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42F9270">
      <w:pPr>
        <w:spacing w:beforeLines="0" w:afterLines="0"/>
        <w:jc w:val="center"/>
        <w:rPr>
          <w:rFonts w:hint="eastAsia" w:ascii="思源宋体 CN ExtraLight" w:hAnsi="思源宋体 CN ExtraLight" w:eastAsia="思源宋体 CN ExtraLight" w:cs="思源宋体 CN ExtraLight"/>
          <w:sz w:val="21"/>
        </w:rPr>
      </w:pPr>
      <w:r>
        <w:rPr>
          <w:rFonts w:hint="eastAsia" w:ascii="思源宋体 CN ExtraLight" w:hAnsi="思源宋体 CN ExtraLight" w:eastAsia="思源宋体 CN ExtraLight" w:cs="思源宋体 CN ExtraLight"/>
          <w:sz w:val="21"/>
        </w:rPr>
        <w:drawing>
          <wp:anchor distT="0" distB="0" distL="114300" distR="114300" simplePos="0" relativeHeight="251662336" behindDoc="0" locked="0" layoutInCell="1" allowOverlap="1">
            <wp:simplePos x="0" y="0"/>
            <wp:positionH relativeFrom="column">
              <wp:posOffset>974725</wp:posOffset>
            </wp:positionH>
            <wp:positionV relativeFrom="paragraph">
              <wp:posOffset>-303530</wp:posOffset>
            </wp:positionV>
            <wp:extent cx="3466465" cy="1764030"/>
            <wp:effectExtent l="0" t="0" r="8255" b="3810"/>
            <wp:wrapSquare wrapText="bothSides"/>
            <wp:docPr id="95" name="图片 38"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8" descr="小"/>
                    <pic:cNvPicPr>
                      <a:picLocks noChangeAspect="1"/>
                    </pic:cNvPicPr>
                  </pic:nvPicPr>
                  <pic:blipFill>
                    <a:blip r:embed="rId16"/>
                    <a:stretch>
                      <a:fillRect/>
                    </a:stretch>
                  </pic:blipFill>
                  <pic:spPr>
                    <a:xfrm>
                      <a:off x="0" y="0"/>
                      <a:ext cx="3466465" cy="1764030"/>
                    </a:xfrm>
                    <a:prstGeom prst="rect">
                      <a:avLst/>
                    </a:prstGeom>
                    <a:noFill/>
                    <a:ln>
                      <a:noFill/>
                    </a:ln>
                  </pic:spPr>
                </pic:pic>
              </a:graphicData>
            </a:graphic>
          </wp:anchor>
        </w:drawing>
      </w:r>
    </w:p>
    <w:p w14:paraId="309DDED4">
      <w:pPr>
        <w:pStyle w:val="27"/>
        <w:rPr>
          <w:rFonts w:hint="eastAsia" w:ascii="思源宋体 CN ExtraLight" w:hAnsi="思源宋体 CN ExtraLight" w:eastAsia="思源宋体 CN ExtraLight" w:cs="思源宋体 CN ExtraLight"/>
          <w:b/>
          <w:color w:val="000000" w:themeColor="text1"/>
          <w:spacing w:val="-70"/>
          <w:sz w:val="72"/>
          <w:szCs w:val="72"/>
          <w14:textFill>
            <w14:solidFill>
              <w14:schemeClr w14:val="tx1"/>
            </w14:solidFill>
          </w14:textFill>
        </w:rPr>
      </w:pPr>
      <w:r>
        <w:rPr>
          <w:rFonts w:hint="eastAsia" w:ascii="思源宋体 CN ExtraLight" w:hAnsi="思源宋体 CN ExtraLight" w:eastAsia="思源宋体 CN ExtraLight" w:cs="思源宋体 CN ExtraLight"/>
          <w:sz w:val="21"/>
        </w:rPr>
        <mc:AlternateContent>
          <mc:Choice Requires="wpg">
            <w:drawing>
              <wp:inline distT="0" distB="0" distL="114300" distR="114300">
                <wp:extent cx="5574665" cy="3352800"/>
                <wp:effectExtent l="0" t="0" r="0" b="0"/>
                <wp:docPr id="82" name="画布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574665" cy="3352800"/>
                          <a:chOff x="0" y="0"/>
                          <a:chExt cx="55745" cy="33527"/>
                        </a:xfrm>
                      </wpg:grpSpPr>
                      <wps:wsp>
                        <wps:cNvPr id="45" name="图片 14"/>
                        <wps:cNvSpPr>
                          <a:spLocks noRot="1" noChangeAspect="1"/>
                        </wps:cNvSpPr>
                        <wps:spPr>
                          <a:xfrm>
                            <a:off x="0" y="0"/>
                            <a:ext cx="55745" cy="33527"/>
                          </a:xfrm>
                          <a:prstGeom prst="rect">
                            <a:avLst/>
                          </a:prstGeom>
                          <a:noFill/>
                          <a:ln>
                            <a:noFill/>
                          </a:ln>
                        </wps:spPr>
                        <wps:bodyPr vert="horz" wrap="square" anchor="t" upright="1"/>
                      </wps:wsp>
                      <wps:wsp>
                        <wps:cNvPr id="52" name="Text Box 4"/>
                        <wps:cNvSpPr txBox="1"/>
                        <wps:spPr>
                          <a:xfrm>
                            <a:off x="0" y="28695"/>
                            <a:ext cx="53167" cy="2616"/>
                          </a:xfrm>
                          <a:prstGeom prst="rect">
                            <a:avLst/>
                          </a:prstGeom>
                          <a:solidFill>
                            <a:srgbClr val="C0C0C0"/>
                          </a:solidFill>
                          <a:ln>
                            <a:noFill/>
                          </a:ln>
                        </wps:spPr>
                        <wps:txbx>
                          <w:txbxContent>
                            <w:p w14:paraId="5B157E91">
                              <w:pPr>
                                <w:spacing w:before="120" w:beforeLines="0" w:after="120" w:afterLines="0"/>
                                <w:rPr>
                                  <w:rFonts w:hint="eastAsia"/>
                                  <w:sz w:val="21"/>
                                </w:rPr>
                              </w:pPr>
                            </w:p>
                          </w:txbxContent>
                        </wps:txbx>
                        <wps:bodyPr vert="horz" wrap="square" anchor="t" upright="1"/>
                      </wps:wsp>
                      <wps:wsp>
                        <wps:cNvPr id="54" name="Text Box 5"/>
                        <wps:cNvSpPr txBox="1"/>
                        <wps:spPr>
                          <a:xfrm>
                            <a:off x="800" y="10826"/>
                            <a:ext cx="44557" cy="10572"/>
                          </a:xfrm>
                          <a:prstGeom prst="rect">
                            <a:avLst/>
                          </a:prstGeom>
                          <a:noFill/>
                          <a:ln>
                            <a:noFill/>
                          </a:ln>
                        </wps:spPr>
                        <wps:txbx>
                          <w:txbxContent>
                            <w:p w14:paraId="1C648D20">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14:paraId="383907F1">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14:paraId="10B1B5E5">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wps:txbx>
                        <wps:bodyPr vert="horz" wrap="square" lIns="0" tIns="0" rIns="0" bIns="0" anchor="t" upright="1"/>
                      </wps:wsp>
                    </wpg:wgp>
                  </a:graphicData>
                </a:graphic>
              </wp:inline>
            </w:drawing>
          </mc:Choice>
          <mc:Fallback>
            <w:pict>
              <v:group id="画布 4" o:spid="_x0000_s1026" o:spt="203" style="height:264pt;width:438.95pt;" coordsize="55745,33527" o:gfxdata="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RJlbNcAAAAFAQAADwAAAAAAAAABACAAAAAiAAAAZHJzL2Rvd25yZXYueG1sUEsBAhQAFAAAAAgA&#10;h07iQKzOQgzRAgAAdAgAAA4AAAAAAAAAAQAgAAAAJgEAAGRycy9lMm9Eb2MueG1sUEsFBgAAAAAG&#10;AAYAWQEAAGkGAAAAAA==&#10;">
                <o:lock v:ext="edit" rotation="t" aspectratio="t"/>
                <v:rect id="图片 14" o:spid="_x0000_s1026" o:spt="1" style="position:absolute;left:0;top:0;height:33527;width:55745;" filled="f" stroked="f" coordsize="21600,21600" o:gfxdata="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solb4A&#10;AADbAAAADwAAAAAAAAABACAAAAAiAAAAZHJzL2Rvd25yZXYueG1sUEsBAhQAFAAAAAgAh07iQDMv&#10;BZ47AAAAOQAAABAAAAAAAAAAAQAgAAAADQEAAGRycy9zaGFwZXhtbC54bWxQSwUGAAAAAAYABgBb&#10;AQAAtwMAAAAA&#10;">
                  <v:fill on="f" focussize="0,0"/>
                  <v:stroke on="f"/>
                  <v:imagedata o:title=""/>
                  <o:lock v:ext="edit" rotation="t" aspectratio="t"/>
                </v:rect>
                <v:shape id="Text Box 4" o:spid="_x0000_s1026" o:spt="202" type="#_x0000_t202" style="position:absolute;left:0;top:28695;height:2616;width:53167;" fillcolor="#C0C0C0" filled="t" stroked="f" coordsize="21600,21600" o:gfxdata="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RD9dK8AAAA&#10;2wAAAA8AAAAAAAAAAQAgAAAAIgAAAGRycy9kb3ducmV2LnhtbFBLAQIUABQAAAAIAIdO4kAzLwWe&#10;OwAAADkAAAAQAAAAAAAAAAEAIAAAAAsBAABkcnMvc2hhcGV4bWwueG1sUEsFBgAAAAAGAAYAWwEA&#10;ALUDAAAAAA==&#10;">
                  <v:fill on="t" focussize="0,0"/>
                  <v:stroke on="f"/>
                  <v:imagedata o:title=""/>
                  <o:lock v:ext="edit" aspectratio="f"/>
                  <v:textbox>
                    <w:txbxContent>
                      <w:p w14:paraId="5B157E91">
                        <w:pPr>
                          <w:spacing w:before="120" w:beforeLines="0" w:after="120" w:afterLines="0"/>
                          <w:rPr>
                            <w:rFonts w:hint="eastAsia"/>
                            <w:sz w:val="21"/>
                          </w:rPr>
                        </w:pPr>
                      </w:p>
                    </w:txbxContent>
                  </v:textbox>
                </v:shape>
                <v:shape id="Text Box 5" o:spid="_x0000_s1026" o:spt="202" type="#_x0000_t202" style="position:absolute;left:800;top:10826;height:10572;width:44557;" filled="f" stroked="f" coordsize="21600,21600" o:gfxdata="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1tOe74A&#10;AADbAAAADwAAAAAAAAABACAAAAAiAAAAZHJzL2Rvd25yZXYueG1sUEsBAhQAFAAAAAgAh07iQDMv&#10;BZ47AAAAOQAAABAAAAAAAAAAAQAgAAAADQEAAGRycy9zaGFwZXhtbC54bWxQSwUGAAAAAAYABgBb&#10;AQAAtwMAAAAA&#10;">
                  <v:fill on="f" focussize="0,0"/>
                  <v:stroke on="f"/>
                  <v:imagedata o:title=""/>
                  <o:lock v:ext="edit" aspectratio="f"/>
                  <v:textbox inset="0mm,0mm,0mm,0mm">
                    <w:txbxContent>
                      <w:p w14:paraId="1C648D20">
                        <w:pPr>
                          <w:spacing w:beforeLines="0" w:afterLines="0"/>
                          <w:jc w:val="center"/>
                          <w:rPr>
                            <w:rFonts w:hint="eastAsia" w:ascii="思源宋体 CN" w:hAnsi="思源宋体 CN" w:eastAsia="思源宋体 CN"/>
                            <w:sz w:val="28"/>
                          </w:rPr>
                        </w:pPr>
                        <w:r>
                          <w:rPr>
                            <w:rFonts w:hint="eastAsia" w:ascii="思源宋体 CN" w:hAnsi="思源宋体 CN" w:eastAsia="思源宋体 CN"/>
                            <w:sz w:val="28"/>
                          </w:rPr>
                          <w:t>国泰新点软件股份有限公司</w:t>
                        </w:r>
                      </w:p>
                      <w:p w14:paraId="383907F1">
                        <w:pPr>
                          <w:spacing w:beforeLines="0" w:afterLines="0"/>
                          <w:jc w:val="center"/>
                          <w:rPr>
                            <w:rFonts w:hint="eastAsia" w:ascii="思源宋体 CN" w:hAnsi="思源宋体 CN" w:eastAsia="思源宋体 CN"/>
                            <w:b/>
                            <w:color w:val="0000FF"/>
                            <w:sz w:val="21"/>
                          </w:rPr>
                        </w:pPr>
                        <w:r>
                          <w:rPr>
                            <w:rFonts w:hint="eastAsia" w:ascii="思源宋体 CN" w:hAnsi="思源宋体 CN" w:eastAsia="思源宋体 CN"/>
                            <w:sz w:val="21"/>
                          </w:rPr>
                          <w:t>地址：张家港市杨舍镇江帆路8号</w:t>
                        </w:r>
                        <w:r>
                          <w:rPr>
                            <w:rFonts w:hint="eastAsia" w:ascii="思源宋体 CN" w:hAnsi="思源宋体 CN" w:eastAsia="思源宋体 CN"/>
                            <w:b/>
                            <w:color w:val="0000FF"/>
                            <w:sz w:val="21"/>
                          </w:rPr>
                          <w:t>(http://www.epoint.com.cn)</w:t>
                        </w:r>
                      </w:p>
                      <w:p w14:paraId="10B1B5E5">
                        <w:pPr>
                          <w:spacing w:beforeLines="0" w:afterLines="0"/>
                          <w:jc w:val="center"/>
                          <w:rPr>
                            <w:rFonts w:hint="eastAsia" w:ascii="思源宋体 CN" w:hAnsi="思源宋体 CN" w:eastAsia="思源宋体 CN"/>
                            <w:sz w:val="21"/>
                          </w:rPr>
                        </w:pPr>
                        <w:r>
                          <w:rPr>
                            <w:rFonts w:hint="eastAsia" w:ascii="思源宋体 CN" w:hAnsi="思源宋体 CN" w:eastAsia="思源宋体 CN"/>
                            <w:sz w:val="21"/>
                          </w:rPr>
                          <w:t>电话：0512-58188000传真：0512-58132373</w:t>
                        </w:r>
                      </w:p>
                    </w:txbxContent>
                  </v:textbox>
                </v:shape>
                <w10:wrap type="none"/>
                <w10:anchorlock/>
              </v:group>
            </w:pict>
          </mc:Fallback>
        </mc:AlternateContent>
      </w:r>
    </w:p>
    <w:p w14:paraId="5E6FC264">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A56FC0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ECC716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339761A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4C2FA26">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350520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490AD9B5">
      <w:pPr>
        <w:ind w:firstLine="0" w:firstLineChars="0"/>
        <w:jc w:val="center"/>
        <w:rPr>
          <w:rFonts w:hint="eastAsia" w:ascii="思源宋体 CN ExtraLight" w:hAnsi="思源宋体 CN ExtraLight" w:eastAsia="思源宋体 CN ExtraLight" w:cs="思源宋体 CN ExtraLight"/>
          <w:b/>
          <w:color w:val="000000" w:themeColor="text1"/>
          <w:sz w:val="52"/>
          <w:szCs w:val="52"/>
          <w:lang w:eastAsia="zh-CN"/>
          <w14:textFill>
            <w14:solidFill>
              <w14:schemeClr w14:val="tx1"/>
            </w14:solidFill>
          </w14:textFill>
        </w:rPr>
      </w:pPr>
      <w:r>
        <w:rPr>
          <w:rFonts w:hint="eastAsia" w:ascii="思源宋体 CN ExtraLight" w:hAnsi="思源宋体 CN ExtraLight" w:cs="思源宋体 CN ExtraLight"/>
          <w:b/>
          <w:color w:val="000000" w:themeColor="text1"/>
          <w:sz w:val="52"/>
          <w:szCs w:val="52"/>
          <w:lang w:val="en-US" w:eastAsia="zh-CN"/>
          <w14:textFill>
            <w14:solidFill>
              <w14:schemeClr w14:val="tx1"/>
            </w14:solidFill>
          </w14:textFill>
        </w:rPr>
        <w:t>内蒙古自治区建设工程统一招投标系统</w:t>
      </w:r>
      <w:r>
        <w:rPr>
          <w:rFonts w:hint="eastAsia" w:ascii="思源宋体 CN ExtraLight" w:hAnsi="思源宋体 CN ExtraLight" w:eastAsia="思源宋体 CN ExtraLight" w:cs="思源宋体 CN ExtraLight"/>
          <w:b/>
          <w:color w:val="000000" w:themeColor="text1"/>
          <w:sz w:val="52"/>
          <w:szCs w:val="52"/>
          <w14:textFill>
            <w14:solidFill>
              <w14:schemeClr w14:val="tx1"/>
            </w14:solidFill>
          </w14:textFill>
        </w:rPr>
        <w:t>操作手册</w:t>
      </w:r>
      <w:r>
        <w:rPr>
          <w:rFonts w:hint="eastAsia" w:ascii="思源宋体 CN ExtraLight" w:hAnsi="思源宋体 CN ExtraLight" w:cs="思源宋体 CN ExtraLight"/>
          <w:b/>
          <w:color w:val="000000" w:themeColor="text1"/>
          <w:sz w:val="52"/>
          <w:szCs w:val="52"/>
          <w:lang w:eastAsia="zh-CN"/>
          <w14:textFill>
            <w14:solidFill>
              <w14:schemeClr w14:val="tx1"/>
            </w14:solidFill>
          </w14:textFill>
        </w:rPr>
        <w:t>（</w:t>
      </w:r>
      <w:r>
        <w:rPr>
          <w:rFonts w:hint="eastAsia" w:ascii="思源宋体 CN ExtraLight" w:hAnsi="思源宋体 CN ExtraLight" w:eastAsia="思源宋体 CN ExtraLight" w:cs="思源宋体 CN ExtraLight"/>
          <w:b/>
          <w:color w:val="000000" w:themeColor="text1"/>
          <w:sz w:val="52"/>
          <w:szCs w:val="52"/>
          <w:lang w:val="en-US" w:eastAsia="zh-CN"/>
          <w14:textFill>
            <w14:solidFill>
              <w14:schemeClr w14:val="tx1"/>
            </w14:solidFill>
          </w14:textFill>
        </w:rPr>
        <w:t>交易乙方</w:t>
      </w:r>
      <w:r>
        <w:rPr>
          <w:rFonts w:hint="eastAsia" w:ascii="思源宋体 CN ExtraLight" w:hAnsi="思源宋体 CN ExtraLight" w:cs="思源宋体 CN ExtraLight"/>
          <w:b/>
          <w:color w:val="000000" w:themeColor="text1"/>
          <w:sz w:val="52"/>
          <w:szCs w:val="52"/>
          <w:lang w:eastAsia="zh-CN"/>
          <w14:textFill>
            <w14:solidFill>
              <w14:schemeClr w14:val="tx1"/>
            </w14:solidFill>
          </w14:textFill>
        </w:rPr>
        <w:t>）</w:t>
      </w:r>
    </w:p>
    <w:p w14:paraId="19A78AC1">
      <w:pPr>
        <w:pStyle w:val="28"/>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AE461DC">
      <w:pPr>
        <w:pStyle w:val="28"/>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AB48C54">
      <w:pPr>
        <w:pStyle w:val="28"/>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BD51020">
      <w:pPr>
        <w:spacing w:line="240" w:lineRule="auto"/>
        <w:ind w:firstLine="0" w:firstLineChars="0"/>
        <w:jc w:val="both"/>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843" w:header="454" w:footer="680" w:gutter="0"/>
          <w:pgNumType w:fmt="decimal" w:start="0"/>
          <w:cols w:space="720" w:num="1"/>
          <w:titlePg/>
          <w:docGrid w:type="lines" w:linePitch="312" w:charSpace="0"/>
        </w:sectPr>
      </w:pPr>
    </w:p>
    <w:p w14:paraId="2E42AE22">
      <w:pPr>
        <w:spacing w:line="240" w:lineRule="auto"/>
        <w:ind w:firstLine="0" w:firstLineChars="0"/>
        <w:jc w:val="cente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spacing w:val="200"/>
          <w:sz w:val="32"/>
          <w14:textFill>
            <w14:solidFill>
              <w14:schemeClr w14:val="tx1"/>
            </w14:solidFill>
          </w14:textFill>
        </w:rPr>
        <w:t>目录</w:t>
      </w:r>
    </w:p>
    <w:p w14:paraId="42CEF765">
      <w:pPr>
        <w:pStyle w:val="10"/>
        <w:tabs>
          <w:tab w:val="right" w:leader="dot" w:pos="8312"/>
        </w:tabs>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begin"/>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instrText xml:space="preserve"> TOC \o "4-5" \h \z \t "标题 1,1,标题 2,2,标题 3,3" </w:instrTex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separate"/>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begin"/>
      </w:r>
      <w:r>
        <w:rPr>
          <w:rFonts w:hint="eastAsia" w:ascii="思源宋体 CN ExtraLight" w:hAnsi="思源宋体 CN ExtraLight" w:eastAsia="思源宋体 CN ExtraLight" w:cs="思源宋体 CN ExtraLight"/>
        </w:rPr>
        <w:instrText xml:space="preserve"> HYPERLINK \l _Toc19518 </w:instrText>
      </w:r>
      <w:r>
        <w:rPr>
          <w:rFonts w:hint="eastAsia" w:ascii="思源宋体 CN ExtraLight" w:hAnsi="思源宋体 CN ExtraLight" w:eastAsia="思源宋体 CN ExtraLight" w:cs="思源宋体 CN ExtraLight"/>
        </w:rPr>
        <w:fldChar w:fldCharType="separate"/>
      </w:r>
      <w:r>
        <w:rPr>
          <w:rFonts w:hint="eastAsia" w:ascii="思源宋体 CN ExtraLight" w:hAnsi="思源宋体 CN ExtraLight" w:eastAsia="思源宋体 CN ExtraLight" w:cs="思源宋体 CN ExtraLight"/>
          <w:lang w:val="en-US"/>
        </w:rPr>
        <w:t xml:space="preserve">一、 </w:t>
      </w:r>
      <w:r>
        <w:rPr>
          <w:rFonts w:hint="eastAsia" w:ascii="思源宋体 CN ExtraLight" w:hAnsi="思源宋体 CN ExtraLight" w:eastAsia="思源宋体 CN ExtraLight" w:cs="思源宋体 CN ExtraLight"/>
        </w:rPr>
        <w:t>系统前期准备</w:t>
      </w:r>
      <w:r>
        <w:tab/>
      </w:r>
      <w:r>
        <w:fldChar w:fldCharType="begin"/>
      </w:r>
      <w:r>
        <w:instrText xml:space="preserve"> PAGEREF _Toc19518 \h </w:instrText>
      </w:r>
      <w:r>
        <w:fldChar w:fldCharType="separate"/>
      </w:r>
      <w:r>
        <w:t>3</w:t>
      </w:r>
      <w:r>
        <w:fldChar w:fldCharType="end"/>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fldChar w:fldCharType="end"/>
      </w:r>
    </w:p>
    <w:p w14:paraId="436E1679">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_Toc31769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1.1、 </w:t>
      </w:r>
      <w:r>
        <w:rPr>
          <w:rFonts w:hint="eastAsia" w:ascii="思源宋体 CN ExtraLight" w:hAnsi="思源宋体 CN ExtraLight" w:eastAsia="思源宋体 CN ExtraLight" w:cs="思源宋体 CN ExtraLight"/>
        </w:rPr>
        <w:t>驱动安装说明</w:t>
      </w:r>
      <w:r>
        <w:tab/>
      </w:r>
      <w:r>
        <w:fldChar w:fldCharType="begin"/>
      </w:r>
      <w:r>
        <w:instrText xml:space="preserve"> PAGEREF _Toc31769 \h </w:instrText>
      </w:r>
      <w:r>
        <w:fldChar w:fldCharType="separate"/>
      </w:r>
      <w:r>
        <w:t>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186DCBE5">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_Toc29841 </w:instrText>
      </w:r>
      <w:r>
        <w:rPr>
          <w:rFonts w:hint="eastAsia" w:ascii="思源宋体 CN ExtraLight" w:hAnsi="思源宋体 CN ExtraLight" w:eastAsia="思源宋体 CN ExtraLight" w:cs="思源宋体 CN ExtraLight"/>
          <w:szCs w:val="20"/>
        </w:rPr>
        <w:fldChar w:fldCharType="separate"/>
      </w:r>
      <w:r>
        <w:rPr>
          <w:rFonts w:hint="eastAsia"/>
          <w:i w:val="0"/>
        </w:rPr>
        <w:t xml:space="preserve">1.1.1、 </w:t>
      </w:r>
      <w:r>
        <w:rPr>
          <w:rFonts w:hint="eastAsia"/>
        </w:rPr>
        <w:t>安装驱动程序</w:t>
      </w:r>
      <w:r>
        <w:tab/>
      </w:r>
      <w:r>
        <w:fldChar w:fldCharType="begin"/>
      </w:r>
      <w:r>
        <w:instrText xml:space="preserve"> PAGEREF _Toc29841 \h </w:instrText>
      </w:r>
      <w:r>
        <w:fldChar w:fldCharType="separate"/>
      </w:r>
      <w:r>
        <w:t>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025A54A5">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_Toc27644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1.1.2、 </w:t>
      </w:r>
      <w:r>
        <w:rPr>
          <w:rFonts w:hint="eastAsia" w:ascii="思源宋体 CN ExtraLight" w:hAnsi="思源宋体 CN ExtraLight" w:eastAsia="思源宋体 CN ExtraLight" w:cs="思源宋体 CN ExtraLight"/>
        </w:rPr>
        <w:t>安装IC卡读卡驱动</w:t>
      </w:r>
      <w:r>
        <w:tab/>
      </w:r>
      <w:r>
        <w:fldChar w:fldCharType="begin"/>
      </w:r>
      <w:r>
        <w:instrText xml:space="preserve"> PAGEREF _Toc27644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465326FC">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_Toc14449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1.2、 </w:t>
      </w:r>
      <w:r>
        <w:rPr>
          <w:rFonts w:hint="eastAsia" w:ascii="思源宋体 CN ExtraLight" w:hAnsi="思源宋体 CN ExtraLight" w:eastAsia="思源宋体 CN ExtraLight" w:cs="思源宋体 CN ExtraLight"/>
        </w:rPr>
        <w:t>证书工具</w:t>
      </w:r>
      <w:r>
        <w:tab/>
      </w:r>
      <w:r>
        <w:fldChar w:fldCharType="begin"/>
      </w:r>
      <w:r>
        <w:instrText xml:space="preserve"> PAGEREF _Toc14449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0F31B18">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_Toc31588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1.2.1、 </w:t>
      </w:r>
      <w:r>
        <w:rPr>
          <w:rFonts w:hint="eastAsia" w:ascii="思源宋体 CN ExtraLight" w:hAnsi="思源宋体 CN ExtraLight" w:eastAsia="思源宋体 CN ExtraLight" w:cs="思源宋体 CN ExtraLight"/>
        </w:rPr>
        <w:t>修改口令</w:t>
      </w:r>
      <w:r>
        <w:tab/>
      </w:r>
      <w:r>
        <w:fldChar w:fldCharType="begin"/>
      </w:r>
      <w:r>
        <w:instrText xml:space="preserve"> PAGEREF _Toc31588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C850540">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_Toc14410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1.3、 </w:t>
      </w:r>
      <w:r>
        <w:rPr>
          <w:rFonts w:hint="eastAsia" w:ascii="思源宋体 CN ExtraLight" w:hAnsi="思源宋体 CN ExtraLight" w:cs="思源宋体 CN ExtraLight"/>
          <w:lang w:val="en-US" w:eastAsia="zh-CN"/>
        </w:rPr>
        <w:t>检测工具</w:t>
      </w:r>
      <w:r>
        <w:tab/>
      </w:r>
      <w:r>
        <w:fldChar w:fldCharType="begin"/>
      </w:r>
      <w:r>
        <w:instrText xml:space="preserve"> PAGEREF _Toc14410 \h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473E870A">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_Toc13385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1.3.1、 </w:t>
      </w:r>
      <w:r>
        <w:rPr>
          <w:rFonts w:hint="eastAsia" w:ascii="思源宋体 CN ExtraLight" w:hAnsi="思源宋体 CN ExtraLight" w:eastAsia="思源宋体 CN ExtraLight" w:cs="思源宋体 CN ExtraLight"/>
        </w:rPr>
        <w:t>启动</w:t>
      </w:r>
      <w:r>
        <w:rPr>
          <w:rFonts w:hint="eastAsia" w:ascii="思源宋体 CN ExtraLight" w:hAnsi="思源宋体 CN ExtraLight" w:cs="思源宋体 CN ExtraLight"/>
          <w:lang w:val="en-US" w:eastAsia="zh-CN"/>
        </w:rPr>
        <w:t>检测工具</w:t>
      </w:r>
      <w:r>
        <w:tab/>
      </w:r>
      <w:r>
        <w:fldChar w:fldCharType="begin"/>
      </w:r>
      <w:r>
        <w:instrText xml:space="preserve"> PAGEREF _Toc13385 \h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09BDF131">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_Toc7278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spacing w:val="4"/>
        </w:rPr>
        <w:t xml:space="preserve">1.3.2、 </w:t>
      </w:r>
      <w:r>
        <w:rPr>
          <w:rFonts w:hint="eastAsia" w:ascii="思源宋体 CN ExtraLight" w:hAnsi="思源宋体 CN ExtraLight" w:cs="思源宋体 CN ExtraLight"/>
          <w:lang w:val="en-US" w:eastAsia="zh-CN"/>
        </w:rPr>
        <w:t>一键检测</w:t>
      </w:r>
      <w:r>
        <w:tab/>
      </w:r>
      <w:r>
        <w:fldChar w:fldCharType="begin"/>
      </w:r>
      <w:r>
        <w:instrText xml:space="preserve"> PAGEREF _Toc7278 \h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382BD43">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_Toc13064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1.3.3、 </w:t>
      </w:r>
      <w:r>
        <w:rPr>
          <w:rFonts w:hint="eastAsia" w:ascii="思源宋体 CN ExtraLight" w:hAnsi="思源宋体 CN ExtraLight" w:cs="思源宋体 CN ExtraLight"/>
          <w:lang w:val="en-US" w:eastAsia="zh-CN"/>
        </w:rPr>
        <w:t>证书显示</w:t>
      </w:r>
      <w:r>
        <w:tab/>
      </w:r>
      <w:r>
        <w:fldChar w:fldCharType="begin"/>
      </w:r>
      <w:r>
        <w:instrText xml:space="preserve"> PAGEREF _Toc13064 \h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2217C20D">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_Toc6091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1.3.4、 </w:t>
      </w:r>
      <w:r>
        <w:rPr>
          <w:rFonts w:hint="eastAsia" w:ascii="思源宋体 CN ExtraLight" w:hAnsi="思源宋体 CN ExtraLight" w:eastAsia="思源宋体 CN ExtraLight" w:cs="思源宋体 CN ExtraLight"/>
        </w:rPr>
        <w:t>签章</w:t>
      </w:r>
      <w:r>
        <w:rPr>
          <w:rFonts w:hint="eastAsia" w:ascii="思源宋体 CN ExtraLight" w:hAnsi="思源宋体 CN ExtraLight" w:cs="思源宋体 CN ExtraLight"/>
          <w:lang w:val="en-US" w:eastAsia="zh-CN"/>
        </w:rPr>
        <w:t>显示</w:t>
      </w:r>
      <w:r>
        <w:tab/>
      </w:r>
      <w:r>
        <w:fldChar w:fldCharType="begin"/>
      </w:r>
      <w:r>
        <w:instrText xml:space="preserve"> PAGEREF _Toc6091 \h </w:instrText>
      </w:r>
      <w:r>
        <w:fldChar w:fldCharType="separate"/>
      </w:r>
      <w:r>
        <w:t>10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4A592CBE">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_Toc28346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1.4、 </w:t>
      </w:r>
      <w:r>
        <w:rPr>
          <w:rFonts w:hint="eastAsia" w:ascii="思源宋体 CN ExtraLight" w:hAnsi="思源宋体 CN ExtraLight" w:cs="思源宋体 CN ExtraLight"/>
          <w:lang w:val="en-US" w:eastAsia="zh-CN"/>
        </w:rPr>
        <w:t>移动/CA证书办理</w:t>
      </w:r>
      <w:r>
        <w:tab/>
      </w:r>
      <w:r>
        <w:fldChar w:fldCharType="begin"/>
      </w:r>
      <w:r>
        <w:instrText xml:space="preserve"> PAGEREF _Toc28346 \h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3D342589">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_Toc7545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1.4.1、 </w:t>
      </w:r>
      <w:r>
        <w:rPr>
          <w:rFonts w:hint="eastAsia" w:ascii="思源宋体 CN ExtraLight" w:hAnsi="思源宋体 CN ExtraLight" w:cs="思源宋体 CN ExtraLight"/>
          <w:lang w:val="en-US" w:eastAsia="zh-CN"/>
        </w:rPr>
        <w:t>移动证书办理</w:t>
      </w:r>
      <w:r>
        <w:tab/>
      </w:r>
      <w:r>
        <w:fldChar w:fldCharType="begin"/>
      </w:r>
      <w:r>
        <w:instrText xml:space="preserve"> PAGEREF _Toc7545 \h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67B49A0C">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_Toc27913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1.4.2、 </w:t>
      </w:r>
      <w:r>
        <w:rPr>
          <w:rFonts w:hint="eastAsia" w:ascii="思源宋体 CN ExtraLight" w:hAnsi="思源宋体 CN ExtraLight" w:cs="思源宋体 CN ExtraLight"/>
          <w:lang w:val="en-US" w:eastAsia="zh-CN"/>
        </w:rPr>
        <w:t>物理CA锁办理</w:t>
      </w:r>
      <w:r>
        <w:tab/>
      </w:r>
      <w:r>
        <w:fldChar w:fldCharType="begin"/>
      </w:r>
      <w:r>
        <w:instrText xml:space="preserve"> PAGEREF _Toc27913 \h </w:instrText>
      </w:r>
      <w:r>
        <w:fldChar w:fldCharType="separate"/>
      </w:r>
      <w:r>
        <w:t>13</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0B4E66F2">
      <w:pPr>
        <w:pStyle w:val="10"/>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_Toc18332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二、 </w:t>
      </w:r>
      <w:r>
        <w:rPr>
          <w:rFonts w:hint="eastAsia" w:ascii="思源宋体 CN ExtraLight" w:hAnsi="思源宋体 CN ExtraLight" w:eastAsia="思源宋体 CN ExtraLight" w:cs="思源宋体 CN ExtraLight"/>
        </w:rPr>
        <w:t>投标人网上交易平台</w:t>
      </w:r>
      <w:r>
        <w:tab/>
      </w:r>
      <w:r>
        <w:fldChar w:fldCharType="begin"/>
      </w:r>
      <w:r>
        <w:instrText xml:space="preserve"> PAGEREF _Toc18332 \h </w:instrText>
      </w:r>
      <w:r>
        <w:fldChar w:fldCharType="separate"/>
      </w:r>
      <w:r>
        <w:t>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EE4FD9E">
      <w:pPr>
        <w:pStyle w:val="10"/>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_Toc1550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三、 </w:t>
      </w:r>
      <w:r>
        <w:rPr>
          <w:rFonts w:hint="eastAsia" w:ascii="思源宋体 CN ExtraLight" w:hAnsi="思源宋体 CN ExtraLight" w:eastAsia="思源宋体 CN ExtraLight" w:cs="思源宋体 CN ExtraLight"/>
        </w:rPr>
        <w:t>投标人管理</w:t>
      </w:r>
      <w:r>
        <w:tab/>
      </w:r>
      <w:r>
        <w:fldChar w:fldCharType="begin"/>
      </w:r>
      <w:r>
        <w:instrText xml:space="preserve"> PAGEREF _Toc1550 \h </w:instrText>
      </w:r>
      <w:r>
        <w:fldChar w:fldCharType="separate"/>
      </w:r>
      <w:r>
        <w:t>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2F9A8351">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_Toc8809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3.1、 </w:t>
      </w:r>
      <w:r>
        <w:rPr>
          <w:rFonts w:hint="eastAsia" w:ascii="思源宋体 CN ExtraLight" w:hAnsi="思源宋体 CN ExtraLight" w:eastAsia="思源宋体 CN ExtraLight" w:cs="思源宋体 CN ExtraLight"/>
        </w:rPr>
        <w:t>投标人</w:t>
      </w:r>
      <w:r>
        <w:rPr>
          <w:rFonts w:hint="eastAsia" w:ascii="思源宋体 CN ExtraLight" w:hAnsi="思源宋体 CN ExtraLight" w:cs="思源宋体 CN ExtraLight"/>
          <w:lang w:eastAsia="zh-CN"/>
        </w:rPr>
        <w:t>登录</w:t>
      </w:r>
      <w:r>
        <w:tab/>
      </w:r>
      <w:r>
        <w:fldChar w:fldCharType="begin"/>
      </w:r>
      <w:r>
        <w:instrText xml:space="preserve"> PAGEREF _Toc8809 \h </w:instrText>
      </w:r>
      <w:r>
        <w:fldChar w:fldCharType="separate"/>
      </w:r>
      <w:r>
        <w:t>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10351876">
      <w:pPr>
        <w:pStyle w:val="10"/>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_Toc16313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lang w:val="en-US"/>
        </w:rPr>
        <w:t xml:space="preserve">四、 </w:t>
      </w:r>
      <w:r>
        <w:rPr>
          <w:rFonts w:hint="eastAsia" w:ascii="思源宋体 CN ExtraLight" w:hAnsi="思源宋体 CN ExtraLight" w:eastAsia="思源宋体 CN ExtraLight" w:cs="思源宋体 CN ExtraLight"/>
        </w:rPr>
        <w:t>业务管理</w:t>
      </w:r>
      <w:r>
        <w:tab/>
      </w:r>
      <w:r>
        <w:fldChar w:fldCharType="begin"/>
      </w:r>
      <w:r>
        <w:instrText xml:space="preserve"> PAGEREF _Toc16313 \h </w:instrText>
      </w:r>
      <w:r>
        <w:fldChar w:fldCharType="separate"/>
      </w:r>
      <w:r>
        <w:t>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192B7B84">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_Toc25684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4.1、 </w:t>
      </w:r>
      <w:r>
        <w:rPr>
          <w:rFonts w:hint="eastAsia" w:ascii="思源宋体 CN ExtraLight" w:hAnsi="思源宋体 CN ExtraLight" w:eastAsia="思源宋体 CN ExtraLight" w:cs="思源宋体 CN ExtraLight"/>
          <w:lang w:val="en-US" w:eastAsia="zh-CN"/>
        </w:rPr>
        <w:t>招标公告</w:t>
      </w:r>
      <w:r>
        <w:tab/>
      </w:r>
      <w:r>
        <w:fldChar w:fldCharType="begin"/>
      </w:r>
      <w:r>
        <w:instrText xml:space="preserve"> PAGEREF _Toc25684 \h </w:instrText>
      </w:r>
      <w:r>
        <w:fldChar w:fldCharType="separate"/>
      </w:r>
      <w:r>
        <w:t>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D324045">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_Toc17869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4.1.1、 </w:t>
      </w:r>
      <w:r>
        <w:rPr>
          <w:rFonts w:hint="eastAsia" w:ascii="思源宋体 CN ExtraLight" w:hAnsi="思源宋体 CN ExtraLight" w:cs="思源宋体 CN ExtraLight"/>
          <w:lang w:val="en-US" w:eastAsia="zh-CN"/>
        </w:rPr>
        <w:t>进入项目</w:t>
      </w:r>
      <w:r>
        <w:tab/>
      </w:r>
      <w:r>
        <w:fldChar w:fldCharType="begin"/>
      </w:r>
      <w:r>
        <w:instrText xml:space="preserve"> PAGEREF _Toc17869 \h </w:instrText>
      </w:r>
      <w:r>
        <w:fldChar w:fldCharType="separate"/>
      </w:r>
      <w:r>
        <w:t>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30FF9869">
      <w:pPr>
        <w:pStyle w:val="11"/>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_Toc9396 </w:instrText>
      </w:r>
      <w:r>
        <w:rPr>
          <w:rFonts w:hint="eastAsia" w:ascii="思源宋体 CN ExtraLight" w:hAnsi="思源宋体 CN ExtraLight" w:eastAsia="思源宋体 CN ExtraLight" w:cs="思源宋体 CN ExtraLight"/>
          <w:szCs w:val="20"/>
        </w:rPr>
        <w:fldChar w:fldCharType="separate"/>
      </w:r>
      <w:r>
        <w:rPr>
          <w:rFonts w:hint="eastAsia"/>
          <w:lang w:val="en-US" w:eastAsia="zh-CN"/>
        </w:rPr>
        <w:t>4.1.1.1资审/招标文件下载</w:t>
      </w:r>
      <w:r>
        <w:tab/>
      </w:r>
      <w:r>
        <w:fldChar w:fldCharType="begin"/>
      </w:r>
      <w:r>
        <w:instrText xml:space="preserve"> PAGEREF _Toc9396 \h </w:instrText>
      </w:r>
      <w:r>
        <w:fldChar w:fldCharType="separate"/>
      </w:r>
      <w:r>
        <w:t>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817E149">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_Toc27262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4.1.2、 </w:t>
      </w:r>
      <w:r>
        <w:rPr>
          <w:rFonts w:hint="eastAsia" w:ascii="思源宋体 CN ExtraLight" w:hAnsi="思源宋体 CN ExtraLight" w:cs="思源宋体 CN ExtraLight"/>
          <w:lang w:val="en-US" w:eastAsia="zh-CN"/>
        </w:rPr>
        <w:t>点击收藏</w:t>
      </w:r>
      <w:r>
        <w:tab/>
      </w:r>
      <w:r>
        <w:fldChar w:fldCharType="begin"/>
      </w:r>
      <w:r>
        <w:instrText xml:space="preserve"> PAGEREF _Toc27262 \h </w:instrText>
      </w:r>
      <w:r>
        <w:fldChar w:fldCharType="separate"/>
      </w:r>
      <w:r>
        <w:t>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30584017">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_Toc27730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4.2、 </w:t>
      </w:r>
      <w:r>
        <w:rPr>
          <w:rFonts w:hint="eastAsia" w:ascii="思源宋体 CN ExtraLight" w:hAnsi="思源宋体 CN ExtraLight" w:eastAsia="思源宋体 CN ExtraLight" w:cs="思源宋体 CN ExtraLight"/>
          <w:lang w:val="en-US" w:eastAsia="zh-CN"/>
        </w:rPr>
        <w:t>我的项目</w:t>
      </w:r>
      <w:r>
        <w:tab/>
      </w:r>
      <w:r>
        <w:fldChar w:fldCharType="begin"/>
      </w:r>
      <w:r>
        <w:instrText xml:space="preserve"> PAGEREF _Toc27730 \h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43A6FEED">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_Toc15660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4.2.1、 </w:t>
      </w:r>
      <w:r>
        <w:rPr>
          <w:rFonts w:hint="eastAsia" w:ascii="思源宋体 CN ExtraLight" w:hAnsi="思源宋体 CN ExtraLight" w:eastAsia="思源宋体 CN ExtraLight" w:cs="思源宋体 CN ExtraLight"/>
          <w:lang w:val="en-US" w:eastAsia="zh-CN"/>
        </w:rPr>
        <w:t>资审文件领取</w:t>
      </w:r>
      <w:r>
        <w:tab/>
      </w:r>
      <w:r>
        <w:fldChar w:fldCharType="begin"/>
      </w:r>
      <w:r>
        <w:instrText xml:space="preserve"> PAGEREF _Toc15660 \h </w:instrText>
      </w:r>
      <w:r>
        <w:fldChar w:fldCharType="separate"/>
      </w:r>
      <w:r>
        <w:t>7</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7F4CC5A">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_Toc6092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4.2.2、 </w:t>
      </w:r>
      <w:r>
        <w:rPr>
          <w:rFonts w:hint="eastAsia" w:ascii="思源宋体 CN ExtraLight" w:hAnsi="思源宋体 CN ExtraLight" w:eastAsia="思源宋体 CN ExtraLight" w:cs="思源宋体 CN ExtraLight"/>
        </w:rPr>
        <w:t>资审澄清文件领取</w:t>
      </w:r>
      <w:r>
        <w:tab/>
      </w:r>
      <w:r>
        <w:fldChar w:fldCharType="begin"/>
      </w:r>
      <w:r>
        <w:instrText xml:space="preserve"> PAGEREF _Toc6092 \h </w:instrText>
      </w:r>
      <w:r>
        <w:fldChar w:fldCharType="separate"/>
      </w:r>
      <w:r>
        <w:t>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9AAA984">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_Toc28629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4.2.3、 </w:t>
      </w:r>
      <w:r>
        <w:rPr>
          <w:rFonts w:hint="eastAsia" w:ascii="思源宋体 CN ExtraLight" w:hAnsi="思源宋体 CN ExtraLight" w:eastAsia="思源宋体 CN ExtraLight" w:cs="思源宋体 CN ExtraLight"/>
        </w:rPr>
        <w:t>上传资审文件</w:t>
      </w:r>
      <w:r>
        <w:tab/>
      </w:r>
      <w:r>
        <w:fldChar w:fldCharType="begin"/>
      </w:r>
      <w:r>
        <w:instrText xml:space="preserve"> PAGEREF _Toc28629 \h </w:instrText>
      </w:r>
      <w:r>
        <w:fldChar w:fldCharType="separate"/>
      </w:r>
      <w:r>
        <w:t>12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29E79875">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_Toc430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4.2.4、 </w:t>
      </w:r>
      <w:r>
        <w:rPr>
          <w:rFonts w:hint="eastAsia" w:ascii="思源宋体 CN ExtraLight" w:hAnsi="思源宋体 CN ExtraLight" w:eastAsia="思源宋体 CN ExtraLight" w:cs="思源宋体 CN ExtraLight"/>
        </w:rPr>
        <w:t>邀请书确认</w:t>
      </w:r>
      <w:r>
        <w:tab/>
      </w:r>
      <w:r>
        <w:fldChar w:fldCharType="begin"/>
      </w:r>
      <w:r>
        <w:instrText xml:space="preserve"> PAGEREF _Toc430 \h </w:instrText>
      </w:r>
      <w:r>
        <w:fldChar w:fldCharType="separate"/>
      </w:r>
      <w:r>
        <w:t>15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CFFF747">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_Toc18737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4.2.5、 </w:t>
      </w:r>
      <w:r>
        <w:rPr>
          <w:rFonts w:hint="eastAsia" w:ascii="思源宋体 CN ExtraLight" w:hAnsi="思源宋体 CN ExtraLight" w:eastAsia="思源宋体 CN ExtraLight" w:cs="思源宋体 CN ExtraLight"/>
        </w:rPr>
        <w:t>资审结果通知书</w:t>
      </w:r>
      <w:r>
        <w:tab/>
      </w:r>
      <w:r>
        <w:fldChar w:fldCharType="begin"/>
      </w:r>
      <w:r>
        <w:instrText xml:space="preserve"> PAGEREF _Toc18737 \h </w:instrText>
      </w:r>
      <w:r>
        <w:fldChar w:fldCharType="separate"/>
      </w:r>
      <w:r>
        <w:t>18</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A54D4AC">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_Toc23214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4.2.6、 </w:t>
      </w:r>
      <w:r>
        <w:rPr>
          <w:rFonts w:hint="eastAsia" w:ascii="思源宋体 CN ExtraLight" w:hAnsi="思源宋体 CN ExtraLight" w:eastAsia="思源宋体 CN ExtraLight" w:cs="思源宋体 CN ExtraLight"/>
        </w:rPr>
        <w:t>招标文件领取</w:t>
      </w:r>
      <w:r>
        <w:tab/>
      </w:r>
      <w:r>
        <w:fldChar w:fldCharType="begin"/>
      </w:r>
      <w:r>
        <w:instrText xml:space="preserve"> PAGEREF _Toc23214 \h </w:instrText>
      </w:r>
      <w:r>
        <w:fldChar w:fldCharType="separate"/>
      </w:r>
      <w:r>
        <w:t>20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16239FD4">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_Toc4247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4.2.7、 </w:t>
      </w:r>
      <w:r>
        <w:rPr>
          <w:rFonts w:hint="eastAsia" w:ascii="思源宋体 CN ExtraLight" w:hAnsi="思源宋体 CN ExtraLight" w:eastAsia="思源宋体 CN ExtraLight" w:cs="思源宋体 CN ExtraLight"/>
        </w:rPr>
        <w:t>上传投标文件</w:t>
      </w:r>
      <w:r>
        <w:tab/>
      </w:r>
      <w:r>
        <w:fldChar w:fldCharType="begin"/>
      </w:r>
      <w:r>
        <w:instrText xml:space="preserve"> PAGEREF _Toc4247 \h </w:instrText>
      </w:r>
      <w:r>
        <w:fldChar w:fldCharType="separate"/>
      </w:r>
      <w:r>
        <w:t>22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1A5CC51E">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_Toc2159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4.2.8、 </w:t>
      </w:r>
      <w:r>
        <w:rPr>
          <w:rFonts w:hint="eastAsia" w:ascii="思源宋体 CN ExtraLight" w:hAnsi="思源宋体 CN ExtraLight" w:eastAsia="思源宋体 CN ExtraLight" w:cs="思源宋体 CN ExtraLight"/>
        </w:rPr>
        <w:t>开标签到解密</w:t>
      </w:r>
      <w:r>
        <w:tab/>
      </w:r>
      <w:r>
        <w:fldChar w:fldCharType="begin"/>
      </w:r>
      <w:r>
        <w:instrText xml:space="preserve"> PAGEREF _Toc2159 \h </w:instrText>
      </w:r>
      <w:r>
        <w:fldChar w:fldCharType="separate"/>
      </w:r>
      <w:r>
        <w:t>26</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7919E90">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_Toc2585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4.2.9、 </w:t>
      </w:r>
      <w:r>
        <w:rPr>
          <w:rFonts w:hint="eastAsia" w:ascii="思源宋体 CN ExtraLight" w:hAnsi="思源宋体 CN ExtraLight" w:eastAsia="思源宋体 CN ExtraLight" w:cs="思源宋体 CN ExtraLight"/>
        </w:rPr>
        <w:t>评标澄清回复</w:t>
      </w:r>
      <w:r>
        <w:tab/>
      </w:r>
      <w:r>
        <w:fldChar w:fldCharType="begin"/>
      </w:r>
      <w:r>
        <w:instrText xml:space="preserve"> PAGEREF _Toc2585 \h </w:instrText>
      </w:r>
      <w:r>
        <w:fldChar w:fldCharType="separate"/>
      </w:r>
      <w:r>
        <w:t>28</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189A584">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_Toc26551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4.2.10、 </w:t>
      </w:r>
      <w:r>
        <w:rPr>
          <w:rFonts w:hint="eastAsia" w:ascii="思源宋体 CN ExtraLight" w:hAnsi="思源宋体 CN ExtraLight" w:eastAsia="思源宋体 CN ExtraLight" w:cs="思源宋体 CN ExtraLight"/>
        </w:rPr>
        <w:t>结果通知书</w:t>
      </w:r>
      <w:r>
        <w:rPr>
          <w:rFonts w:hint="eastAsia" w:ascii="思源宋体 CN ExtraLight" w:hAnsi="思源宋体 CN ExtraLight" w:eastAsia="思源宋体 CN ExtraLight" w:cs="思源宋体 CN ExtraLight"/>
          <w:lang w:val="en-US" w:eastAsia="zh-CN"/>
        </w:rPr>
        <w:t>查看</w:t>
      </w:r>
      <w:r>
        <w:tab/>
      </w:r>
      <w:r>
        <w:fldChar w:fldCharType="begin"/>
      </w:r>
      <w:r>
        <w:instrText xml:space="preserve"> PAGEREF _Toc26551 \h </w:instrText>
      </w:r>
      <w:r>
        <w:fldChar w:fldCharType="separate"/>
      </w:r>
      <w:r>
        <w:t>29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CCFE00D">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_Toc3196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4.2.11、 </w:t>
      </w:r>
      <w:r>
        <w:rPr>
          <w:rFonts w:hint="eastAsia" w:ascii="思源宋体 CN ExtraLight" w:hAnsi="思源宋体 CN ExtraLight" w:cs="思源宋体 CN ExtraLight"/>
          <w:lang w:val="en-US" w:eastAsia="zh-CN"/>
        </w:rPr>
        <w:t>提问</w:t>
      </w:r>
      <w:r>
        <w:tab/>
      </w:r>
      <w:r>
        <w:fldChar w:fldCharType="begin"/>
      </w:r>
      <w:r>
        <w:instrText xml:space="preserve"> PAGEREF _Toc3196 \h </w:instrText>
      </w:r>
      <w:r>
        <w:fldChar w:fldCharType="separate"/>
      </w:r>
      <w:r>
        <w:t>29</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4A568EC4">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_Toc29951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4.2.12、 </w:t>
      </w:r>
      <w:r>
        <w:rPr>
          <w:rFonts w:hint="eastAsia" w:ascii="思源宋体 CN ExtraLight" w:hAnsi="思源宋体 CN ExtraLight" w:eastAsia="思源宋体 CN ExtraLight" w:cs="思源宋体 CN ExtraLight"/>
        </w:rPr>
        <w:t>异议</w:t>
      </w:r>
      <w:r>
        <w:tab/>
      </w:r>
      <w:r>
        <w:fldChar w:fldCharType="begin"/>
      </w:r>
      <w:r>
        <w:instrText xml:space="preserve"> PAGEREF _Toc29951 \h </w:instrText>
      </w:r>
      <w:r>
        <w:fldChar w:fldCharType="separate"/>
      </w:r>
      <w:r>
        <w:t>31</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25C94F2E">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_Toc18423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4.2.13、 </w:t>
      </w:r>
      <w:r>
        <w:rPr>
          <w:rFonts w:hint="eastAsia" w:ascii="思源宋体 CN ExtraLight" w:hAnsi="思源宋体 CN ExtraLight" w:eastAsia="思源宋体 CN ExtraLight" w:cs="思源宋体 CN ExtraLight"/>
        </w:rPr>
        <w:t>投诉</w:t>
      </w:r>
      <w:r>
        <w:tab/>
      </w:r>
      <w:r>
        <w:fldChar w:fldCharType="begin"/>
      </w:r>
      <w:r>
        <w:instrText xml:space="preserve"> PAGEREF _Toc18423 \h </w:instrText>
      </w:r>
      <w:r>
        <w:fldChar w:fldCharType="separate"/>
      </w:r>
      <w:r>
        <w:t>35</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23DCADAE">
      <w:pPr>
        <w:pStyle w:val="12"/>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_Toc14010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szCs w:val="30"/>
        </w:rPr>
        <w:t xml:space="preserve">4.3、 </w:t>
      </w:r>
      <w:r>
        <w:rPr>
          <w:rFonts w:hint="eastAsia" w:ascii="思源宋体 CN ExtraLight" w:hAnsi="思源宋体 CN ExtraLight" w:cs="思源宋体 CN ExtraLight"/>
          <w:lang w:val="en-US" w:eastAsia="zh-CN"/>
        </w:rPr>
        <w:t>我的中标</w:t>
      </w:r>
      <w:r>
        <w:tab/>
      </w:r>
      <w:r>
        <w:fldChar w:fldCharType="begin"/>
      </w:r>
      <w:r>
        <w:instrText xml:space="preserve"> PAGEREF _Toc14010 \h </w:instrText>
      </w:r>
      <w:r>
        <w:fldChar w:fldCharType="separate"/>
      </w:r>
      <w:r>
        <w:t>38</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28769550">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_Toc19421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4.3.1、 </w:t>
      </w:r>
      <w:r>
        <w:rPr>
          <w:rFonts w:hint="eastAsia" w:ascii="思源宋体 CN ExtraLight" w:hAnsi="思源宋体 CN ExtraLight" w:eastAsia="思源宋体 CN ExtraLight" w:cs="思源宋体 CN ExtraLight"/>
        </w:rPr>
        <w:t>中标通知书</w:t>
      </w:r>
      <w:r>
        <w:rPr>
          <w:rFonts w:hint="eastAsia" w:ascii="思源宋体 CN ExtraLight" w:hAnsi="思源宋体 CN ExtraLight" w:eastAsia="思源宋体 CN ExtraLight" w:cs="思源宋体 CN ExtraLight"/>
          <w:lang w:val="en-US" w:eastAsia="zh-CN"/>
        </w:rPr>
        <w:t>查看</w:t>
      </w:r>
      <w:r>
        <w:tab/>
      </w:r>
      <w:r>
        <w:fldChar w:fldCharType="begin"/>
      </w:r>
      <w:r>
        <w:instrText xml:space="preserve"> PAGEREF _Toc19421 \h </w:instrText>
      </w:r>
      <w:r>
        <w:fldChar w:fldCharType="separate"/>
      </w:r>
      <w:r>
        <w:t>38</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540D0F80">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_Toc24284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4.3.2、 </w:t>
      </w:r>
      <w:r>
        <w:rPr>
          <w:rFonts w:hint="eastAsia" w:ascii="思源宋体 CN ExtraLight" w:hAnsi="思源宋体 CN ExtraLight" w:eastAsia="思源宋体 CN ExtraLight" w:cs="思源宋体 CN ExtraLight"/>
        </w:rPr>
        <w:t>合同签署</w:t>
      </w:r>
      <w:r>
        <w:tab/>
      </w:r>
      <w:r>
        <w:fldChar w:fldCharType="begin"/>
      </w:r>
      <w:r>
        <w:instrText xml:space="preserve"> PAGEREF _Toc24284 \h </w:instrText>
      </w:r>
      <w:r>
        <w:fldChar w:fldCharType="separate"/>
      </w:r>
      <w:r>
        <w:t>40</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044E2F13">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_Toc2717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4.3.3、 </w:t>
      </w:r>
      <w:r>
        <w:rPr>
          <w:rFonts w:hint="eastAsia" w:ascii="思源宋体 CN ExtraLight" w:hAnsi="思源宋体 CN ExtraLight" w:eastAsia="思源宋体 CN ExtraLight" w:cs="思源宋体 CN ExtraLight"/>
        </w:rPr>
        <w:t>履约情况录入</w:t>
      </w:r>
      <w:r>
        <w:tab/>
      </w:r>
      <w:r>
        <w:fldChar w:fldCharType="begin"/>
      </w:r>
      <w:r>
        <w:instrText xml:space="preserve"> PAGEREF _Toc2717 \h </w:instrText>
      </w:r>
      <w:r>
        <w:fldChar w:fldCharType="separate"/>
      </w:r>
      <w:r>
        <w:t>42</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0C5E965F">
      <w:pPr>
        <w:pStyle w:val="7"/>
        <w:tabs>
          <w:tab w:val="right" w:leader="dot" w:pos="8312"/>
        </w:tabs>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begin"/>
      </w:r>
      <w:r>
        <w:rPr>
          <w:rFonts w:hint="eastAsia" w:ascii="思源宋体 CN ExtraLight" w:hAnsi="思源宋体 CN ExtraLight" w:eastAsia="思源宋体 CN ExtraLight" w:cs="思源宋体 CN ExtraLight"/>
          <w:szCs w:val="20"/>
        </w:rPr>
        <w:instrText xml:space="preserve"> HYPERLINK \l _Toc1361 </w:instrText>
      </w:r>
      <w:r>
        <w:rPr>
          <w:rFonts w:hint="eastAsia" w:ascii="思源宋体 CN ExtraLight" w:hAnsi="思源宋体 CN ExtraLight" w:eastAsia="思源宋体 CN ExtraLight" w:cs="思源宋体 CN ExtraLight"/>
          <w:szCs w:val="20"/>
        </w:rPr>
        <w:fldChar w:fldCharType="separate"/>
      </w:r>
      <w:r>
        <w:rPr>
          <w:rFonts w:hint="eastAsia" w:ascii="思源宋体 CN ExtraLight" w:hAnsi="思源宋体 CN ExtraLight" w:eastAsia="思源宋体 CN ExtraLight" w:cs="思源宋体 CN ExtraLight"/>
          <w:i w:val="0"/>
        </w:rPr>
        <w:t xml:space="preserve">4.3.4、 </w:t>
      </w:r>
      <w:r>
        <w:rPr>
          <w:rFonts w:hint="eastAsia" w:ascii="思源宋体 CN ExtraLight" w:hAnsi="思源宋体 CN ExtraLight" w:eastAsia="思源宋体 CN ExtraLight" w:cs="思源宋体 CN ExtraLight"/>
        </w:rPr>
        <w:t>履约情况查看</w:t>
      </w:r>
      <w:r>
        <w:tab/>
      </w:r>
      <w:r>
        <w:fldChar w:fldCharType="begin"/>
      </w:r>
      <w:r>
        <w:instrText xml:space="preserve"> PAGEREF _Toc1361 \h </w:instrText>
      </w:r>
      <w:r>
        <w:fldChar w:fldCharType="separate"/>
      </w:r>
      <w:r>
        <w:t>44</w:t>
      </w:r>
      <w:r>
        <w:fldChar w:fldCharType="end"/>
      </w: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B635158">
      <w:pPr>
        <w:pStyle w:val="28"/>
        <w:spacing w:line="240" w:lineRule="auto"/>
        <w:ind w:firstLine="36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szCs w:val="20"/>
          <w14:textFill>
            <w14:solidFill>
              <w14:schemeClr w14:val="tx1"/>
            </w14:solidFill>
          </w14:textFill>
        </w:rPr>
        <w:fldChar w:fldCharType="end"/>
      </w:r>
    </w:p>
    <w:p w14:paraId="74B83B4F">
      <w:pP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p>
    <w:p w14:paraId="27D3AB56">
      <w:pPr>
        <w:pStyle w:val="29"/>
        <w:ind w:firstLine="0" w:firstLineChars="0"/>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修订记录</w:t>
      </w:r>
    </w:p>
    <w:tbl>
      <w:tblPr>
        <w:tblStyle w:val="13"/>
        <w:tblW w:w="8285" w:type="dxa"/>
        <w:tblInd w:w="103" w:type="dxa"/>
        <w:tblLayout w:type="fixed"/>
        <w:tblCellMar>
          <w:top w:w="0" w:type="dxa"/>
          <w:left w:w="108" w:type="dxa"/>
          <w:bottom w:w="0" w:type="dxa"/>
          <w:right w:w="108" w:type="dxa"/>
        </w:tblCellMar>
      </w:tblPr>
      <w:tblGrid>
        <w:gridCol w:w="1085"/>
        <w:gridCol w:w="1472"/>
        <w:gridCol w:w="1598"/>
        <w:gridCol w:w="1229"/>
        <w:gridCol w:w="2901"/>
      </w:tblGrid>
      <w:tr w14:paraId="2CE5625F">
        <w:tblPrEx>
          <w:tblCellMar>
            <w:top w:w="0" w:type="dxa"/>
            <w:left w:w="108" w:type="dxa"/>
            <w:bottom w:w="0" w:type="dxa"/>
            <w:right w:w="108" w:type="dxa"/>
          </w:tblCellMar>
        </w:tblPrEx>
        <w:trPr>
          <w:trHeight w:val="681" w:hRule="atLeast"/>
        </w:trPr>
        <w:tc>
          <w:tcPr>
            <w:tcW w:w="1085" w:type="dxa"/>
            <w:tcBorders>
              <w:top w:val="single" w:color="auto" w:sz="4" w:space="0"/>
              <w:left w:val="single" w:color="auto" w:sz="4" w:space="0"/>
              <w:bottom w:val="single" w:color="auto" w:sz="4" w:space="0"/>
              <w:right w:val="single" w:color="auto" w:sz="4" w:space="0"/>
            </w:tcBorders>
            <w:shd w:val="clear" w:color="auto" w:fill="auto"/>
            <w:vAlign w:val="center"/>
          </w:tcPr>
          <w:p w14:paraId="69A97DD5">
            <w:pPr>
              <w:pStyle w:val="30"/>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版本</w:t>
            </w:r>
          </w:p>
        </w:tc>
        <w:tc>
          <w:tcPr>
            <w:tcW w:w="1472" w:type="dxa"/>
            <w:tcBorders>
              <w:top w:val="single" w:color="auto" w:sz="4" w:space="0"/>
              <w:left w:val="nil"/>
              <w:bottom w:val="single" w:color="auto" w:sz="4" w:space="0"/>
              <w:right w:val="single" w:color="auto" w:sz="4" w:space="0"/>
            </w:tcBorders>
            <w:shd w:val="clear" w:color="auto" w:fill="auto"/>
            <w:vAlign w:val="center"/>
          </w:tcPr>
          <w:p w14:paraId="3F62BC41">
            <w:pPr>
              <w:pStyle w:val="30"/>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修改日期</w:t>
            </w:r>
          </w:p>
        </w:tc>
        <w:tc>
          <w:tcPr>
            <w:tcW w:w="1598" w:type="dxa"/>
            <w:tcBorders>
              <w:top w:val="single" w:color="auto" w:sz="4" w:space="0"/>
              <w:left w:val="nil"/>
              <w:bottom w:val="single" w:color="auto" w:sz="4" w:space="0"/>
              <w:right w:val="single" w:color="auto" w:sz="4" w:space="0"/>
            </w:tcBorders>
            <w:shd w:val="clear" w:color="auto" w:fill="auto"/>
            <w:vAlign w:val="center"/>
          </w:tcPr>
          <w:p w14:paraId="3E28709C">
            <w:pPr>
              <w:pStyle w:val="30"/>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修改内容</w:t>
            </w:r>
          </w:p>
        </w:tc>
        <w:tc>
          <w:tcPr>
            <w:tcW w:w="1229" w:type="dxa"/>
            <w:tcBorders>
              <w:top w:val="single" w:color="auto" w:sz="4" w:space="0"/>
              <w:left w:val="nil"/>
              <w:bottom w:val="single" w:color="auto" w:sz="4" w:space="0"/>
              <w:right w:val="single" w:color="auto" w:sz="4" w:space="0"/>
            </w:tcBorders>
            <w:shd w:val="clear" w:color="auto" w:fill="auto"/>
            <w:vAlign w:val="center"/>
          </w:tcPr>
          <w:p w14:paraId="193AAF15">
            <w:pPr>
              <w:pStyle w:val="30"/>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修改人</w:t>
            </w:r>
          </w:p>
        </w:tc>
        <w:tc>
          <w:tcPr>
            <w:tcW w:w="2901" w:type="dxa"/>
            <w:tcBorders>
              <w:top w:val="single" w:color="auto" w:sz="4" w:space="0"/>
              <w:left w:val="nil"/>
              <w:bottom w:val="single" w:color="auto" w:sz="4" w:space="0"/>
              <w:right w:val="single" w:color="auto" w:sz="4" w:space="0"/>
            </w:tcBorders>
            <w:shd w:val="clear" w:color="auto" w:fill="auto"/>
            <w:vAlign w:val="center"/>
          </w:tcPr>
          <w:p w14:paraId="4D683A35">
            <w:pPr>
              <w:pStyle w:val="30"/>
              <w:jc w:val="center"/>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备注</w:t>
            </w:r>
          </w:p>
        </w:tc>
      </w:tr>
      <w:tr w14:paraId="12CC6DAC">
        <w:tblPrEx>
          <w:tblCellMar>
            <w:top w:w="0" w:type="dxa"/>
            <w:left w:w="108" w:type="dxa"/>
            <w:bottom w:w="0" w:type="dxa"/>
            <w:right w:w="108" w:type="dxa"/>
          </w:tblCellMar>
        </w:tblPrEx>
        <w:trPr>
          <w:trHeight w:val="605"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6847B4DA">
            <w:pPr>
              <w:pStyle w:val="30"/>
              <w:jc w:val="both"/>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bookmarkStart w:id="82" w:name="_GoBack" w:colFirst="0" w:colLast="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V1.1</w:t>
            </w:r>
          </w:p>
        </w:tc>
        <w:tc>
          <w:tcPr>
            <w:tcW w:w="1472" w:type="dxa"/>
            <w:tcBorders>
              <w:top w:val="nil"/>
              <w:left w:val="nil"/>
              <w:bottom w:val="single" w:color="auto" w:sz="4" w:space="0"/>
              <w:right w:val="single" w:color="auto" w:sz="4" w:space="0"/>
            </w:tcBorders>
            <w:shd w:val="clear" w:color="auto" w:fill="auto"/>
            <w:vAlign w:val="center"/>
          </w:tcPr>
          <w:p w14:paraId="7C45FF99">
            <w:pPr>
              <w:pStyle w:val="30"/>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2024-07-17</w:t>
            </w:r>
          </w:p>
        </w:tc>
        <w:tc>
          <w:tcPr>
            <w:tcW w:w="1598" w:type="dxa"/>
            <w:tcBorders>
              <w:top w:val="nil"/>
              <w:left w:val="nil"/>
              <w:bottom w:val="single" w:color="auto" w:sz="4" w:space="0"/>
              <w:right w:val="single" w:color="auto" w:sz="4" w:space="0"/>
            </w:tcBorders>
            <w:shd w:val="clear" w:color="auto" w:fill="auto"/>
            <w:vAlign w:val="center"/>
          </w:tcPr>
          <w:p w14:paraId="7D5C150F">
            <w:pPr>
              <w:pStyle w:val="30"/>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编写操作手册</w:t>
            </w:r>
          </w:p>
        </w:tc>
        <w:tc>
          <w:tcPr>
            <w:tcW w:w="1229" w:type="dxa"/>
            <w:tcBorders>
              <w:top w:val="nil"/>
              <w:left w:val="nil"/>
              <w:bottom w:val="single" w:color="auto" w:sz="4" w:space="0"/>
              <w:right w:val="single" w:color="auto" w:sz="4" w:space="0"/>
            </w:tcBorders>
            <w:shd w:val="clear" w:color="auto" w:fill="auto"/>
            <w:vAlign w:val="center"/>
          </w:tcPr>
          <w:p w14:paraId="7EE6156F">
            <w:pPr>
              <w:pStyle w:val="30"/>
              <w:jc w:val="center"/>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郭晓宇</w:t>
            </w:r>
          </w:p>
        </w:tc>
        <w:tc>
          <w:tcPr>
            <w:tcW w:w="2901" w:type="dxa"/>
            <w:tcBorders>
              <w:top w:val="nil"/>
              <w:left w:val="nil"/>
              <w:bottom w:val="single" w:color="auto" w:sz="4" w:space="0"/>
              <w:right w:val="single" w:color="auto" w:sz="4" w:space="0"/>
            </w:tcBorders>
            <w:shd w:val="clear" w:color="auto" w:fill="auto"/>
            <w:vAlign w:val="center"/>
          </w:tcPr>
          <w:p w14:paraId="723241D8">
            <w:pPr>
              <w:pStyle w:val="30"/>
              <w:rPr>
                <w:rFonts w:hint="default"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增加了电脑配置要求</w:t>
            </w:r>
          </w:p>
        </w:tc>
      </w:tr>
      <w:bookmarkEnd w:id="82"/>
      <w:tr w14:paraId="4CB115A9">
        <w:tblPrEx>
          <w:tblCellMar>
            <w:top w:w="0" w:type="dxa"/>
            <w:left w:w="108" w:type="dxa"/>
            <w:bottom w:w="0" w:type="dxa"/>
            <w:right w:w="108" w:type="dxa"/>
          </w:tblCellMar>
        </w:tblPrEx>
        <w:trPr>
          <w:trHeight w:val="613"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3AC7C9B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14:paraId="41E6ABB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598" w:type="dxa"/>
            <w:tcBorders>
              <w:top w:val="nil"/>
              <w:left w:val="nil"/>
              <w:bottom w:val="single" w:color="auto" w:sz="4" w:space="0"/>
              <w:right w:val="single" w:color="auto" w:sz="4" w:space="0"/>
            </w:tcBorders>
            <w:shd w:val="clear" w:color="auto" w:fill="auto"/>
            <w:vAlign w:val="center"/>
          </w:tcPr>
          <w:p w14:paraId="7AF3057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29" w:type="dxa"/>
            <w:tcBorders>
              <w:top w:val="nil"/>
              <w:left w:val="nil"/>
              <w:bottom w:val="single" w:color="auto" w:sz="4" w:space="0"/>
              <w:right w:val="single" w:color="auto" w:sz="4" w:space="0"/>
            </w:tcBorders>
            <w:shd w:val="clear" w:color="auto" w:fill="auto"/>
            <w:vAlign w:val="center"/>
          </w:tcPr>
          <w:p w14:paraId="78905CF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901" w:type="dxa"/>
            <w:tcBorders>
              <w:top w:val="nil"/>
              <w:left w:val="nil"/>
              <w:bottom w:val="single" w:color="auto" w:sz="4" w:space="0"/>
              <w:right w:val="single" w:color="auto" w:sz="4" w:space="0"/>
            </w:tcBorders>
            <w:shd w:val="clear" w:color="auto" w:fill="auto"/>
            <w:vAlign w:val="center"/>
          </w:tcPr>
          <w:p w14:paraId="76F5C385">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14:paraId="174954CD">
        <w:tblPrEx>
          <w:tblCellMar>
            <w:top w:w="0" w:type="dxa"/>
            <w:left w:w="108" w:type="dxa"/>
            <w:bottom w:w="0" w:type="dxa"/>
            <w:right w:w="108" w:type="dxa"/>
          </w:tblCellMar>
        </w:tblPrEx>
        <w:trPr>
          <w:trHeight w:val="620"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0189EF69">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14:paraId="344C70B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598" w:type="dxa"/>
            <w:tcBorders>
              <w:top w:val="nil"/>
              <w:left w:val="nil"/>
              <w:bottom w:val="single" w:color="auto" w:sz="4" w:space="0"/>
              <w:right w:val="single" w:color="auto" w:sz="4" w:space="0"/>
            </w:tcBorders>
            <w:shd w:val="clear" w:color="auto" w:fill="auto"/>
            <w:vAlign w:val="center"/>
          </w:tcPr>
          <w:p w14:paraId="3CBE54FA">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29" w:type="dxa"/>
            <w:tcBorders>
              <w:top w:val="nil"/>
              <w:left w:val="nil"/>
              <w:bottom w:val="single" w:color="auto" w:sz="4" w:space="0"/>
              <w:right w:val="single" w:color="auto" w:sz="4" w:space="0"/>
            </w:tcBorders>
            <w:shd w:val="clear" w:color="auto" w:fill="auto"/>
            <w:vAlign w:val="center"/>
          </w:tcPr>
          <w:p w14:paraId="0B3B7202">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901" w:type="dxa"/>
            <w:tcBorders>
              <w:top w:val="nil"/>
              <w:left w:val="nil"/>
              <w:bottom w:val="single" w:color="auto" w:sz="4" w:space="0"/>
              <w:right w:val="single" w:color="auto" w:sz="4" w:space="0"/>
            </w:tcBorders>
            <w:shd w:val="clear" w:color="auto" w:fill="auto"/>
            <w:vAlign w:val="center"/>
          </w:tcPr>
          <w:p w14:paraId="1C6250ED">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r w14:paraId="1D523A2C">
        <w:tblPrEx>
          <w:tblCellMar>
            <w:top w:w="0" w:type="dxa"/>
            <w:left w:w="108" w:type="dxa"/>
            <w:bottom w:w="0" w:type="dxa"/>
            <w:right w:w="108" w:type="dxa"/>
          </w:tblCellMar>
        </w:tblPrEx>
        <w:trPr>
          <w:trHeight w:val="614" w:hRule="atLeast"/>
        </w:trPr>
        <w:tc>
          <w:tcPr>
            <w:tcW w:w="1085" w:type="dxa"/>
            <w:tcBorders>
              <w:top w:val="nil"/>
              <w:left w:val="single" w:color="auto" w:sz="4" w:space="0"/>
              <w:bottom w:val="single" w:color="auto" w:sz="4" w:space="0"/>
              <w:right w:val="single" w:color="auto" w:sz="4" w:space="0"/>
            </w:tcBorders>
            <w:shd w:val="clear" w:color="auto" w:fill="auto"/>
            <w:vAlign w:val="center"/>
          </w:tcPr>
          <w:p w14:paraId="21C2A576">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472" w:type="dxa"/>
            <w:tcBorders>
              <w:top w:val="nil"/>
              <w:left w:val="nil"/>
              <w:bottom w:val="single" w:color="auto" w:sz="4" w:space="0"/>
              <w:right w:val="single" w:color="auto" w:sz="4" w:space="0"/>
            </w:tcBorders>
            <w:shd w:val="clear" w:color="auto" w:fill="auto"/>
            <w:vAlign w:val="center"/>
          </w:tcPr>
          <w:p w14:paraId="669B2D5E">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598" w:type="dxa"/>
            <w:tcBorders>
              <w:top w:val="nil"/>
              <w:left w:val="nil"/>
              <w:bottom w:val="single" w:color="auto" w:sz="4" w:space="0"/>
              <w:right w:val="single" w:color="auto" w:sz="4" w:space="0"/>
            </w:tcBorders>
            <w:shd w:val="clear" w:color="auto" w:fill="auto"/>
            <w:vAlign w:val="center"/>
          </w:tcPr>
          <w:p w14:paraId="6B2B872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1229" w:type="dxa"/>
            <w:tcBorders>
              <w:top w:val="nil"/>
              <w:left w:val="nil"/>
              <w:bottom w:val="single" w:color="auto" w:sz="4" w:space="0"/>
              <w:right w:val="single" w:color="auto" w:sz="4" w:space="0"/>
            </w:tcBorders>
            <w:shd w:val="clear" w:color="auto" w:fill="auto"/>
            <w:vAlign w:val="center"/>
          </w:tcPr>
          <w:p w14:paraId="2617470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c>
          <w:tcPr>
            <w:tcW w:w="2901" w:type="dxa"/>
            <w:tcBorders>
              <w:top w:val="nil"/>
              <w:left w:val="nil"/>
              <w:bottom w:val="single" w:color="auto" w:sz="4" w:space="0"/>
              <w:right w:val="single" w:color="auto" w:sz="4" w:space="0"/>
            </w:tcBorders>
            <w:shd w:val="clear" w:color="auto" w:fill="auto"/>
            <w:vAlign w:val="center"/>
          </w:tcPr>
          <w:p w14:paraId="07377B7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　</w:t>
            </w:r>
          </w:p>
        </w:tc>
      </w:tr>
    </w:tbl>
    <w:p w14:paraId="24F0B5B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D061262">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829FD27">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188C691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65FEAF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3A20A23D">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7EFA17A3">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A9EC209">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1DFD4CC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92C1EF1">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3EECC8E">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040FF073">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br w:type="page"/>
      </w:r>
    </w:p>
    <w:p w14:paraId="1B431008">
      <w:pPr>
        <w:pStyle w:val="2"/>
        <w:outlineLvl w:val="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0" w:name="_Toc346183627"/>
      <w:bookmarkStart w:id="1" w:name="_Toc4693"/>
      <w:bookmarkStart w:id="2" w:name="_Toc404764406"/>
      <w:bookmarkStart w:id="3" w:name="_Toc404243487"/>
      <w:bookmarkStart w:id="4" w:name="_Toc1819"/>
      <w:bookmarkStart w:id="5" w:name="_Toc404765182"/>
      <w:bookmarkStart w:id="6" w:name="_Toc346701609"/>
      <w:bookmarkStart w:id="7" w:name="_Toc27751"/>
      <w:bookmarkStart w:id="8" w:name="_Toc20784"/>
      <w:bookmarkStart w:id="9" w:name="_Toc23676"/>
      <w:bookmarkStart w:id="10" w:name="_Toc31769"/>
      <w:bookmarkStart w:id="11" w:name="_Toc16057"/>
      <w:bookmarkStart w:id="12" w:name="_Toc475978915"/>
      <w:r>
        <w:rPr>
          <w:rFonts w:hint="eastAsia" w:ascii="思源宋体 CN ExtraLight" w:hAnsi="思源宋体 CN ExtraLight" w:cs="思源宋体 CN ExtraLight"/>
          <w:color w:val="000000" w:themeColor="text1"/>
          <w:lang w:val="en-US" w:eastAsia="zh-CN"/>
          <w14:textFill>
            <w14:solidFill>
              <w14:schemeClr w14:val="tx1"/>
            </w14:solidFill>
          </w14:textFill>
        </w:rPr>
        <w:t>使用</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系统前期准备</w:t>
      </w:r>
      <w:bookmarkEnd w:id="0"/>
      <w:bookmarkEnd w:id="1"/>
      <w:bookmarkEnd w:id="2"/>
      <w:bookmarkEnd w:id="3"/>
      <w:bookmarkEnd w:id="4"/>
      <w:bookmarkEnd w:id="5"/>
      <w:bookmarkEnd w:id="6"/>
      <w:bookmarkEnd w:id="7"/>
    </w:p>
    <w:p w14:paraId="77589F8D">
      <w:pPr>
        <w:rPr>
          <w:rFonts w:hint="eastAsia"/>
          <w:lang w:val="en-US" w:eastAsia="zh-CN"/>
        </w:rPr>
      </w:pPr>
      <w:r>
        <w:rPr>
          <w:rFonts w:hint="eastAsia"/>
          <w:lang w:val="en-US" w:eastAsia="zh-CN"/>
        </w:rPr>
        <w:t>登录系统系统在在电脑环境进行新点检测工具(内蒙古互通版)的安装，如果使用移动证请则无需安装。下面为详细的操作步骤</w:t>
      </w:r>
    </w:p>
    <w:p w14:paraId="0961DC3A">
      <w:pPr>
        <w:pStyle w:val="3"/>
        <w:bidi w:val="0"/>
        <w:rPr>
          <w:rFonts w:hint="default"/>
          <w:lang w:val="en-US" w:eastAsia="zh-CN"/>
        </w:rPr>
      </w:pPr>
      <w:bookmarkStart w:id="13" w:name="_Toc30995"/>
      <w:r>
        <w:rPr>
          <w:rFonts w:hint="eastAsia"/>
          <w:lang w:val="en-US" w:eastAsia="zh-CN"/>
        </w:rPr>
        <w:t>电脑配置要求</w:t>
      </w:r>
      <w:bookmarkEnd w:id="13"/>
    </w:p>
    <w:p w14:paraId="34BD2462">
      <w:pPr>
        <w:rPr>
          <w:rFonts w:hint="eastAsia"/>
          <w:lang w:val="en-US" w:eastAsia="zh-CN"/>
        </w:rPr>
      </w:pPr>
      <w:r>
        <w:rPr>
          <w:rFonts w:hint="eastAsia"/>
          <w:lang w:val="en-US" w:eastAsia="zh-CN"/>
        </w:rPr>
        <w:t>自治区建设工程统一支撑组件系统开始试运行，本系统建设采用了最新系统框架以及相关组件，为保障招投标过程能有更好的使用体验，以及操作流畅性，故要求电脑配置需要满足如下要求。</w:t>
      </w:r>
    </w:p>
    <w:p w14:paraId="07312194">
      <w:pPr>
        <w:pStyle w:val="4"/>
        <w:bidi w:val="0"/>
        <w:rPr>
          <w:rFonts w:hint="eastAsia"/>
          <w:lang w:val="en-US" w:eastAsia="zh-CN"/>
        </w:rPr>
      </w:pPr>
      <w:bookmarkStart w:id="14" w:name="_Toc3397"/>
      <w:r>
        <w:rPr>
          <w:rFonts w:hint="eastAsia"/>
          <w:lang w:val="en-US" w:eastAsia="zh-CN"/>
        </w:rPr>
        <w:t>电脑硬件配置要求：</w:t>
      </w:r>
      <w:bookmarkEnd w:id="14"/>
    </w:p>
    <w:p w14:paraId="7D4DA098">
      <w:pPr>
        <w:rPr>
          <w:rFonts w:hint="default"/>
          <w:lang w:val="en-US" w:eastAsia="zh-CN"/>
        </w:rPr>
      </w:pPr>
      <w:r>
        <w:rPr>
          <w:rFonts w:hint="eastAsia"/>
          <w:lang w:val="en-US" w:eastAsia="zh-CN"/>
        </w:rPr>
        <w:t>CPU不得低于8核，内存不得低于16G，磁盘空间不得低于200G，其中C盘空间不得低于50G。</w:t>
      </w:r>
    </w:p>
    <w:p w14:paraId="1FB1E12F">
      <w:pPr>
        <w:pStyle w:val="4"/>
        <w:bidi w:val="0"/>
        <w:rPr>
          <w:rFonts w:hint="eastAsia"/>
          <w:lang w:val="en-US" w:eastAsia="zh-CN"/>
        </w:rPr>
      </w:pPr>
      <w:bookmarkStart w:id="15" w:name="_Toc31457"/>
      <w:r>
        <w:rPr>
          <w:rFonts w:hint="eastAsia"/>
          <w:lang w:val="en-US" w:eastAsia="zh-CN"/>
        </w:rPr>
        <w:t>操作系统要求</w:t>
      </w:r>
      <w:bookmarkEnd w:id="15"/>
    </w:p>
    <w:p w14:paraId="5E1733BA">
      <w:pPr>
        <w:numPr>
          <w:ilvl w:val="0"/>
          <w:numId w:val="2"/>
        </w:numPr>
        <w:ind w:left="420" w:leftChars="0" w:hanging="420" w:firstLineChars="0"/>
        <w:rPr>
          <w:rFonts w:hint="eastAsia"/>
          <w:lang w:val="en-US" w:eastAsia="zh-CN"/>
        </w:rPr>
      </w:pPr>
      <w:r>
        <w:rPr>
          <w:rFonts w:hint="eastAsia"/>
          <w:lang w:val="en-US" w:eastAsia="zh-CN"/>
        </w:rPr>
        <w:t>最低要求window7专业版（系统安全补丁更新至6月底）</w:t>
      </w:r>
    </w:p>
    <w:p w14:paraId="18B3690D">
      <w:pPr>
        <w:numPr>
          <w:ilvl w:val="0"/>
          <w:numId w:val="2"/>
        </w:numPr>
        <w:ind w:left="420" w:leftChars="0" w:hanging="420" w:firstLineChars="0"/>
        <w:rPr>
          <w:rFonts w:hint="eastAsia"/>
          <w:lang w:val="en-US" w:eastAsia="zh-CN"/>
        </w:rPr>
      </w:pPr>
      <w:r>
        <w:rPr>
          <w:rFonts w:hint="eastAsia"/>
          <w:lang w:val="en-US" w:eastAsia="zh-CN"/>
        </w:rPr>
        <w:t>推荐使用windows10专业版（系统安全补丁更新至6月底）、window11专业版（系统安全补丁更新至6月底）</w:t>
      </w:r>
    </w:p>
    <w:p w14:paraId="234653C4">
      <w:pPr>
        <w:numPr>
          <w:ilvl w:val="0"/>
          <w:numId w:val="0"/>
        </w:numPr>
        <w:ind w:leftChars="0"/>
        <w:rPr>
          <w:rFonts w:hint="eastAsia"/>
          <w:lang w:val="en-US" w:eastAsia="zh-CN"/>
        </w:rPr>
      </w:pPr>
      <w:r>
        <w:rPr>
          <w:rFonts w:hint="eastAsia"/>
          <w:lang w:val="en-US" w:eastAsia="zh-CN"/>
        </w:rPr>
        <w:t>（其他操作系统暂不支持系统使用）</w:t>
      </w:r>
    </w:p>
    <w:p w14:paraId="0204A643">
      <w:pPr>
        <w:pStyle w:val="4"/>
        <w:bidi w:val="0"/>
        <w:rPr>
          <w:rFonts w:hint="eastAsia"/>
          <w:lang w:val="en-US" w:eastAsia="zh-CN"/>
        </w:rPr>
      </w:pPr>
      <w:bookmarkStart w:id="16" w:name="_Toc26918"/>
      <w:r>
        <w:rPr>
          <w:rFonts w:hint="eastAsia"/>
          <w:lang w:val="en-US" w:eastAsia="zh-CN"/>
        </w:rPr>
        <w:t>浏览器要求</w:t>
      </w:r>
      <w:bookmarkEnd w:id="16"/>
    </w:p>
    <w:p w14:paraId="2CF23EF5">
      <w:pPr>
        <w:numPr>
          <w:ilvl w:val="0"/>
          <w:numId w:val="2"/>
        </w:numPr>
        <w:ind w:left="420" w:leftChars="0" w:hanging="420" w:firstLineChars="0"/>
        <w:rPr>
          <w:rFonts w:hint="eastAsia"/>
          <w:lang w:val="en-US" w:eastAsia="zh-CN"/>
        </w:rPr>
      </w:pPr>
      <w:r>
        <w:rPr>
          <w:rFonts w:hint="eastAsia"/>
          <w:lang w:val="en-US" w:eastAsia="zh-CN"/>
        </w:rPr>
        <w:t>window7专业版环境下，必须安装360浏览器，其他浏览器暂暂不支持。</w:t>
      </w:r>
    </w:p>
    <w:p w14:paraId="3E572FC1">
      <w:pPr>
        <w:numPr>
          <w:ilvl w:val="0"/>
          <w:numId w:val="2"/>
        </w:numPr>
        <w:ind w:left="420" w:leftChars="0" w:hanging="420" w:firstLineChars="0"/>
        <w:rPr>
          <w:rFonts w:hint="default"/>
          <w:lang w:val="en-US" w:eastAsia="zh-CN"/>
        </w:rPr>
      </w:pPr>
      <w:r>
        <w:rPr>
          <w:rFonts w:hint="eastAsia"/>
          <w:lang w:val="en-US" w:eastAsia="zh-CN"/>
        </w:rPr>
        <w:t>windows10专业版、windows10专业版，使用edge、goole浏览器。</w:t>
      </w:r>
    </w:p>
    <w:p w14:paraId="39430CBF">
      <w:pPr>
        <w:pStyle w:val="4"/>
        <w:bidi w:val="0"/>
        <w:rPr>
          <w:rFonts w:hint="eastAsia"/>
          <w:lang w:val="en-US" w:eastAsia="zh-CN"/>
        </w:rPr>
      </w:pPr>
      <w:bookmarkStart w:id="17" w:name="_Toc6135"/>
      <w:r>
        <w:rPr>
          <w:rFonts w:hint="eastAsia"/>
          <w:lang w:val="en-US" w:eastAsia="zh-CN"/>
        </w:rPr>
        <w:t>电脑需要安装的工具类软件</w:t>
      </w:r>
      <w:bookmarkEnd w:id="17"/>
    </w:p>
    <w:p w14:paraId="45B3D4D6">
      <w:pPr>
        <w:numPr>
          <w:ilvl w:val="0"/>
          <w:numId w:val="2"/>
        </w:numPr>
        <w:ind w:left="420" w:leftChars="0" w:hanging="420" w:firstLineChars="0"/>
        <w:rPr>
          <w:rFonts w:hint="eastAsia"/>
          <w:lang w:val="en-US" w:eastAsia="zh-CN"/>
        </w:rPr>
      </w:pPr>
      <w:r>
        <w:rPr>
          <w:rFonts w:hint="eastAsia"/>
          <w:lang w:val="en-US" w:eastAsia="zh-CN"/>
        </w:rPr>
        <w:t>安装《内蒙古自治区互认驱动2.5》版本；</w:t>
      </w:r>
    </w:p>
    <w:p w14:paraId="192AE087">
      <w:pPr>
        <w:numPr>
          <w:ilvl w:val="0"/>
          <w:numId w:val="2"/>
        </w:numPr>
        <w:ind w:left="420" w:leftChars="0" w:hanging="420" w:firstLineChars="0"/>
        <w:rPr>
          <w:rFonts w:hint="eastAsia"/>
          <w:lang w:val="en-US" w:eastAsia="zh-CN"/>
        </w:rPr>
      </w:pPr>
      <w:r>
        <w:rPr>
          <w:rFonts w:hint="eastAsia"/>
          <w:lang w:val="en-US" w:eastAsia="zh-CN"/>
        </w:rPr>
        <w:t>安装wps2024版本；</w:t>
      </w:r>
    </w:p>
    <w:p w14:paraId="4C4B3E18">
      <w:pPr>
        <w:pStyle w:val="4"/>
        <w:bidi w:val="0"/>
        <w:rPr>
          <w:rFonts w:hint="eastAsia"/>
          <w:lang w:val="en-US" w:eastAsia="zh-CN"/>
        </w:rPr>
      </w:pPr>
      <w:bookmarkStart w:id="18" w:name="_Toc472"/>
      <w:r>
        <w:rPr>
          <w:rFonts w:hint="eastAsia"/>
          <w:lang w:val="en-US" w:eastAsia="zh-CN"/>
        </w:rPr>
        <w:t>其他软件</w:t>
      </w:r>
      <w:bookmarkEnd w:id="18"/>
    </w:p>
    <w:p w14:paraId="79CF322F">
      <w:pPr>
        <w:rPr>
          <w:rFonts w:hint="default"/>
          <w:lang w:val="en-US" w:eastAsia="zh-CN"/>
        </w:rPr>
      </w:pPr>
      <w:r>
        <w:rPr>
          <w:rFonts w:hint="eastAsia"/>
          <w:lang w:val="en-US" w:eastAsia="zh-CN"/>
        </w:rPr>
        <w:t>各电脑实际根据实际业务属性，安装其他类的软件，涉及到安装其他CA驱动软件时，请将《内蒙古自治区互认驱动2.5》卸载后安装，再次使用本系统时，同样需要将其他CA驱动卸载后，重新安装《《内蒙古自治区互认驱动2.5》</w:t>
      </w:r>
    </w:p>
    <w:p w14:paraId="0E546682">
      <w:pPr>
        <w:pStyle w:val="3"/>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驱动安装说明</w:t>
      </w:r>
      <w:bookmarkEnd w:id="8"/>
      <w:bookmarkEnd w:id="9"/>
      <w:bookmarkEnd w:id="10"/>
      <w:bookmarkEnd w:id="11"/>
      <w:bookmarkEnd w:id="12"/>
    </w:p>
    <w:p w14:paraId="654056F7">
      <w:pPr>
        <w:pStyle w:val="4"/>
        <w:bidi w:val="0"/>
        <w:rPr>
          <w:rFonts w:hint="eastAsia"/>
        </w:rPr>
      </w:pPr>
      <w:bookmarkStart w:id="19" w:name="_Toc475978916"/>
      <w:bookmarkStart w:id="20" w:name="_Toc26364"/>
      <w:bookmarkStart w:id="21" w:name="_Toc29841"/>
      <w:bookmarkStart w:id="22" w:name="_Toc16160"/>
      <w:bookmarkStart w:id="23" w:name="_Toc18127"/>
      <w:r>
        <w:rPr>
          <w:rFonts w:hint="eastAsia"/>
        </w:rPr>
        <w:t>安装驱动程序</w:t>
      </w:r>
      <w:bookmarkEnd w:id="19"/>
      <w:bookmarkEnd w:id="20"/>
      <w:bookmarkEnd w:id="21"/>
      <w:bookmarkEnd w:id="22"/>
      <w:bookmarkEnd w:id="23"/>
    </w:p>
    <w:p w14:paraId="41D2E7A8">
      <w:pPr>
        <w:pStyle w:val="33"/>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lang w:val="en-US" w:eastAsia="zh-CN"/>
        </w:rPr>
        <w:t>右击</w:t>
      </w:r>
      <w:r>
        <w:drawing>
          <wp:inline distT="0" distB="0" distL="114300" distR="114300">
            <wp:extent cx="2228850" cy="234950"/>
            <wp:effectExtent l="0" t="0" r="6350" b="635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
                    <pic:cNvPicPr>
                      <a:picLocks noChangeAspect="1"/>
                    </pic:cNvPicPr>
                  </pic:nvPicPr>
                  <pic:blipFill>
                    <a:blip r:embed="rId17"/>
                    <a:stretch>
                      <a:fillRect/>
                    </a:stretch>
                  </pic:blipFill>
                  <pic:spPr>
                    <a:xfrm>
                      <a:off x="0" y="0"/>
                      <a:ext cx="2228850" cy="234950"/>
                    </a:xfrm>
                    <a:prstGeom prst="rect">
                      <a:avLst/>
                    </a:prstGeom>
                    <a:noFill/>
                    <a:ln>
                      <a:noFill/>
                    </a:ln>
                  </pic:spPr>
                </pic:pic>
              </a:graphicData>
            </a:graphic>
          </wp:inline>
        </w:drawing>
      </w:r>
      <w:r>
        <w:rPr>
          <w:rFonts w:hint="eastAsia"/>
          <w:lang w:val="en-US" w:eastAsia="zh-CN"/>
        </w:rPr>
        <w:t>安装程序，点击选择“以管理员身份运行”，进入安装页面。如下图：</w:t>
      </w:r>
    </w:p>
    <w:p w14:paraId="23A6B644">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5246370" cy="3931920"/>
            <wp:effectExtent l="0" t="0" r="11430" b="5080"/>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18"/>
                    <a:stretch>
                      <a:fillRect/>
                    </a:stretch>
                  </pic:blipFill>
                  <pic:spPr>
                    <a:xfrm>
                      <a:off x="0" y="0"/>
                      <a:ext cx="5246370" cy="3931920"/>
                    </a:xfrm>
                    <a:prstGeom prst="rect">
                      <a:avLst/>
                    </a:prstGeom>
                    <a:noFill/>
                    <a:ln>
                      <a:noFill/>
                    </a:ln>
                  </pic:spPr>
                </pic:pic>
              </a:graphicData>
            </a:graphic>
          </wp:inline>
        </w:drawing>
      </w:r>
    </w:p>
    <w:p w14:paraId="3AA1EDD3">
      <w:pPr>
        <w:spacing w:line="360" w:lineRule="auto"/>
        <w:ind w:firstLine="420" w:firstLineChars="200"/>
        <w:jc w:val="left"/>
        <w:rPr>
          <w:rFonts w:hint="eastAsia"/>
          <w:lang w:val="en-US" w:eastAsia="zh-CN"/>
        </w:rPr>
      </w:pPr>
      <w:r>
        <w:rPr>
          <w:rFonts w:hint="eastAsia" w:ascii="思源宋体 CN ExtraLight" w:hAnsi="思源宋体 CN ExtraLight" w:eastAsia="思源宋体 CN ExtraLight" w:cs="思源宋体 CN ExtraLight"/>
        </w:rPr>
        <w:t>注：在安装驱动之前，请确保所有浏览器均已关闭。</w:t>
      </w:r>
    </w:p>
    <w:p w14:paraId="6EAC00DE">
      <w:pPr>
        <w:pStyle w:val="33"/>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lang w:val="en-US" w:eastAsia="zh-CN"/>
        </w:rPr>
        <w:t>勾选“软件许可协议”复选框，点击“自定义安装”，打开安装位置选择页面，可选择软件需要安装的目录。如下图：</w:t>
      </w:r>
    </w:p>
    <w:p w14:paraId="7A2DD502">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5245735" cy="3947795"/>
            <wp:effectExtent l="0" t="0" r="12065" b="1905"/>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9"/>
                    <a:stretch>
                      <a:fillRect/>
                    </a:stretch>
                  </pic:blipFill>
                  <pic:spPr>
                    <a:xfrm>
                      <a:off x="0" y="0"/>
                      <a:ext cx="5245735" cy="3947795"/>
                    </a:xfrm>
                    <a:prstGeom prst="rect">
                      <a:avLst/>
                    </a:prstGeom>
                    <a:noFill/>
                    <a:ln>
                      <a:noFill/>
                    </a:ln>
                  </pic:spPr>
                </pic:pic>
              </a:graphicData>
            </a:graphic>
          </wp:inline>
        </w:drawing>
      </w:r>
    </w:p>
    <w:p w14:paraId="6EC5D4B1">
      <w:pPr>
        <w:spacing w:line="360" w:lineRule="auto"/>
        <w:ind w:firstLine="420" w:firstLineChars="200"/>
        <w:jc w:val="left"/>
        <w:rPr>
          <w:rFonts w:hint="eastAsia"/>
          <w:lang w:val="en-US" w:eastAsia="zh-CN"/>
        </w:rPr>
      </w:pPr>
      <w:r>
        <w:rPr>
          <w:rFonts w:hint="eastAsia" w:ascii="思源宋体 CN ExtraLight" w:hAnsi="思源宋体 CN ExtraLight" w:eastAsia="思源宋体 CN ExtraLight" w:cs="思源宋体 CN ExtraLight"/>
        </w:rPr>
        <w:t>如果不点击“自定义安装”，点击“快速安装”按钮，则直接开始安装驱动，安装位置默认。</w:t>
      </w:r>
    </w:p>
    <w:p w14:paraId="285BD563">
      <w:pPr>
        <w:pStyle w:val="33"/>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ascii="思源宋体 CN ExtraLight" w:hAnsi="思源宋体 CN ExtraLight" w:eastAsia="思源宋体 CN ExtraLight" w:cs="思源宋体 CN ExtraLight"/>
        </w:rPr>
        <w:t>选择需要安装的目录，点击“立即安装”按钮，开始安装驱动。</w:t>
      </w:r>
      <w:r>
        <w:rPr>
          <w:rFonts w:hint="eastAsia" w:ascii="思源宋体 CN ExtraLight" w:hAnsi="思源宋体 CN ExtraLight" w:cs="思源宋体 CN ExtraLight"/>
          <w:lang w:val="en-US" w:eastAsia="zh-CN"/>
        </w:rPr>
        <w:t>如下图：</w:t>
      </w:r>
    </w:p>
    <w:p w14:paraId="4ECB8C0A">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lang w:val="en-US" w:eastAsia="zh-CN"/>
        </w:rPr>
      </w:pPr>
      <w:r>
        <w:drawing>
          <wp:inline distT="0" distB="0" distL="114300" distR="114300">
            <wp:extent cx="5245100" cy="3951605"/>
            <wp:effectExtent l="0" t="0" r="0" b="1079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20"/>
                    <a:stretch>
                      <a:fillRect/>
                    </a:stretch>
                  </pic:blipFill>
                  <pic:spPr>
                    <a:xfrm>
                      <a:off x="0" y="0"/>
                      <a:ext cx="5245100" cy="3951605"/>
                    </a:xfrm>
                    <a:prstGeom prst="rect">
                      <a:avLst/>
                    </a:prstGeom>
                    <a:noFill/>
                    <a:ln>
                      <a:noFill/>
                    </a:ln>
                  </pic:spPr>
                </pic:pic>
              </a:graphicData>
            </a:graphic>
          </wp:inline>
        </w:drawing>
      </w:r>
    </w:p>
    <w:p w14:paraId="64E911EC">
      <w:pPr>
        <w:pStyle w:val="33"/>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jc w:val="left"/>
        <w:textAlignment w:val="auto"/>
        <w:outlineLvl w:val="9"/>
      </w:pPr>
      <w:r>
        <w:rPr>
          <w:rFonts w:hint="eastAsia" w:ascii="思源宋体 CN ExtraLight" w:hAnsi="思源宋体 CN ExtraLight" w:eastAsia="思源宋体 CN ExtraLight" w:cs="思源宋体 CN ExtraLight"/>
        </w:rPr>
        <w:t>驱动安装完成后，</w:t>
      </w:r>
      <w:r>
        <w:rPr>
          <w:rFonts w:hint="eastAsia" w:ascii="思源宋体 CN ExtraLight" w:hAnsi="思源宋体 CN ExtraLight" w:cs="思源宋体 CN ExtraLight"/>
          <w:lang w:val="en-US" w:eastAsia="zh-CN"/>
        </w:rPr>
        <w:t>显示安装成功。如下图：</w:t>
      </w:r>
    </w:p>
    <w:p w14:paraId="105793EA">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rPr>
          <w:rFonts w:hint="eastAsia"/>
          <w:lang w:val="en-US" w:eastAsia="zh-CN"/>
        </w:rPr>
      </w:pPr>
      <w:r>
        <w:drawing>
          <wp:inline distT="0" distB="0" distL="114300" distR="114300">
            <wp:extent cx="5246370" cy="39052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1"/>
                    <a:srcRect b="1110"/>
                    <a:stretch>
                      <a:fillRect/>
                    </a:stretch>
                  </pic:blipFill>
                  <pic:spPr>
                    <a:xfrm>
                      <a:off x="0" y="0"/>
                      <a:ext cx="5246370" cy="3905250"/>
                    </a:xfrm>
                    <a:prstGeom prst="rect">
                      <a:avLst/>
                    </a:prstGeom>
                    <a:noFill/>
                    <a:ln>
                      <a:noFill/>
                    </a:ln>
                  </pic:spPr>
                </pic:pic>
              </a:graphicData>
            </a:graphic>
          </wp:inline>
        </w:drawing>
      </w:r>
    </w:p>
    <w:p w14:paraId="319187BA">
      <w:pPr>
        <w:pStyle w:val="33"/>
        <w:keepNext w:val="0"/>
        <w:keepLines w:val="0"/>
        <w:pageBreakBefore w:val="0"/>
        <w:widowControl w:val="0"/>
        <w:numPr>
          <w:ilvl w:val="0"/>
          <w:numId w:val="3"/>
        </w:numPr>
        <w:kinsoku/>
        <w:wordWrap/>
        <w:overflowPunct/>
        <w:topLinePunct w:val="0"/>
        <w:autoSpaceDE/>
        <w:autoSpaceDN/>
        <w:bidi w:val="0"/>
        <w:adjustRightInd/>
        <w:snapToGrid/>
        <w:spacing w:line="360" w:lineRule="auto"/>
        <w:ind w:leftChars="0"/>
        <w:jc w:val="left"/>
        <w:textAlignment w:val="auto"/>
        <w:outlineLvl w:val="9"/>
        <w:rPr>
          <w:rFonts w:hint="eastAsia"/>
          <w:lang w:val="en-US" w:eastAsia="zh-CN"/>
        </w:rPr>
      </w:pPr>
      <w:r>
        <w:rPr>
          <w:rFonts w:hint="eastAsia" w:ascii="思源宋体 CN ExtraLight" w:hAnsi="思源宋体 CN ExtraLight" w:eastAsia="思源宋体 CN ExtraLight" w:cs="思源宋体 CN ExtraLight"/>
        </w:rPr>
        <w:t>点击“完成”按钮，驱动安装成功，桌面</w:t>
      </w:r>
      <w:r>
        <w:rPr>
          <w:rFonts w:hint="eastAsia" w:ascii="思源宋体 CN ExtraLight" w:hAnsi="思源宋体 CN ExtraLight" w:cs="思源宋体 CN ExtraLight"/>
          <w:lang w:val="en-US" w:eastAsia="zh-CN"/>
        </w:rPr>
        <w:t>分别显示“检测工具”、“投标文件制作软件”和“文件查看工具”图标。如下图：</w:t>
      </w:r>
    </w:p>
    <w:p w14:paraId="03EE1A42">
      <w:pPr>
        <w:pStyle w:val="33"/>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outlineLvl w:val="9"/>
      </w:pPr>
      <w:r>
        <w:drawing>
          <wp:inline distT="0" distB="0" distL="114300" distR="114300">
            <wp:extent cx="768350" cy="723900"/>
            <wp:effectExtent l="0" t="0" r="635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2"/>
                    <a:stretch>
                      <a:fillRect/>
                    </a:stretch>
                  </pic:blipFill>
                  <pic:spPr>
                    <a:xfrm>
                      <a:off x="0" y="0"/>
                      <a:ext cx="768350" cy="723900"/>
                    </a:xfrm>
                    <a:prstGeom prst="rect">
                      <a:avLst/>
                    </a:prstGeom>
                    <a:noFill/>
                    <a:ln>
                      <a:noFill/>
                    </a:ln>
                  </pic:spPr>
                </pic:pic>
              </a:graphicData>
            </a:graphic>
          </wp:inline>
        </w:drawing>
      </w:r>
      <w:r>
        <w:drawing>
          <wp:inline distT="0" distB="0" distL="114300" distR="114300">
            <wp:extent cx="838200" cy="749300"/>
            <wp:effectExtent l="0" t="0" r="0" b="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23"/>
                    <a:stretch>
                      <a:fillRect/>
                    </a:stretch>
                  </pic:blipFill>
                  <pic:spPr>
                    <a:xfrm>
                      <a:off x="0" y="0"/>
                      <a:ext cx="838200" cy="749300"/>
                    </a:xfrm>
                    <a:prstGeom prst="rect">
                      <a:avLst/>
                    </a:prstGeom>
                    <a:noFill/>
                    <a:ln>
                      <a:noFill/>
                    </a:ln>
                  </pic:spPr>
                </pic:pic>
              </a:graphicData>
            </a:graphic>
          </wp:inline>
        </w:drawing>
      </w:r>
      <w:r>
        <w:drawing>
          <wp:inline distT="0" distB="0" distL="114300" distR="114300">
            <wp:extent cx="768350" cy="711200"/>
            <wp:effectExtent l="0" t="0" r="6350" b="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pic:cNvPicPr>
                      <a:picLocks noChangeAspect="1"/>
                    </pic:cNvPicPr>
                  </pic:nvPicPr>
                  <pic:blipFill>
                    <a:blip r:embed="rId24"/>
                    <a:stretch>
                      <a:fillRect/>
                    </a:stretch>
                  </pic:blipFill>
                  <pic:spPr>
                    <a:xfrm>
                      <a:off x="0" y="0"/>
                      <a:ext cx="768350" cy="711200"/>
                    </a:xfrm>
                    <a:prstGeom prst="rect">
                      <a:avLst/>
                    </a:prstGeom>
                    <a:noFill/>
                    <a:ln>
                      <a:noFill/>
                    </a:ln>
                  </pic:spPr>
                </pic:pic>
              </a:graphicData>
            </a:graphic>
          </wp:inline>
        </w:drawing>
      </w:r>
    </w:p>
    <w:p w14:paraId="536E84FE">
      <w:pPr>
        <w:pStyle w:val="3"/>
        <w:rPr>
          <w:rFonts w:hint="eastAsia" w:ascii="思源宋体 CN ExtraLight" w:hAnsi="思源宋体 CN ExtraLight" w:eastAsia="思源宋体 CN ExtraLight" w:cs="思源宋体 CN ExtraLight"/>
        </w:rPr>
      </w:pPr>
      <w:bookmarkStart w:id="24" w:name="_Toc3162"/>
      <w:bookmarkStart w:id="25" w:name="_Toc12843"/>
      <w:bookmarkStart w:id="26" w:name="_Toc28495"/>
      <w:bookmarkStart w:id="27" w:name="_Toc14449"/>
      <w:bookmarkStart w:id="28" w:name="_Toc475978918"/>
      <w:r>
        <w:rPr>
          <w:rFonts w:hint="eastAsia" w:ascii="思源宋体 CN ExtraLight" w:hAnsi="思源宋体 CN ExtraLight" w:eastAsia="思源宋体 CN ExtraLight" w:cs="思源宋体 CN ExtraLight"/>
        </w:rPr>
        <w:t>证书工具</w:t>
      </w:r>
      <w:bookmarkEnd w:id="24"/>
      <w:bookmarkEnd w:id="25"/>
      <w:bookmarkEnd w:id="26"/>
      <w:bookmarkEnd w:id="27"/>
      <w:bookmarkEnd w:id="28"/>
    </w:p>
    <w:p w14:paraId="58398926">
      <w:pPr>
        <w:pStyle w:val="4"/>
        <w:bidi w:val="0"/>
        <w:rPr>
          <w:rFonts w:hint="eastAsia" w:ascii="思源宋体 CN ExtraLight" w:hAnsi="思源宋体 CN ExtraLight" w:eastAsia="思源宋体 CN ExtraLight" w:cs="思源宋体 CN ExtraLight"/>
        </w:rPr>
      </w:pPr>
      <w:bookmarkStart w:id="29" w:name="_Toc215"/>
      <w:bookmarkStart w:id="30" w:name="_Toc26220"/>
      <w:bookmarkStart w:id="31" w:name="_Toc31588"/>
      <w:bookmarkStart w:id="32" w:name="_Toc475978919"/>
      <w:bookmarkStart w:id="33" w:name="_Toc9645"/>
      <w:r>
        <w:rPr>
          <w:rFonts w:hint="eastAsia" w:ascii="思源宋体 CN ExtraLight" w:hAnsi="思源宋体 CN ExtraLight" w:eastAsia="思源宋体 CN ExtraLight" w:cs="思源宋体 CN ExtraLight"/>
        </w:rPr>
        <w:t>修改口令</w:t>
      </w:r>
      <w:bookmarkEnd w:id="29"/>
      <w:bookmarkEnd w:id="30"/>
      <w:bookmarkEnd w:id="31"/>
      <w:bookmarkEnd w:id="32"/>
      <w:bookmarkEnd w:id="33"/>
    </w:p>
    <w:p w14:paraId="070FA51D">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用户可以点击证书管理工具，进入证书管理界面。</w:t>
      </w:r>
    </w:p>
    <w:p w14:paraId="1D8D8F73">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口令相当于证书Key的密码，需要妥善保管，新发出的证书Key的密码是111111（6个1），为了您的证书的安全，请立即修改密码。</w:t>
      </w:r>
    </w:p>
    <w:p w14:paraId="6C2B84E8">
      <w:pPr>
        <w:spacing w:line="360" w:lineRule="auto"/>
        <w:jc w:val="center"/>
        <w:rPr>
          <w:rFonts w:hint="eastAsia" w:ascii="思源宋体 CN ExtraLight" w:hAnsi="思源宋体 CN ExtraLight" w:eastAsia="思源宋体 CN ExtraLight" w:cs="思源宋体 CN ExtraLight"/>
          <w:spacing w:val="4"/>
        </w:rPr>
      </w:pPr>
      <w:r>
        <w:drawing>
          <wp:inline distT="0" distB="0" distL="114300" distR="114300">
            <wp:extent cx="4343400" cy="3724275"/>
            <wp:effectExtent l="0" t="0" r="0" b="952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5"/>
                    <a:stretch>
                      <a:fillRect/>
                    </a:stretch>
                  </pic:blipFill>
                  <pic:spPr>
                    <a:xfrm>
                      <a:off x="0" y="0"/>
                      <a:ext cx="4343400" cy="3724275"/>
                    </a:xfrm>
                    <a:prstGeom prst="rect">
                      <a:avLst/>
                    </a:prstGeom>
                    <a:noFill/>
                    <a:ln>
                      <a:noFill/>
                    </a:ln>
                  </pic:spPr>
                </pic:pic>
              </a:graphicData>
            </a:graphic>
          </wp:inline>
        </w:drawing>
      </w:r>
    </w:p>
    <w:p w14:paraId="1324B6C0">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输入正确的旧口令和新口令，点击确认就可以修改密码了。请不要忘记您的密码，如果忘记，请到该项目CA发证</w:t>
      </w:r>
      <w:r>
        <w:rPr>
          <w:rFonts w:hint="eastAsia" w:ascii="思源宋体 CN ExtraLight" w:hAnsi="思源宋体 CN ExtraLight" w:eastAsia="思源宋体 CN ExtraLight" w:cs="思源宋体 CN ExtraLight"/>
          <w:lang w:eastAsia="zh-CN"/>
        </w:rPr>
        <w:t>交易中心</w:t>
      </w:r>
      <w:r>
        <w:rPr>
          <w:rFonts w:hint="eastAsia" w:ascii="思源宋体 CN ExtraLight" w:hAnsi="思源宋体 CN ExtraLight" w:eastAsia="思源宋体 CN ExtraLight" w:cs="思源宋体 CN ExtraLight"/>
        </w:rPr>
        <w:t>或联系系统管理员进行密码的初始化。</w:t>
      </w:r>
    </w:p>
    <w:p w14:paraId="25760F35">
      <w:pPr>
        <w:pStyle w:val="28"/>
        <w:ind w:firstLine="0" w:firstLineChars="0"/>
        <w:rPr>
          <w:rFonts w:hint="eastAsia" w:ascii="思源宋体 CN ExtraLight" w:hAnsi="思源宋体 CN ExtraLight" w:eastAsia="思源宋体 CN ExtraLight" w:cs="思源宋体 CN ExtraLight"/>
          <w:b/>
          <w:spacing w:val="4"/>
        </w:rPr>
      </w:pPr>
    </w:p>
    <w:p w14:paraId="5023F7D9">
      <w:pPr>
        <w:pStyle w:val="3"/>
        <w:rPr>
          <w:rFonts w:hint="eastAsia" w:ascii="思源宋体 CN ExtraLight" w:hAnsi="思源宋体 CN ExtraLight" w:eastAsia="思源宋体 CN ExtraLight" w:cs="思源宋体 CN ExtraLight"/>
        </w:rPr>
      </w:pPr>
      <w:bookmarkStart w:id="34" w:name="_Toc3624"/>
      <w:bookmarkStart w:id="35" w:name="_Toc14410"/>
      <w:r>
        <w:rPr>
          <w:rFonts w:hint="eastAsia" w:ascii="思源宋体 CN ExtraLight" w:hAnsi="思源宋体 CN ExtraLight" w:cs="思源宋体 CN ExtraLight"/>
          <w:lang w:val="en-US" w:eastAsia="zh-CN"/>
        </w:rPr>
        <w:t>检测工具</w:t>
      </w:r>
      <w:bookmarkEnd w:id="34"/>
      <w:bookmarkEnd w:id="35"/>
    </w:p>
    <w:p w14:paraId="5AEAFA1E">
      <w:pPr>
        <w:pStyle w:val="4"/>
        <w:bidi w:val="0"/>
        <w:rPr>
          <w:rFonts w:hint="eastAsia" w:ascii="思源宋体 CN ExtraLight" w:hAnsi="思源宋体 CN ExtraLight" w:eastAsia="思源宋体 CN ExtraLight" w:cs="思源宋体 CN ExtraLight"/>
        </w:rPr>
      </w:pPr>
      <w:bookmarkStart w:id="36" w:name="_Toc25855"/>
      <w:bookmarkStart w:id="37" w:name="_Toc2085"/>
      <w:bookmarkStart w:id="38" w:name="_Toc475978921"/>
      <w:bookmarkStart w:id="39" w:name="_Toc21224"/>
      <w:bookmarkStart w:id="40" w:name="_Toc13385"/>
      <w:r>
        <w:rPr>
          <w:rFonts w:hint="eastAsia" w:ascii="思源宋体 CN ExtraLight" w:hAnsi="思源宋体 CN ExtraLight" w:eastAsia="思源宋体 CN ExtraLight" w:cs="思源宋体 CN ExtraLight"/>
        </w:rPr>
        <w:t>启动</w:t>
      </w:r>
      <w:bookmarkEnd w:id="36"/>
      <w:bookmarkEnd w:id="37"/>
      <w:bookmarkEnd w:id="38"/>
      <w:r>
        <w:rPr>
          <w:rFonts w:hint="eastAsia" w:ascii="思源宋体 CN ExtraLight" w:hAnsi="思源宋体 CN ExtraLight" w:cs="思源宋体 CN ExtraLight"/>
          <w:lang w:val="en-US" w:eastAsia="zh-CN"/>
        </w:rPr>
        <w:t>检测工具</w:t>
      </w:r>
      <w:bookmarkEnd w:id="39"/>
      <w:bookmarkEnd w:id="40"/>
    </w:p>
    <w:p w14:paraId="40049D5A">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rPr>
        <w:t>用户可以</w:t>
      </w:r>
      <w:r>
        <w:rPr>
          <w:rFonts w:hint="eastAsia" w:ascii="思源宋体 CN ExtraLight" w:hAnsi="思源宋体 CN ExtraLight" w:cs="思源宋体 CN ExtraLight"/>
          <w:lang w:val="en-US" w:eastAsia="zh-CN"/>
        </w:rPr>
        <w:t>双击</w:t>
      </w:r>
      <w:r>
        <w:rPr>
          <w:rFonts w:hint="eastAsia" w:ascii="思源宋体 CN ExtraLight" w:hAnsi="思源宋体 CN ExtraLight" w:eastAsia="思源宋体 CN ExtraLight" w:cs="思源宋体 CN ExtraLight"/>
        </w:rPr>
        <w:t>桌面上的检测工具图标来</w:t>
      </w:r>
      <w:r>
        <w:rPr>
          <w:rFonts w:hint="eastAsia" w:ascii="思源宋体 CN ExtraLight" w:hAnsi="思源宋体 CN ExtraLight" w:cs="思源宋体 CN ExtraLight"/>
          <w:lang w:val="en-US" w:eastAsia="zh-CN"/>
        </w:rPr>
        <w:t>打开证书助手</w:t>
      </w:r>
      <w:r>
        <w:rPr>
          <w:rFonts w:hint="eastAsia" w:ascii="思源宋体 CN ExtraLight" w:hAnsi="思源宋体 CN ExtraLight" w:eastAsia="思源宋体 CN ExtraLight" w:cs="思源宋体 CN ExtraLight"/>
        </w:rPr>
        <w:t>。</w:t>
      </w:r>
      <w:r>
        <w:rPr>
          <w:rFonts w:hint="eastAsia" w:ascii="思源宋体 CN ExtraLight" w:hAnsi="思源宋体 CN ExtraLight" w:cs="思源宋体 CN ExtraLight"/>
          <w:lang w:val="en-US" w:eastAsia="zh-CN"/>
        </w:rPr>
        <w:t>如下图：</w:t>
      </w:r>
    </w:p>
    <w:p w14:paraId="0A0F8DD8">
      <w:pPr>
        <w:pStyle w:val="28"/>
        <w:ind w:firstLine="0" w:firstLineChars="0"/>
        <w:jc w:val="center"/>
        <w:rPr>
          <w:rFonts w:hint="eastAsia" w:ascii="思源宋体 CN ExtraLight" w:hAnsi="思源宋体 CN ExtraLight" w:eastAsia="思源宋体 CN ExtraLight" w:cs="思源宋体 CN ExtraLight"/>
          <w:b/>
          <w:spacing w:val="4"/>
        </w:rPr>
      </w:pPr>
      <w:r>
        <w:drawing>
          <wp:inline distT="0" distB="0" distL="114300" distR="114300">
            <wp:extent cx="768350" cy="723900"/>
            <wp:effectExtent l="0" t="0" r="635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2"/>
                    <a:stretch>
                      <a:fillRect/>
                    </a:stretch>
                  </pic:blipFill>
                  <pic:spPr>
                    <a:xfrm>
                      <a:off x="0" y="0"/>
                      <a:ext cx="768350" cy="723900"/>
                    </a:xfrm>
                    <a:prstGeom prst="rect">
                      <a:avLst/>
                    </a:prstGeom>
                    <a:noFill/>
                    <a:ln>
                      <a:noFill/>
                    </a:ln>
                  </pic:spPr>
                </pic:pic>
              </a:graphicData>
            </a:graphic>
          </wp:inline>
        </w:drawing>
      </w:r>
    </w:p>
    <w:p w14:paraId="72E0CAEF">
      <w:pPr>
        <w:pStyle w:val="28"/>
        <w:ind w:firstLine="0" w:firstLineChars="0"/>
        <w:rPr>
          <w:rFonts w:hint="eastAsia" w:ascii="思源宋体 CN ExtraLight" w:hAnsi="思源宋体 CN ExtraLight" w:eastAsia="思源宋体 CN ExtraLight" w:cs="思源宋体 CN ExtraLight"/>
          <w:b/>
          <w:spacing w:val="4"/>
        </w:rPr>
      </w:pPr>
      <w:r>
        <w:drawing>
          <wp:inline distT="0" distB="0" distL="114300" distR="114300">
            <wp:extent cx="5247640" cy="3308985"/>
            <wp:effectExtent l="0" t="0" r="10160" b="571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26"/>
                    <a:stretch>
                      <a:fillRect/>
                    </a:stretch>
                  </pic:blipFill>
                  <pic:spPr>
                    <a:xfrm>
                      <a:off x="0" y="0"/>
                      <a:ext cx="5247640" cy="3308985"/>
                    </a:xfrm>
                    <a:prstGeom prst="rect">
                      <a:avLst/>
                    </a:prstGeom>
                    <a:noFill/>
                    <a:ln>
                      <a:noFill/>
                    </a:ln>
                  </pic:spPr>
                </pic:pic>
              </a:graphicData>
            </a:graphic>
          </wp:inline>
        </w:drawing>
      </w:r>
    </w:p>
    <w:p w14:paraId="27A99930">
      <w:pPr>
        <w:pStyle w:val="4"/>
        <w:bidi w:val="0"/>
        <w:rPr>
          <w:rFonts w:hint="eastAsia" w:ascii="思源宋体 CN ExtraLight" w:hAnsi="思源宋体 CN ExtraLight" w:eastAsia="思源宋体 CN ExtraLight" w:cs="思源宋体 CN ExtraLight"/>
          <w:b/>
          <w:spacing w:val="4"/>
        </w:rPr>
      </w:pPr>
      <w:bookmarkStart w:id="41" w:name="_Toc26433"/>
      <w:bookmarkStart w:id="42" w:name="_Toc7278"/>
      <w:r>
        <w:rPr>
          <w:rFonts w:hint="eastAsia" w:ascii="思源宋体 CN ExtraLight" w:hAnsi="思源宋体 CN ExtraLight" w:cs="思源宋体 CN ExtraLight"/>
          <w:lang w:val="en-US" w:eastAsia="zh-CN"/>
        </w:rPr>
        <w:t>一键检测</w:t>
      </w:r>
      <w:bookmarkEnd w:id="41"/>
      <w:bookmarkEnd w:id="42"/>
    </w:p>
    <w:p w14:paraId="343B6912">
      <w:pPr>
        <w:spacing w:line="360" w:lineRule="auto"/>
        <w:ind w:left="0" w:leftChars="0" w:firstLine="420" w:firstLineChars="200"/>
        <w:jc w:val="left"/>
        <w:rPr>
          <w:rFonts w:hint="default" w:eastAsia="思源宋体 CN ExtraLight"/>
          <w:lang w:val="en-US" w:eastAsia="zh-CN"/>
        </w:rPr>
      </w:pPr>
      <w:r>
        <w:rPr>
          <w:rFonts w:hint="eastAsia"/>
          <w:lang w:val="en-US" w:eastAsia="zh-CN"/>
        </w:rPr>
        <w:t>证书助手页面点击“一键检测”模块。如下图：</w:t>
      </w:r>
    </w:p>
    <w:p w14:paraId="33F499CB">
      <w:pPr>
        <w:spacing w:line="360" w:lineRule="auto"/>
        <w:ind w:left="0" w:leftChars="0" w:firstLine="0" w:firstLineChars="0"/>
        <w:jc w:val="center"/>
        <w:rPr>
          <w:rFonts w:hint="eastAsia" w:ascii="思源宋体 CN ExtraLight" w:hAnsi="思源宋体 CN ExtraLight" w:eastAsia="思源宋体 CN ExtraLight" w:cs="思源宋体 CN ExtraLight"/>
        </w:rPr>
      </w:pPr>
      <w:r>
        <w:drawing>
          <wp:inline distT="0" distB="0" distL="114300" distR="114300">
            <wp:extent cx="5247640" cy="3301365"/>
            <wp:effectExtent l="0" t="0" r="10160" b="63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27"/>
                    <a:stretch>
                      <a:fillRect/>
                    </a:stretch>
                  </pic:blipFill>
                  <pic:spPr>
                    <a:xfrm>
                      <a:off x="0" y="0"/>
                      <a:ext cx="5247640" cy="3301365"/>
                    </a:xfrm>
                    <a:prstGeom prst="rect">
                      <a:avLst/>
                    </a:prstGeom>
                    <a:noFill/>
                    <a:ln>
                      <a:noFill/>
                    </a:ln>
                  </pic:spPr>
                </pic:pic>
              </a:graphicData>
            </a:graphic>
          </wp:inline>
        </w:drawing>
      </w:r>
    </w:p>
    <w:p w14:paraId="1EAAF8D4">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该页面主要是</w:t>
      </w:r>
      <w:r>
        <w:rPr>
          <w:rFonts w:hint="eastAsia" w:ascii="思源宋体 CN ExtraLight" w:hAnsi="思源宋体 CN ExtraLight" w:cs="思源宋体 CN ExtraLight"/>
          <w:lang w:val="en-US" w:eastAsia="zh-CN"/>
        </w:rPr>
        <w:t>可对锁进行检测</w:t>
      </w:r>
      <w:r>
        <w:rPr>
          <w:rFonts w:hint="eastAsia" w:ascii="思源宋体 CN ExtraLight" w:hAnsi="思源宋体 CN ExtraLight" w:eastAsia="思源宋体 CN ExtraLight" w:cs="思源宋体 CN ExtraLight"/>
        </w:rPr>
        <w:t>。</w:t>
      </w:r>
    </w:p>
    <w:p w14:paraId="700E9766">
      <w:pPr>
        <w:spacing w:line="360" w:lineRule="auto"/>
        <w:ind w:firstLine="420"/>
        <w:rPr>
          <w:rFonts w:hint="eastAsia" w:ascii="思源宋体 CN ExtraLight" w:hAnsi="思源宋体 CN ExtraLight" w:cs="思源宋体 CN ExtraLight"/>
          <w:spacing w:val="4"/>
          <w:lang w:val="en-US" w:eastAsia="zh-CN"/>
        </w:rPr>
      </w:pPr>
      <w:r>
        <w:rPr>
          <w:rFonts w:hint="eastAsia" w:ascii="思源宋体 CN ExtraLight" w:hAnsi="思源宋体 CN ExtraLight" w:cs="思源宋体 CN ExtraLight"/>
          <w:spacing w:val="4"/>
          <w:lang w:val="en-US" w:eastAsia="zh-CN"/>
        </w:rPr>
        <w:t>插入CA锁，点击【一键检测】按钮，检测到锁后弹出输入密码提示框，输入CA锁密码后点击【确定】按钮，进入检测页面。如下图：</w:t>
      </w:r>
    </w:p>
    <w:p w14:paraId="504284CD">
      <w:pPr>
        <w:spacing w:line="360" w:lineRule="auto"/>
        <w:ind w:left="0" w:leftChars="0" w:firstLine="0" w:firstLineChars="0"/>
        <w:jc w:val="center"/>
      </w:pPr>
      <w:r>
        <w:drawing>
          <wp:inline distT="0" distB="0" distL="114300" distR="114300">
            <wp:extent cx="5243830" cy="3286125"/>
            <wp:effectExtent l="0" t="0" r="1270" b="3175"/>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28"/>
                    <a:stretch>
                      <a:fillRect/>
                    </a:stretch>
                  </pic:blipFill>
                  <pic:spPr>
                    <a:xfrm>
                      <a:off x="0" y="0"/>
                      <a:ext cx="5243830" cy="3286125"/>
                    </a:xfrm>
                    <a:prstGeom prst="rect">
                      <a:avLst/>
                    </a:prstGeom>
                    <a:noFill/>
                    <a:ln>
                      <a:noFill/>
                    </a:ln>
                  </pic:spPr>
                </pic:pic>
              </a:graphicData>
            </a:graphic>
          </wp:inline>
        </w:drawing>
      </w:r>
    </w:p>
    <w:p w14:paraId="191612EC">
      <w:pPr>
        <w:spacing w:line="360" w:lineRule="auto"/>
        <w:ind w:left="0" w:leftChars="0" w:firstLine="0" w:firstLineChars="0"/>
        <w:jc w:val="center"/>
      </w:pPr>
      <w:r>
        <w:drawing>
          <wp:inline distT="0" distB="0" distL="114300" distR="114300">
            <wp:extent cx="5243830" cy="3296285"/>
            <wp:effectExtent l="0" t="0" r="1270" b="571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29"/>
                    <a:stretch>
                      <a:fillRect/>
                    </a:stretch>
                  </pic:blipFill>
                  <pic:spPr>
                    <a:xfrm>
                      <a:off x="0" y="0"/>
                      <a:ext cx="5243830" cy="3296285"/>
                    </a:xfrm>
                    <a:prstGeom prst="rect">
                      <a:avLst/>
                    </a:prstGeom>
                    <a:noFill/>
                    <a:ln>
                      <a:noFill/>
                    </a:ln>
                  </pic:spPr>
                </pic:pic>
              </a:graphicData>
            </a:graphic>
          </wp:inline>
        </w:drawing>
      </w:r>
    </w:p>
    <w:p w14:paraId="32EFC820">
      <w:pPr>
        <w:spacing w:line="360" w:lineRule="auto"/>
        <w:ind w:left="0" w:leftChars="0" w:firstLine="420" w:firstLineChars="200"/>
        <w:jc w:val="left"/>
        <w:rPr>
          <w:rFonts w:hint="eastAsia"/>
          <w:lang w:val="en-US" w:eastAsia="zh-CN"/>
        </w:rPr>
      </w:pPr>
      <w:r>
        <w:rPr>
          <w:rFonts w:hint="eastAsia"/>
          <w:lang w:val="en-US" w:eastAsia="zh-CN"/>
        </w:rPr>
        <w:t>检测完成后显示检测结果。如下图：</w:t>
      </w:r>
    </w:p>
    <w:p w14:paraId="7B608469">
      <w:pPr>
        <w:spacing w:line="360" w:lineRule="auto"/>
        <w:ind w:left="0" w:leftChars="0" w:firstLine="0" w:firstLineChars="0"/>
        <w:jc w:val="center"/>
        <w:rPr>
          <w:rFonts w:hint="default"/>
          <w:lang w:val="en-US" w:eastAsia="zh-CN"/>
        </w:rPr>
      </w:pPr>
      <w:r>
        <w:drawing>
          <wp:inline distT="0" distB="0" distL="114300" distR="114300">
            <wp:extent cx="5243830" cy="3320415"/>
            <wp:effectExtent l="0" t="0" r="1270" b="6985"/>
            <wp:docPr id="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2"/>
                    <pic:cNvPicPr>
                      <a:picLocks noChangeAspect="1"/>
                    </pic:cNvPicPr>
                  </pic:nvPicPr>
                  <pic:blipFill>
                    <a:blip r:embed="rId30"/>
                    <a:stretch>
                      <a:fillRect/>
                    </a:stretch>
                  </pic:blipFill>
                  <pic:spPr>
                    <a:xfrm>
                      <a:off x="0" y="0"/>
                      <a:ext cx="5243830" cy="3320415"/>
                    </a:xfrm>
                    <a:prstGeom prst="rect">
                      <a:avLst/>
                    </a:prstGeom>
                    <a:noFill/>
                    <a:ln>
                      <a:noFill/>
                    </a:ln>
                  </pic:spPr>
                </pic:pic>
              </a:graphicData>
            </a:graphic>
          </wp:inline>
        </w:drawing>
      </w:r>
    </w:p>
    <w:p w14:paraId="19F682A3">
      <w:pPr>
        <w:spacing w:line="360" w:lineRule="auto"/>
        <w:rPr>
          <w:rFonts w:hint="default" w:ascii="思源宋体 CN ExtraLight" w:hAnsi="思源宋体 CN ExtraLight" w:cs="思源宋体 CN ExtraLight"/>
          <w:spacing w:val="4"/>
          <w:lang w:val="en-US" w:eastAsia="zh-CN"/>
        </w:rPr>
      </w:pPr>
    </w:p>
    <w:p w14:paraId="6B468E5C">
      <w:pPr>
        <w:pStyle w:val="4"/>
        <w:bidi w:val="0"/>
        <w:rPr>
          <w:rFonts w:hint="eastAsia" w:ascii="思源宋体 CN ExtraLight" w:hAnsi="思源宋体 CN ExtraLight" w:eastAsia="思源宋体 CN ExtraLight" w:cs="思源宋体 CN ExtraLight"/>
        </w:rPr>
      </w:pPr>
      <w:bookmarkStart w:id="43" w:name="_Toc13064"/>
      <w:bookmarkStart w:id="44" w:name="_Toc18524"/>
      <w:r>
        <w:rPr>
          <w:rFonts w:hint="eastAsia" w:ascii="思源宋体 CN ExtraLight" w:hAnsi="思源宋体 CN ExtraLight" w:cs="思源宋体 CN ExtraLight"/>
          <w:lang w:val="en-US" w:eastAsia="zh-CN"/>
        </w:rPr>
        <w:t>证书显示</w:t>
      </w:r>
      <w:bookmarkEnd w:id="43"/>
      <w:bookmarkEnd w:id="44"/>
    </w:p>
    <w:p w14:paraId="5A22DA74">
      <w:pPr>
        <w:spacing w:line="360" w:lineRule="auto"/>
        <w:ind w:left="0" w:leftChars="0" w:firstLine="420" w:firstLineChars="200"/>
        <w:jc w:val="left"/>
        <w:rPr>
          <w:rFonts w:hint="default" w:eastAsia="思源宋体 CN ExtraLight"/>
          <w:lang w:val="en-US" w:eastAsia="zh-CN"/>
        </w:rPr>
      </w:pPr>
      <w:r>
        <w:rPr>
          <w:rFonts w:hint="eastAsia"/>
          <w:lang w:val="en-US" w:eastAsia="zh-CN"/>
        </w:rPr>
        <w:t>插入CA锁，证书助手页面点击“证书显示”模块。如下图：</w:t>
      </w:r>
    </w:p>
    <w:p w14:paraId="3C4EC073">
      <w:pPr>
        <w:spacing w:line="360" w:lineRule="auto"/>
        <w:ind w:left="0" w:leftChars="0" w:firstLine="0" w:firstLineChars="0"/>
        <w:jc w:val="center"/>
        <w:rPr>
          <w:rFonts w:hint="eastAsia" w:ascii="思源宋体 CN ExtraLight" w:hAnsi="思源宋体 CN ExtraLight" w:eastAsia="思源宋体 CN ExtraLight" w:cs="思源宋体 CN ExtraLight"/>
        </w:rPr>
      </w:pPr>
      <w:r>
        <w:drawing>
          <wp:inline distT="0" distB="0" distL="114300" distR="114300">
            <wp:extent cx="5246370" cy="3303270"/>
            <wp:effectExtent l="0" t="0" r="11430" b="11430"/>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31"/>
                    <a:stretch>
                      <a:fillRect/>
                    </a:stretch>
                  </pic:blipFill>
                  <pic:spPr>
                    <a:xfrm>
                      <a:off x="0" y="0"/>
                      <a:ext cx="5246370" cy="3303270"/>
                    </a:xfrm>
                    <a:prstGeom prst="rect">
                      <a:avLst/>
                    </a:prstGeom>
                    <a:noFill/>
                    <a:ln>
                      <a:noFill/>
                    </a:ln>
                  </pic:spPr>
                </pic:pic>
              </a:graphicData>
            </a:graphic>
          </wp:inline>
        </w:drawing>
      </w:r>
    </w:p>
    <w:p w14:paraId="461078AC">
      <w:pPr>
        <w:pStyle w:val="28"/>
        <w:ind w:firstLine="0" w:firstLineChars="0"/>
        <w:jc w:val="both"/>
        <w:rPr>
          <w:rFonts w:hint="default" w:ascii="思源宋体 CN ExtraLight" w:hAnsi="思源宋体 CN ExtraLight" w:eastAsia="思源宋体 CN ExtraLight" w:cs="思源宋体 CN ExtraLight"/>
          <w:b w:val="0"/>
          <w:bCs/>
          <w:spacing w:val="4"/>
          <w:sz w:val="21"/>
          <w:lang w:val="en-US" w:eastAsia="zh-CN"/>
        </w:rPr>
      </w:pPr>
      <w:r>
        <w:rPr>
          <w:rFonts w:hint="eastAsia" w:ascii="思源宋体 CN ExtraLight" w:hAnsi="思源宋体 CN ExtraLight" w:cs="思源宋体 CN ExtraLight"/>
          <w:b w:val="0"/>
          <w:bCs/>
          <w:spacing w:val="4"/>
          <w:sz w:val="21"/>
          <w:lang w:val="en-US" w:eastAsia="zh-CN"/>
        </w:rPr>
        <w:t xml:space="preserve">    证书显示页面支持“签名证书”和“加密证书”查看。</w:t>
      </w:r>
    </w:p>
    <w:p w14:paraId="6EE67FFF">
      <w:pPr>
        <w:pStyle w:val="4"/>
        <w:bidi w:val="0"/>
        <w:rPr>
          <w:rFonts w:hint="eastAsia" w:ascii="思源宋体 CN ExtraLight" w:hAnsi="思源宋体 CN ExtraLight" w:eastAsia="思源宋体 CN ExtraLight" w:cs="思源宋体 CN ExtraLight"/>
        </w:rPr>
      </w:pPr>
      <w:bookmarkStart w:id="45" w:name="_Toc475978925"/>
      <w:bookmarkStart w:id="46" w:name="_Toc29248"/>
      <w:bookmarkStart w:id="47" w:name="_Toc14572"/>
      <w:bookmarkStart w:id="48" w:name="_Toc14537"/>
      <w:bookmarkStart w:id="49" w:name="_Toc6091"/>
      <w:r>
        <w:rPr>
          <w:rFonts w:hint="eastAsia" w:ascii="思源宋体 CN ExtraLight" w:hAnsi="思源宋体 CN ExtraLight" w:eastAsia="思源宋体 CN ExtraLight" w:cs="思源宋体 CN ExtraLight"/>
        </w:rPr>
        <w:t>签章</w:t>
      </w:r>
      <w:bookmarkEnd w:id="45"/>
      <w:bookmarkEnd w:id="46"/>
      <w:bookmarkEnd w:id="47"/>
      <w:r>
        <w:rPr>
          <w:rFonts w:hint="eastAsia" w:ascii="思源宋体 CN ExtraLight" w:hAnsi="思源宋体 CN ExtraLight" w:cs="思源宋体 CN ExtraLight"/>
          <w:lang w:val="en-US" w:eastAsia="zh-CN"/>
        </w:rPr>
        <w:t>显示</w:t>
      </w:r>
      <w:bookmarkEnd w:id="48"/>
      <w:bookmarkEnd w:id="49"/>
    </w:p>
    <w:p w14:paraId="689850B5">
      <w:pPr>
        <w:spacing w:line="360" w:lineRule="auto"/>
        <w:ind w:left="0" w:leftChars="0" w:firstLine="420" w:firstLineChars="200"/>
        <w:jc w:val="left"/>
        <w:rPr>
          <w:rFonts w:hint="default" w:eastAsia="思源宋体 CN ExtraLight"/>
          <w:lang w:val="en-US" w:eastAsia="zh-CN"/>
        </w:rPr>
      </w:pPr>
      <w:r>
        <w:rPr>
          <w:rFonts w:hint="eastAsia"/>
          <w:lang w:val="en-US" w:eastAsia="zh-CN"/>
        </w:rPr>
        <w:t>插入CA锁，证书助手页面点击“证书显示”模块，打开签章测试工具页面。如下图：</w:t>
      </w:r>
    </w:p>
    <w:p w14:paraId="2B4A0D7B">
      <w:pPr>
        <w:spacing w:line="360" w:lineRule="auto"/>
        <w:ind w:left="0" w:leftChars="0" w:firstLine="0" w:firstLineChars="0"/>
        <w:jc w:val="center"/>
        <w:rPr>
          <w:rFonts w:hint="eastAsia" w:ascii="思源宋体 CN ExtraLight" w:hAnsi="思源宋体 CN ExtraLight" w:eastAsia="思源宋体 CN ExtraLight" w:cs="思源宋体 CN ExtraLight"/>
        </w:rPr>
      </w:pPr>
      <w:r>
        <w:drawing>
          <wp:inline distT="0" distB="0" distL="114300" distR="114300">
            <wp:extent cx="5247640" cy="3514725"/>
            <wp:effectExtent l="0" t="0" r="10160" b="3175"/>
            <wp:docPr id="5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5"/>
                    <pic:cNvPicPr>
                      <a:picLocks noChangeAspect="1"/>
                    </pic:cNvPicPr>
                  </pic:nvPicPr>
                  <pic:blipFill>
                    <a:blip r:embed="rId32"/>
                    <a:stretch>
                      <a:fillRect/>
                    </a:stretch>
                  </pic:blipFill>
                  <pic:spPr>
                    <a:xfrm>
                      <a:off x="0" y="0"/>
                      <a:ext cx="5247640" cy="3514725"/>
                    </a:xfrm>
                    <a:prstGeom prst="rect">
                      <a:avLst/>
                    </a:prstGeom>
                    <a:noFill/>
                    <a:ln>
                      <a:noFill/>
                    </a:ln>
                  </pic:spPr>
                </pic:pic>
              </a:graphicData>
            </a:graphic>
          </wp:inline>
        </w:drawing>
      </w:r>
    </w:p>
    <w:p w14:paraId="2D656223">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此页面是用于测试证书Key是否可以正常签章，请点击</w:t>
      </w:r>
      <w:r>
        <w:drawing>
          <wp:inline distT="0" distB="0" distL="114300" distR="114300">
            <wp:extent cx="276225" cy="300355"/>
            <wp:effectExtent l="0" t="0" r="3175" b="4445"/>
            <wp:docPr id="6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0"/>
                    <pic:cNvPicPr>
                      <a:picLocks noChangeAspect="1"/>
                    </pic:cNvPicPr>
                  </pic:nvPicPr>
                  <pic:blipFill>
                    <a:blip r:embed="rId33"/>
                    <a:stretch>
                      <a:fillRect/>
                    </a:stretch>
                  </pic:blipFill>
                  <pic:spPr>
                    <a:xfrm>
                      <a:off x="0" y="0"/>
                      <a:ext cx="276225" cy="30035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rPr>
        <w:t>，在出现的</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签章选择</w:t>
      </w:r>
      <w:r>
        <w:rPr>
          <w:rFonts w:hint="eastAsia" w:ascii="思源宋体 CN ExtraLight" w:hAnsi="思源宋体 CN ExtraLight" w:cs="思源宋体 CN ExtraLight"/>
          <w:lang w:eastAsia="zh-CN"/>
        </w:rPr>
        <w:t>”</w:t>
      </w:r>
      <w:r>
        <w:rPr>
          <w:rFonts w:hint="eastAsia" w:ascii="思源宋体 CN ExtraLight" w:hAnsi="思源宋体 CN ExtraLight" w:eastAsia="思源宋体 CN ExtraLight" w:cs="思源宋体 CN ExtraLight"/>
        </w:rPr>
        <w:t>窗口中，选择签章的名称和签章的模式，并输入您的证书Key的密码，点击确定按钮。</w:t>
      </w:r>
    </w:p>
    <w:p w14:paraId="6C2A42EC">
      <w:pPr>
        <w:pStyle w:val="28"/>
        <w:ind w:left="0" w:leftChars="0" w:firstLine="0" w:firstLineChars="0"/>
        <w:jc w:val="center"/>
        <w:rPr>
          <w:rFonts w:hint="eastAsia" w:ascii="思源宋体 CN ExtraLight" w:hAnsi="思源宋体 CN ExtraLight" w:eastAsia="思源宋体 CN ExtraLight" w:cs="思源宋体 CN ExtraLight"/>
          <w:spacing w:val="4"/>
          <w:sz w:val="21"/>
        </w:rPr>
      </w:pPr>
      <w:r>
        <w:drawing>
          <wp:inline distT="0" distB="0" distL="114300" distR="114300">
            <wp:extent cx="3343275" cy="4457700"/>
            <wp:effectExtent l="0" t="0" r="9525" b="0"/>
            <wp:docPr id="6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1"/>
                    <pic:cNvPicPr>
                      <a:picLocks noChangeAspect="1"/>
                    </pic:cNvPicPr>
                  </pic:nvPicPr>
                  <pic:blipFill>
                    <a:blip r:embed="rId34"/>
                    <a:stretch>
                      <a:fillRect/>
                    </a:stretch>
                  </pic:blipFill>
                  <pic:spPr>
                    <a:xfrm>
                      <a:off x="0" y="0"/>
                      <a:ext cx="3343275" cy="4457700"/>
                    </a:xfrm>
                    <a:prstGeom prst="rect">
                      <a:avLst/>
                    </a:prstGeom>
                    <a:noFill/>
                    <a:ln>
                      <a:noFill/>
                    </a:ln>
                  </pic:spPr>
                </pic:pic>
              </a:graphicData>
            </a:graphic>
          </wp:inline>
        </w:drawing>
      </w:r>
    </w:p>
    <w:p w14:paraId="5A8FD207">
      <w:pPr>
        <w:spacing w:line="360" w:lineRule="auto"/>
        <w:ind w:firstLine="840" w:firstLineChars="4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如果能成功加盖印章，并且有勾显示，则证明您的证书Key没有问题。</w:t>
      </w:r>
    </w:p>
    <w:p w14:paraId="752E4875">
      <w:pPr>
        <w:spacing w:line="360" w:lineRule="auto"/>
        <w:ind w:firstLine="420" w:firstLineChars="200"/>
        <w:jc w:val="center"/>
        <w:rPr>
          <w:rFonts w:hint="eastAsia" w:ascii="思源宋体 CN ExtraLight" w:hAnsi="思源宋体 CN ExtraLight" w:eastAsia="思源宋体 CN ExtraLight" w:cs="思源宋体 CN ExtraLight"/>
        </w:rPr>
      </w:pPr>
      <w:r>
        <w:drawing>
          <wp:inline distT="0" distB="0" distL="114300" distR="114300">
            <wp:extent cx="5273040" cy="3306445"/>
            <wp:effectExtent l="0" t="0" r="10160" b="8255"/>
            <wp:docPr id="6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2"/>
                    <pic:cNvPicPr>
                      <a:picLocks noChangeAspect="1"/>
                    </pic:cNvPicPr>
                  </pic:nvPicPr>
                  <pic:blipFill>
                    <a:blip r:embed="rId35"/>
                    <a:stretch>
                      <a:fillRect/>
                    </a:stretch>
                  </pic:blipFill>
                  <pic:spPr>
                    <a:xfrm>
                      <a:off x="0" y="0"/>
                      <a:ext cx="5273040" cy="3306445"/>
                    </a:xfrm>
                    <a:prstGeom prst="rect">
                      <a:avLst/>
                    </a:prstGeom>
                    <a:noFill/>
                    <a:ln>
                      <a:noFill/>
                    </a:ln>
                  </pic:spPr>
                </pic:pic>
              </a:graphicData>
            </a:graphic>
          </wp:inline>
        </w:drawing>
      </w:r>
    </w:p>
    <w:p w14:paraId="4270BA9A">
      <w:pPr>
        <w:spacing w:line="360" w:lineRule="auto"/>
        <w:ind w:firstLine="840" w:firstLineChars="4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如果出现其他的提示，请及时和该项目CA联系。</w:t>
      </w:r>
    </w:p>
    <w:p w14:paraId="5759ECCE">
      <w:pPr>
        <w:pStyle w:val="3"/>
        <w:outlineLvl w:val="1"/>
        <w:rPr>
          <w:rFonts w:hint="eastAsia" w:ascii="思源宋体 CN ExtraLight" w:hAnsi="思源宋体 CN ExtraLight" w:eastAsia="思源宋体 CN ExtraLight" w:cs="思源宋体 CN ExtraLight"/>
        </w:rPr>
      </w:pPr>
      <w:bookmarkStart w:id="50" w:name="_Toc20093"/>
      <w:bookmarkStart w:id="51" w:name="_Toc28346"/>
      <w:r>
        <w:rPr>
          <w:rFonts w:hint="eastAsia" w:ascii="思源宋体 CN ExtraLight" w:hAnsi="思源宋体 CN ExtraLight" w:cs="思源宋体 CN ExtraLight"/>
          <w:lang w:val="en-US" w:eastAsia="zh-CN"/>
        </w:rPr>
        <w:t>移动/CA证书办理</w:t>
      </w:r>
      <w:bookmarkEnd w:id="50"/>
      <w:bookmarkEnd w:id="51"/>
    </w:p>
    <w:p w14:paraId="0209E2D7">
      <w:pPr>
        <w:pStyle w:val="4"/>
        <w:bidi w:val="0"/>
        <w:outlineLvl w:val="2"/>
        <w:rPr>
          <w:rFonts w:hint="eastAsia" w:ascii="思源宋体 CN ExtraLight" w:hAnsi="思源宋体 CN ExtraLight" w:eastAsia="思源宋体 CN ExtraLight" w:cs="思源宋体 CN ExtraLight"/>
        </w:rPr>
      </w:pPr>
      <w:bookmarkStart w:id="52" w:name="_Toc7545"/>
      <w:bookmarkStart w:id="53" w:name="_Toc1966"/>
      <w:r>
        <w:rPr>
          <w:rFonts w:hint="eastAsia" w:ascii="思源宋体 CN ExtraLight" w:hAnsi="思源宋体 CN ExtraLight" w:cs="思源宋体 CN ExtraLight"/>
          <w:lang w:val="en-US" w:eastAsia="zh-CN"/>
        </w:rPr>
        <w:t>移动证书办理</w:t>
      </w:r>
      <w:bookmarkEnd w:id="52"/>
      <w:bookmarkEnd w:id="53"/>
    </w:p>
    <w:p w14:paraId="3066EE04">
      <w:pPr>
        <w:rPr>
          <w:rFonts w:hint="default"/>
          <w:lang w:val="en-US"/>
        </w:rPr>
      </w:pPr>
      <w:r>
        <w:rPr>
          <w:rFonts w:hint="eastAsia" w:ascii="思源宋体 CN ExtraLight" w:hAnsi="思源宋体 CN ExtraLight" w:cs="思源宋体 CN ExtraLight"/>
          <w:lang w:val="en-US" w:eastAsia="zh-CN"/>
        </w:rPr>
        <w:t>标证通（移动证书）移动证书代替了传统的物理CA，可以通过手机端快速在线申请办理、快速在线申请延期，在手机端实现扫码登录、扫码签章、扫码生成招标/文件和招标/投标的文件的加解密功能，方便快捷具体办理方式如下：</w:t>
      </w:r>
    </w:p>
    <w:p w14:paraId="23CDFD4D">
      <w:pPr>
        <w:spacing w:line="360" w:lineRule="auto"/>
        <w:ind w:firstLine="420" w:firstLineChars="200"/>
        <w:jc w:val="left"/>
        <w:rPr>
          <w:rFonts w:hint="eastAsia"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访问网址“http://219.148.175.179:8092/tpbidder”点击如下图位置“下载标证通”，</w:t>
      </w:r>
    </w:p>
    <w:p w14:paraId="7046604F">
      <w:pPr>
        <w:pStyle w:val="35"/>
        <w:rPr>
          <w:rFonts w:hint="eastAsia"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根据页面指引完成办理工作（咨询电话：4009980000）</w:t>
      </w:r>
    </w:p>
    <w:p w14:paraId="37043A99">
      <w:pPr>
        <w:pStyle w:val="35"/>
      </w:pPr>
      <w:r>
        <w:drawing>
          <wp:inline distT="0" distB="0" distL="114300" distR="114300">
            <wp:extent cx="5278120" cy="2820035"/>
            <wp:effectExtent l="0" t="0" r="17780" b="18415"/>
            <wp:docPr id="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pic:cNvPicPr>
                      <a:picLocks noChangeAspect="1"/>
                    </pic:cNvPicPr>
                  </pic:nvPicPr>
                  <pic:blipFill>
                    <a:blip r:embed="rId36"/>
                    <a:stretch>
                      <a:fillRect/>
                    </a:stretch>
                  </pic:blipFill>
                  <pic:spPr>
                    <a:xfrm>
                      <a:off x="0" y="0"/>
                      <a:ext cx="5278120" cy="2820035"/>
                    </a:xfrm>
                    <a:prstGeom prst="rect">
                      <a:avLst/>
                    </a:prstGeom>
                    <a:noFill/>
                    <a:ln>
                      <a:noFill/>
                    </a:ln>
                  </pic:spPr>
                </pic:pic>
              </a:graphicData>
            </a:graphic>
          </wp:inline>
        </w:drawing>
      </w:r>
    </w:p>
    <w:p w14:paraId="0018BDFB">
      <w:pPr>
        <w:pStyle w:val="35"/>
        <w:rPr>
          <w:rFonts w:hint="default"/>
          <w:lang w:val="en-US" w:eastAsia="zh-CN"/>
        </w:rPr>
      </w:pPr>
      <w:r>
        <w:drawing>
          <wp:inline distT="0" distB="0" distL="114300" distR="114300">
            <wp:extent cx="5271770" cy="3068320"/>
            <wp:effectExtent l="0" t="0" r="5080" b="17780"/>
            <wp:docPr id="2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7"/>
                    <pic:cNvPicPr>
                      <a:picLocks noChangeAspect="1"/>
                    </pic:cNvPicPr>
                  </pic:nvPicPr>
                  <pic:blipFill>
                    <a:blip r:embed="rId37"/>
                    <a:stretch>
                      <a:fillRect/>
                    </a:stretch>
                  </pic:blipFill>
                  <pic:spPr>
                    <a:xfrm>
                      <a:off x="0" y="0"/>
                      <a:ext cx="5271770" cy="3068320"/>
                    </a:xfrm>
                    <a:prstGeom prst="rect">
                      <a:avLst/>
                    </a:prstGeom>
                    <a:noFill/>
                    <a:ln>
                      <a:noFill/>
                    </a:ln>
                  </pic:spPr>
                </pic:pic>
              </a:graphicData>
            </a:graphic>
          </wp:inline>
        </w:drawing>
      </w:r>
    </w:p>
    <w:p w14:paraId="5A0A353D">
      <w:pPr>
        <w:pStyle w:val="4"/>
        <w:bidi w:val="0"/>
        <w:outlineLvl w:val="2"/>
        <w:rPr>
          <w:rFonts w:hint="eastAsia" w:ascii="思源宋体 CN ExtraLight" w:hAnsi="思源宋体 CN ExtraLight" w:eastAsia="思源宋体 CN ExtraLight" w:cs="思源宋体 CN ExtraLight"/>
        </w:rPr>
      </w:pPr>
      <w:bookmarkStart w:id="54" w:name="_Toc27913"/>
      <w:bookmarkStart w:id="55" w:name="_Toc30666"/>
      <w:r>
        <w:rPr>
          <w:rFonts w:hint="eastAsia" w:ascii="思源宋体 CN ExtraLight" w:hAnsi="思源宋体 CN ExtraLight" w:cs="思源宋体 CN ExtraLight"/>
          <w:lang w:val="en-US" w:eastAsia="zh-CN"/>
        </w:rPr>
        <w:t>物理CA锁办理</w:t>
      </w:r>
      <w:bookmarkEnd w:id="54"/>
      <w:bookmarkEnd w:id="55"/>
    </w:p>
    <w:p w14:paraId="4E875364">
      <w:pPr>
        <w:pStyle w:val="28"/>
        <w:ind w:firstLine="0" w:firstLineChars="0"/>
        <w:jc w:val="center"/>
        <w:rPr>
          <w:rFonts w:hint="default" w:ascii="思源宋体 CN ExtraLight" w:hAnsi="思源宋体 CN ExtraLight" w:cs="思源宋体 CN ExtraLight"/>
          <w:lang w:val="en-US" w:eastAsia="zh-CN"/>
        </w:rPr>
      </w:pPr>
      <w:r>
        <w:rPr>
          <w:rFonts w:hint="eastAsia" w:ascii="思源宋体 CN ExtraLight" w:hAnsi="思源宋体 CN ExtraLight" w:cs="思源宋体 CN ExtraLight"/>
          <w:lang w:val="en-US" w:eastAsia="zh-CN"/>
        </w:rPr>
        <w:t xml:space="preserve">       传统的物理CA锁办理，根据不同的CA厂家，支持线上邮寄办理或者现场办理方式，可以实现登录、签章、招标/投标文件上传和加解密工作。具体</w:t>
      </w:r>
    </w:p>
    <w:p w14:paraId="2A5DB39D">
      <w:pPr>
        <w:pStyle w:val="28"/>
        <w:ind w:firstLine="0" w:firstLineChars="0"/>
        <w:jc w:val="left"/>
        <w:rPr>
          <w:rFonts w:hint="eastAsia" w:ascii="宋体" w:hAnsi="宋体" w:eastAsia="宋体" w:cs="宋体"/>
          <w:sz w:val="24"/>
          <w:szCs w:val="24"/>
        </w:rPr>
      </w:pPr>
      <w:r>
        <w:rPr>
          <w:rFonts w:hint="eastAsia" w:ascii="思源宋体 CN ExtraLight" w:hAnsi="思源宋体 CN ExtraLight" w:cs="思源宋体 CN ExtraLight"/>
          <w:lang w:val="en-US" w:eastAsia="zh-CN"/>
        </w:rPr>
        <w:t>“</w:t>
      </w:r>
      <w:r>
        <w:rPr>
          <w:rFonts w:hint="eastAsia" w:ascii="宋体" w:hAnsi="宋体" w:eastAsia="宋体" w:cs="宋体"/>
          <w:sz w:val="24"/>
          <w:szCs w:val="24"/>
        </w:rPr>
        <w:t>http://222.74.200.108:8081/TPBidder</w:t>
      </w:r>
    </w:p>
    <w:p w14:paraId="0CF82044">
      <w:pPr>
        <w:pStyle w:val="28"/>
        <w:ind w:firstLine="0" w:firstLineChars="0"/>
        <w:jc w:val="left"/>
        <w:rPr>
          <w:rFonts w:hint="eastAsia" w:ascii="宋体" w:hAnsi="宋体" w:eastAsia="宋体" w:cs="宋体"/>
          <w:sz w:val="24"/>
          <w:szCs w:val="24"/>
        </w:rPr>
      </w:pPr>
    </w:p>
    <w:p w14:paraId="68ABDF7E">
      <w:pPr>
        <w:pStyle w:val="28"/>
        <w:ind w:firstLine="0" w:firstLineChars="0"/>
        <w:jc w:val="left"/>
      </w:pPr>
      <w:r>
        <w:drawing>
          <wp:inline distT="0" distB="0" distL="114300" distR="114300">
            <wp:extent cx="5271135" cy="2902585"/>
            <wp:effectExtent l="0" t="0" r="5715" b="12065"/>
            <wp:docPr id="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8"/>
                    <pic:cNvPicPr>
                      <a:picLocks noChangeAspect="1"/>
                    </pic:cNvPicPr>
                  </pic:nvPicPr>
                  <pic:blipFill>
                    <a:blip r:embed="rId38"/>
                    <a:stretch>
                      <a:fillRect/>
                    </a:stretch>
                  </pic:blipFill>
                  <pic:spPr>
                    <a:xfrm>
                      <a:off x="0" y="0"/>
                      <a:ext cx="5271135" cy="2902585"/>
                    </a:xfrm>
                    <a:prstGeom prst="rect">
                      <a:avLst/>
                    </a:prstGeom>
                    <a:noFill/>
                    <a:ln>
                      <a:noFill/>
                    </a:ln>
                  </pic:spPr>
                </pic:pic>
              </a:graphicData>
            </a:graphic>
          </wp:inline>
        </w:drawing>
      </w:r>
    </w:p>
    <w:p w14:paraId="506BC305">
      <w:pPr>
        <w:pStyle w:val="28"/>
        <w:ind w:firstLine="0" w:firstLineChars="0"/>
        <w:jc w:val="left"/>
        <w:rPr>
          <w:rFonts w:hint="default"/>
          <w:lang w:val="en-US" w:eastAsia="zh-CN"/>
        </w:rPr>
        <w:sectPr>
          <w:footerReference r:id="rId12" w:type="first"/>
          <w:footerReference r:id="rId11" w:type="default"/>
          <w:pgSz w:w="11906" w:h="16838"/>
          <w:pgMar w:top="1440" w:right="1797" w:bottom="1440" w:left="1797" w:header="454" w:footer="680" w:gutter="0"/>
          <w:pgNumType w:fmt="decimal"/>
          <w:cols w:space="720" w:num="1"/>
          <w:titlePg/>
          <w:docGrid w:type="lines" w:linePitch="312" w:charSpace="0"/>
        </w:sectPr>
      </w:pPr>
      <w:r>
        <w:drawing>
          <wp:inline distT="0" distB="0" distL="114300" distR="114300">
            <wp:extent cx="5277485" cy="1011555"/>
            <wp:effectExtent l="0" t="0" r="18415" b="17145"/>
            <wp:docPr id="3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9"/>
                    <pic:cNvPicPr>
                      <a:picLocks noChangeAspect="1"/>
                    </pic:cNvPicPr>
                  </pic:nvPicPr>
                  <pic:blipFill>
                    <a:blip r:embed="rId39"/>
                    <a:stretch>
                      <a:fillRect/>
                    </a:stretch>
                  </pic:blipFill>
                  <pic:spPr>
                    <a:xfrm>
                      <a:off x="0" y="0"/>
                      <a:ext cx="5277485" cy="1011555"/>
                    </a:xfrm>
                    <a:prstGeom prst="rect">
                      <a:avLst/>
                    </a:prstGeom>
                    <a:noFill/>
                    <a:ln>
                      <a:noFill/>
                    </a:ln>
                  </pic:spPr>
                </pic:pic>
              </a:graphicData>
            </a:graphic>
          </wp:inline>
        </w:drawing>
      </w:r>
    </w:p>
    <w:p w14:paraId="79B44D8B">
      <w:pPr>
        <w:rPr>
          <w:rFonts w:hint="eastAsia"/>
        </w:rPr>
      </w:pPr>
    </w:p>
    <w:p w14:paraId="0C28E7F9">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586EA7C0">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6" w:name="_Toc1550"/>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投标人管理</w:t>
      </w:r>
      <w:bookmarkEnd w:id="56"/>
    </w:p>
    <w:p w14:paraId="1D2E2D7D">
      <w:pPr>
        <w:outlineLvl w:val="9"/>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打开“</w:t>
      </w:r>
      <w:r>
        <w:rPr>
          <w:rFonts w:hint="eastAsia" w:ascii="思源宋体 CN ExtraLight" w:hAnsi="思源宋体 CN ExtraLight" w:cs="思源宋体 CN ExtraLight"/>
          <w:color w:val="000000" w:themeColor="text1"/>
          <w:lang w:val="en-US" w:eastAsia="zh-CN"/>
          <w14:textFill>
            <w14:solidFill>
              <w14:schemeClr w14:val="tx1"/>
            </w14:solidFill>
          </w14:textFill>
        </w:rPr>
        <w:t>内蒙古自治区工程项目交易系统</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default"/>
          <w:lang w:val="en-US" w:eastAsia="zh-CN"/>
        </w:rPr>
        <w:fldChar w:fldCharType="begin"/>
      </w:r>
      <w:r>
        <w:rPr>
          <w:rFonts w:hint="default"/>
          <w:lang w:val="en-US" w:eastAsia="zh-CN"/>
        </w:rPr>
        <w:instrText xml:space="preserve"> HYPERLINK "http://222.74.200.108:8081/TPBidder/" </w:instrText>
      </w:r>
      <w:r>
        <w:rPr>
          <w:rFonts w:hint="default"/>
          <w:lang w:val="en-US" w:eastAsia="zh-CN"/>
        </w:rPr>
        <w:fldChar w:fldCharType="separate"/>
      </w:r>
      <w:r>
        <w:rPr>
          <w:rFonts w:hint="eastAsia"/>
        </w:rPr>
        <w:t>http://219.148.175.179:8092/tpbidder/</w:t>
      </w:r>
      <w:r>
        <w:rPr>
          <w:rFonts w:hint="default"/>
          <w:lang w:val="en-US" w:eastAsia="zh-CN"/>
        </w:rPr>
        <w:fldChar w:fldCharType="end"/>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8CF7943">
      <w:pPr>
        <w:rPr>
          <w:rFonts w:hint="eastAsia"/>
        </w:rPr>
      </w:pPr>
      <w:r>
        <w:drawing>
          <wp:inline distT="0" distB="0" distL="114300" distR="114300">
            <wp:extent cx="5271135" cy="1998980"/>
            <wp:effectExtent l="0" t="0" r="5715" b="1270"/>
            <wp:docPr id="2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1"/>
                    <pic:cNvPicPr>
                      <a:picLocks noChangeAspect="1"/>
                    </pic:cNvPicPr>
                  </pic:nvPicPr>
                  <pic:blipFill>
                    <a:blip r:embed="rId40"/>
                    <a:stretch>
                      <a:fillRect/>
                    </a:stretch>
                  </pic:blipFill>
                  <pic:spPr>
                    <a:xfrm>
                      <a:off x="0" y="0"/>
                      <a:ext cx="5271135" cy="1998980"/>
                    </a:xfrm>
                    <a:prstGeom prst="rect">
                      <a:avLst/>
                    </a:prstGeom>
                    <a:noFill/>
                    <a:ln>
                      <a:noFill/>
                    </a:ln>
                  </pic:spPr>
                </pic:pic>
              </a:graphicData>
            </a:graphic>
          </wp:inline>
        </w:drawing>
      </w:r>
    </w:p>
    <w:p w14:paraId="756F7E91">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7" w:name="_Toc8809"/>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w:t>
      </w:r>
      <w:r>
        <w:rPr>
          <w:rFonts w:hint="eastAsia" w:ascii="思源宋体 CN ExtraLight" w:hAnsi="思源宋体 CN ExtraLight" w:cs="思源宋体 CN ExtraLight"/>
          <w:color w:val="000000" w:themeColor="text1"/>
          <w:lang w:eastAsia="zh-CN"/>
          <w14:textFill>
            <w14:solidFill>
              <w14:schemeClr w14:val="tx1"/>
            </w14:solidFill>
          </w14:textFill>
        </w:rPr>
        <w:t>登录</w:t>
      </w:r>
      <w:bookmarkEnd w:id="57"/>
    </w:p>
    <w:p w14:paraId="00BBB9E4">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投标人可以</w:t>
      </w:r>
      <w:r>
        <w:rPr>
          <w:rFonts w:hint="eastAsia" w:ascii="思源宋体 CN ExtraLight" w:hAnsi="思源宋体 CN ExtraLight" w:cs="思源宋体 CN ExtraLight"/>
          <w:color w:val="000000" w:themeColor="text1"/>
          <w:lang w:eastAsia="zh-CN"/>
          <w14:textFill>
            <w14:solidFill>
              <w14:schemeClr w14:val="tx1"/>
            </w14:solidFill>
          </w14:textFill>
        </w:rPr>
        <w:t>选择</w:t>
      </w:r>
      <w:r>
        <w:rPr>
          <w:rFonts w:hint="eastAsia" w:ascii="思源宋体 CN ExtraLight" w:hAnsi="思源宋体 CN ExtraLight" w:cs="思源宋体 CN ExtraLight"/>
          <w:color w:val="000000" w:themeColor="text1"/>
          <w:lang w:val="en-US" w:eastAsia="zh-CN"/>
          <w14:textFill>
            <w14:solidFill>
              <w14:schemeClr w14:val="tx1"/>
            </w14:solidFill>
          </w14:textFill>
        </w:rPr>
        <w:t>CA登录、标证通登录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eastAsia="zh-CN"/>
          <w14:textFill>
            <w14:solidFill>
              <w14:schemeClr w14:val="tx1"/>
            </w14:solidFill>
          </w14:textFill>
        </w:rPr>
        <w:t>进入系统后</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可以进行投标等操作</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0BBCCDA7">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76D0ED7F">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1、投标人员登录交易平台，</w:t>
      </w:r>
      <w:r>
        <w:rPr>
          <w:rFonts w:hint="eastAsia" w:ascii="思源宋体 CN ExtraLight" w:hAnsi="思源宋体 CN ExtraLight" w:cs="思源宋体 CN ExtraLight"/>
          <w:color w:val="000000" w:themeColor="text1"/>
          <w:lang w:eastAsia="zh-CN"/>
          <w14:textFill>
            <w14:solidFill>
              <w14:schemeClr w14:val="tx1"/>
            </w14:solidFill>
          </w14:textFill>
        </w:rPr>
        <w:t>选择CA登录，输入</w:t>
      </w:r>
      <w:r>
        <w:rPr>
          <w:rFonts w:hint="eastAsia" w:ascii="思源宋体 CN ExtraLight" w:hAnsi="思源宋体 CN ExtraLight" w:cs="思源宋体 CN ExtraLight"/>
          <w:color w:val="000000" w:themeColor="text1"/>
          <w:lang w:val="en-US" w:eastAsia="zh-CN"/>
          <w14:textFill>
            <w14:solidFill>
              <w14:schemeClr w14:val="tx1"/>
            </w14:solidFill>
          </w14:textFill>
        </w:rPr>
        <w:t>CA密码，</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eastAsia="zh-CN"/>
          <w14:textFill>
            <w14:solidFill>
              <w14:schemeClr w14:val="tx1"/>
            </w14:solidFill>
          </w14:textFill>
        </w:rPr>
        <w:t>登录</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D6CDD2D">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6370" cy="1989455"/>
            <wp:effectExtent l="0" t="0" r="11430" b="444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41"/>
                    <a:stretch>
                      <a:fillRect/>
                    </a:stretch>
                  </pic:blipFill>
                  <pic:spPr>
                    <a:xfrm>
                      <a:off x="0" y="0"/>
                      <a:ext cx="5246370" cy="1989455"/>
                    </a:xfrm>
                    <a:prstGeom prst="rect">
                      <a:avLst/>
                    </a:prstGeom>
                    <a:noFill/>
                    <a:ln>
                      <a:noFill/>
                    </a:ln>
                  </pic:spPr>
                </pic:pic>
              </a:graphicData>
            </a:graphic>
          </wp:inline>
        </w:drawing>
      </w:r>
    </w:p>
    <w:p w14:paraId="38C02558">
      <w:r>
        <w:rPr>
          <w:rFonts w:hint="eastAsia" w:ascii="思源宋体 CN ExtraLight" w:hAnsi="思源宋体 CN ExtraLight" w:eastAsia="思源宋体 CN ExtraLight" w:cs="思源宋体 CN ExtraLight"/>
          <w:color w:val="000000" w:themeColor="text1"/>
          <w14:textFill>
            <w14:solidFill>
              <w14:schemeClr w14:val="tx1"/>
            </w14:solidFill>
          </w14:textFill>
        </w:rPr>
        <w:t>2、点击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eastAsia="zh-CN"/>
          <w14:textFill>
            <w14:solidFill>
              <w14:schemeClr w14:val="tx1"/>
            </w14:solidFill>
          </w14:textFill>
        </w:rPr>
        <w:t>进入系统</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cs="思源宋体 CN ExtraLight"/>
          <w:color w:val="000000" w:themeColor="text1"/>
          <w:lang w:eastAsia="zh-CN"/>
          <w14:textFill>
            <w14:solidFill>
              <w14:schemeClr w14:val="tx1"/>
            </w14:solidFill>
          </w14:textFill>
        </w:rPr>
        <w:t>选择主体类型，进入交易系统</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4FFE660">
      <w:pPr>
        <w:ind w:left="0" w:leftChars="0" w:firstLine="0" w:firstLineChars="0"/>
        <w:jc w:val="center"/>
      </w:pPr>
      <w:r>
        <w:drawing>
          <wp:inline distT="0" distB="0" distL="114300" distR="114300">
            <wp:extent cx="3813810" cy="2015490"/>
            <wp:effectExtent l="0" t="0" r="8890" b="381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42"/>
                    <a:srcRect l="10167" t="3266" r="14125" b="18268"/>
                    <a:stretch>
                      <a:fillRect/>
                    </a:stretch>
                  </pic:blipFill>
                  <pic:spPr>
                    <a:xfrm>
                      <a:off x="0" y="0"/>
                      <a:ext cx="3813810" cy="2015490"/>
                    </a:xfrm>
                    <a:prstGeom prst="rect">
                      <a:avLst/>
                    </a:prstGeom>
                    <a:noFill/>
                    <a:ln>
                      <a:noFill/>
                    </a:ln>
                  </pic:spPr>
                </pic:pic>
              </a:graphicData>
            </a:graphic>
          </wp:inline>
        </w:drawing>
      </w:r>
    </w:p>
    <w:p w14:paraId="78C4EF28">
      <w:pPr>
        <w:ind w:left="0" w:leftChars="0" w:firstLine="0" w:firstLineChars="0"/>
        <w:jc w:val="center"/>
        <w:rPr>
          <w:rFonts w:hint="eastAsia"/>
        </w:rPr>
      </w:pPr>
    </w:p>
    <w:p w14:paraId="42C75CCB">
      <w:pPr>
        <w:pStyle w:val="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8" w:name="_Toc16313"/>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业务管理</w:t>
      </w:r>
      <w:bookmarkEnd w:id="58"/>
    </w:p>
    <w:p w14:paraId="2D82B74C">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59" w:name="_Toc25684"/>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w:t>
      </w:r>
      <w:bookmarkEnd w:id="59"/>
    </w:p>
    <w:p w14:paraId="4C865306">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0" w:name="_Toc17869"/>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bookmarkEnd w:id="60"/>
    </w:p>
    <w:p w14:paraId="7CD71489">
      <w:p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招标公告</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资格预审公告审核通过。</w:t>
      </w:r>
    </w:p>
    <w:p w14:paraId="2A9EAC74">
      <w:p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进入工作台</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w:t>
      </w:r>
    </w:p>
    <w:p w14:paraId="1592F81A">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14:paraId="43712C27">
      <w:pPr>
        <w:numPr>
          <w:ilvl w:val="0"/>
          <w:numId w:val="0"/>
        </w:numPr>
        <w:ind w:left="420" w:left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菜单，进入招标公告列表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14:paraId="36C2BB5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2560" cy="2310130"/>
            <wp:effectExtent l="0" t="0" r="2540" b="127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43"/>
                    <a:stretch>
                      <a:fillRect/>
                    </a:stretch>
                  </pic:blipFill>
                  <pic:spPr>
                    <a:xfrm>
                      <a:off x="0" y="0"/>
                      <a:ext cx="5242560" cy="2310130"/>
                    </a:xfrm>
                    <a:prstGeom prst="rect">
                      <a:avLst/>
                    </a:prstGeom>
                    <a:noFill/>
                    <a:ln>
                      <a:noFill/>
                    </a:ln>
                  </pic:spPr>
                </pic:pic>
              </a:graphicData>
            </a:graphic>
          </wp:inline>
        </w:drawing>
      </w:r>
    </w:p>
    <w:p w14:paraId="08075B40">
      <w:pPr>
        <w:keepNext w:val="0"/>
        <w:keepLines w:val="0"/>
        <w:pageBreakBefore w:val="0"/>
        <w:widowControl w:val="0"/>
        <w:numPr>
          <w:ilvl w:val="0"/>
          <w:numId w:val="4"/>
        </w:numPr>
        <w:kinsoku/>
        <w:wordWrap/>
        <w:overflowPunct/>
        <w:topLinePunct w:val="0"/>
        <w:autoSpaceDE/>
        <w:autoSpaceDN/>
        <w:bidi w:val="0"/>
        <w:adjustRightInd/>
        <w:snapToGrid/>
        <w:ind w:left="0" w:leftChars="0" w:firstLine="420" w:firstLineChars="200"/>
        <w:textAlignment w:val="auto"/>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点击右上角的筛选</w:t>
      </w:r>
      <w:r>
        <w:drawing>
          <wp:inline distT="0" distB="0" distL="114300" distR="114300">
            <wp:extent cx="209550" cy="189865"/>
            <wp:effectExtent l="0" t="0" r="0" b="635"/>
            <wp:docPr id="10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8"/>
                    <pic:cNvPicPr>
                      <a:picLocks noChangeAspect="1"/>
                    </pic:cNvPicPr>
                  </pic:nvPicPr>
                  <pic:blipFill>
                    <a:blip r:embed="rId44"/>
                    <a:stretch>
                      <a:fillRect/>
                    </a:stretch>
                  </pic:blipFill>
                  <pic:spPr>
                    <a:xfrm>
                      <a:off x="0" y="0"/>
                      <a:ext cx="209550" cy="189865"/>
                    </a:xfrm>
                    <a:prstGeom prst="rect">
                      <a:avLst/>
                    </a:prstGeom>
                    <a:noFill/>
                    <a:ln>
                      <a:noFill/>
                    </a:ln>
                  </pic:spPr>
                </pic:pic>
              </a:graphicData>
            </a:graphic>
          </wp:inline>
        </w:drawing>
      </w:r>
      <w:r>
        <w:rPr>
          <w:rFonts w:hint="eastAsia" w:ascii="思源宋体 CN ExtraLight" w:hAnsi="思源宋体 CN ExtraLight" w:cs="思源宋体 CN ExtraLight"/>
          <w:color w:val="000000" w:themeColor="text1"/>
          <w:lang w:val="en-US" w:eastAsia="zh-CN"/>
          <w14:textFill>
            <w14:solidFill>
              <w14:schemeClr w14:val="tx1"/>
            </w14:solidFill>
          </w14:textFill>
        </w:rPr>
        <w:t>图标，选择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eastAsia="zh-CN"/>
          <w14:textFill>
            <w14:solidFill>
              <w14:schemeClr w14:val="tx1"/>
            </w14:solidFill>
          </w14:textFill>
        </w:rPr>
        <w:t>投标中</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点击“确定”按钮，显示所有投标中的标段记录，如下图：</w:t>
      </w:r>
    </w:p>
    <w:p w14:paraId="4F42D4B9">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2540" b="1270"/>
            <wp:docPr id="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
                    <pic:cNvPicPr>
                      <a:picLocks noChangeAspect="1"/>
                    </pic:cNvPicPr>
                  </pic:nvPicPr>
                  <pic:blipFill>
                    <a:blip r:embed="rId45"/>
                    <a:stretch>
                      <a:fillRect/>
                    </a:stretch>
                  </pic:blipFill>
                  <pic:spPr>
                    <a:xfrm>
                      <a:off x="0" y="0"/>
                      <a:ext cx="5242560" cy="2310130"/>
                    </a:xfrm>
                    <a:prstGeom prst="rect">
                      <a:avLst/>
                    </a:prstGeom>
                    <a:noFill/>
                    <a:ln>
                      <a:noFill/>
                    </a:ln>
                  </pic:spPr>
                </pic:pic>
              </a:graphicData>
            </a:graphic>
          </wp:inline>
        </w:drawing>
      </w:r>
    </w:p>
    <w:p w14:paraId="5FABC737">
      <w:pPr>
        <w:keepNext w:val="0"/>
        <w:keepLines w:val="0"/>
        <w:pageBreakBefore w:val="0"/>
        <w:widowControl w:val="0"/>
        <w:numPr>
          <w:ilvl w:val="0"/>
          <w:numId w:val="0"/>
        </w:numPr>
        <w:kinsoku/>
        <w:wordWrap/>
        <w:overflowPunct/>
        <w:topLinePunct w:val="0"/>
        <w:autoSpaceDE/>
        <w:autoSpaceDN/>
        <w:bidi w:val="0"/>
        <w:adjustRightInd/>
        <w:snapToGrid/>
        <w:ind w:firstLine="420"/>
        <w:textAlignment w:val="auto"/>
        <w:rPr>
          <w:rFonts w:hint="eastAsia"/>
          <w:lang w:val="en-US" w:eastAsia="zh-CN"/>
        </w:rPr>
      </w:pPr>
      <w:r>
        <w:rPr>
          <w:rFonts w:hint="eastAsia"/>
          <w:lang w:val="en-US" w:eastAsia="zh-CN"/>
        </w:rPr>
        <w:t>点击右上角的列表模式和卡片模式图标，控制标段列表的显示模式，如下图：</w:t>
      </w:r>
    </w:p>
    <w:p w14:paraId="672182F3">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2540" b="1270"/>
            <wp:docPr id="2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
                    <pic:cNvPicPr>
                      <a:picLocks noChangeAspect="1"/>
                    </pic:cNvPicPr>
                  </pic:nvPicPr>
                  <pic:blipFill>
                    <a:blip r:embed="rId46"/>
                    <a:stretch>
                      <a:fillRect/>
                    </a:stretch>
                  </pic:blipFill>
                  <pic:spPr>
                    <a:xfrm>
                      <a:off x="0" y="0"/>
                      <a:ext cx="5242560" cy="2310130"/>
                    </a:xfrm>
                    <a:prstGeom prst="rect">
                      <a:avLst/>
                    </a:prstGeom>
                    <a:noFill/>
                    <a:ln>
                      <a:noFill/>
                    </a:ln>
                  </pic:spPr>
                </pic:pic>
              </a:graphicData>
            </a:graphic>
          </wp:inline>
        </w:drawing>
      </w:r>
    </w:p>
    <w:p w14:paraId="1ECE73DB">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2540" b="1270"/>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47"/>
                    <a:stretch>
                      <a:fillRect/>
                    </a:stretch>
                  </pic:blipFill>
                  <pic:spPr>
                    <a:xfrm>
                      <a:off x="0" y="0"/>
                      <a:ext cx="5242560" cy="2310130"/>
                    </a:xfrm>
                    <a:prstGeom prst="rect">
                      <a:avLst/>
                    </a:prstGeom>
                    <a:noFill/>
                    <a:ln>
                      <a:noFill/>
                    </a:ln>
                  </pic:spPr>
                </pic:pic>
              </a:graphicData>
            </a:graphic>
          </wp:inline>
        </w:drawing>
      </w:r>
    </w:p>
    <w:p w14:paraId="65D176F3">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思源宋体 CN ExtraLight"/>
          <w:lang w:val="en-US" w:eastAsia="zh-CN"/>
        </w:rPr>
      </w:pPr>
      <w:r>
        <w:rPr>
          <w:rFonts w:hint="eastAsia"/>
          <w:lang w:val="en-US" w:eastAsia="zh-CN"/>
        </w:rPr>
        <w:t xml:space="preserve">    注：可通过输入项目编号/项目名称进行搜索。</w:t>
      </w:r>
    </w:p>
    <w:p w14:paraId="45267858">
      <w:pPr>
        <w:keepNext w:val="0"/>
        <w:keepLines w:val="0"/>
        <w:pageBreakBefore w:val="0"/>
        <w:widowControl w:val="0"/>
        <w:numPr>
          <w:ilvl w:val="0"/>
          <w:numId w:val="4"/>
        </w:numPr>
        <w:kinsoku/>
        <w:wordWrap/>
        <w:overflowPunct/>
        <w:topLinePunct w:val="0"/>
        <w:autoSpaceDE/>
        <w:autoSpaceDN/>
        <w:bidi w:val="0"/>
        <w:adjustRightInd/>
        <w:snapToGrid/>
        <w:ind w:left="0" w:leftChars="0" w:firstLine="420" w:firstLineChars="200"/>
        <w:textAlignment w:val="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进入“工作台”页面，如下图：</w:t>
      </w:r>
    </w:p>
    <w:p w14:paraId="2DC84476">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2540" b="127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48"/>
                    <a:stretch>
                      <a:fillRect/>
                    </a:stretch>
                  </pic:blipFill>
                  <pic:spPr>
                    <a:xfrm>
                      <a:off x="0" y="0"/>
                      <a:ext cx="5242560" cy="2310130"/>
                    </a:xfrm>
                    <a:prstGeom prst="rect">
                      <a:avLst/>
                    </a:prstGeom>
                    <a:noFill/>
                    <a:ln>
                      <a:noFill/>
                    </a:ln>
                  </pic:spPr>
                </pic:pic>
              </a:graphicData>
            </a:graphic>
          </wp:inline>
        </w:drawing>
      </w:r>
    </w:p>
    <w:p w14:paraId="5F8B0CDC">
      <w:pPr>
        <w:bidi w:val="0"/>
        <w:rPr>
          <w:rFonts w:hint="default"/>
          <w:lang w:val="en-US" w:eastAsia="zh-CN"/>
        </w:rPr>
      </w:pPr>
      <w:r>
        <w:rPr>
          <w:rFonts w:hint="eastAsia"/>
          <w:lang w:val="en-US" w:eastAsia="zh-CN"/>
        </w:rPr>
        <w:t>4、进入项目，预审默认显示资审文件领取页面，后审默认显示招标文件领取页面，邀请招标默认显示邀请书确认页面。</w:t>
      </w:r>
    </w:p>
    <w:p w14:paraId="6376603B">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思源宋体 CN ExtraLight"/>
          <w:lang w:val="en-US" w:eastAsia="zh-CN"/>
        </w:rPr>
      </w:pPr>
      <w:r>
        <w:drawing>
          <wp:inline distT="0" distB="0" distL="114300" distR="114300">
            <wp:extent cx="5242560" cy="2310130"/>
            <wp:effectExtent l="0" t="0" r="2540" b="1270"/>
            <wp:docPr id="5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
                    <pic:cNvPicPr>
                      <a:picLocks noChangeAspect="1"/>
                    </pic:cNvPicPr>
                  </pic:nvPicPr>
                  <pic:blipFill>
                    <a:blip r:embed="rId49"/>
                    <a:stretch>
                      <a:fillRect/>
                    </a:stretch>
                  </pic:blipFill>
                  <pic:spPr>
                    <a:xfrm>
                      <a:off x="0" y="0"/>
                      <a:ext cx="5242560" cy="2310130"/>
                    </a:xfrm>
                    <a:prstGeom prst="rect">
                      <a:avLst/>
                    </a:prstGeom>
                    <a:noFill/>
                    <a:ln>
                      <a:noFill/>
                    </a:ln>
                  </pic:spPr>
                </pic:pic>
              </a:graphicData>
            </a:graphic>
          </wp:inline>
        </w:drawing>
      </w:r>
    </w:p>
    <w:p w14:paraId="734E9EFF">
      <w:pPr>
        <w:pStyle w:val="5"/>
        <w:bidi w:val="0"/>
        <w:ind w:left="0" w:leftChars="0" w:firstLine="0" w:firstLineChars="0"/>
        <w:jc w:val="both"/>
        <w:rPr>
          <w:rFonts w:hint="default"/>
          <w:lang w:val="en-US"/>
        </w:rPr>
      </w:pPr>
      <w:bookmarkStart w:id="61" w:name="_Toc9396"/>
      <w:r>
        <w:rPr>
          <w:rFonts w:hint="eastAsia"/>
          <w:lang w:val="en-US" w:eastAsia="zh-CN"/>
        </w:rPr>
        <w:t>4.1.1.1资审/招标文件下载</w:t>
      </w:r>
      <w:bookmarkEnd w:id="61"/>
    </w:p>
    <w:p w14:paraId="792A77BB">
      <w:pPr>
        <w:ind w:left="0" w:leftChars="0" w:firstLine="422" w:firstLineChars="200"/>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招标公告</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和招标文件审核通过/</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资格预审公告</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和</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资审文件审核通过。</w:t>
      </w:r>
    </w:p>
    <w:p w14:paraId="047F9AB2">
      <w:p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投标人进行报名。</w:t>
      </w:r>
    </w:p>
    <w:p w14:paraId="7258005F">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14:paraId="5F70B77C">
      <w:pPr>
        <w:keepNext w:val="0"/>
        <w:keepLines w:val="0"/>
        <w:pageBreakBefore w:val="0"/>
        <w:widowControl w:val="0"/>
        <w:numPr>
          <w:ilvl w:val="0"/>
          <w:numId w:val="5"/>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进入“工作台”页面，点击资审文件领取菜单，打开文件领取页面，如下图：</w:t>
      </w:r>
    </w:p>
    <w:p w14:paraId="5A737F0C">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468245"/>
            <wp:effectExtent l="0" t="0" r="2540" b="8255"/>
            <wp:docPr id="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9"/>
                    <pic:cNvPicPr>
                      <a:picLocks noChangeAspect="1"/>
                    </pic:cNvPicPr>
                  </pic:nvPicPr>
                  <pic:blipFill>
                    <a:blip r:embed="rId50"/>
                    <a:stretch>
                      <a:fillRect/>
                    </a:stretch>
                  </pic:blipFill>
                  <pic:spPr>
                    <a:xfrm>
                      <a:off x="0" y="0"/>
                      <a:ext cx="5242560" cy="2468245"/>
                    </a:xfrm>
                    <a:prstGeom prst="rect">
                      <a:avLst/>
                    </a:prstGeom>
                    <a:noFill/>
                    <a:ln>
                      <a:noFill/>
                    </a:ln>
                  </pic:spPr>
                </pic:pic>
              </a:graphicData>
            </a:graphic>
          </wp:inline>
        </w:drawing>
      </w:r>
    </w:p>
    <w:p w14:paraId="64320205">
      <w:pPr>
        <w:keepNext w:val="0"/>
        <w:keepLines w:val="0"/>
        <w:pageBreakBefore w:val="0"/>
        <w:widowControl w:val="0"/>
        <w:numPr>
          <w:ilvl w:val="0"/>
          <w:numId w:val="5"/>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点击下载文件，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14:paraId="37955066">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468245"/>
            <wp:effectExtent l="0" t="0" r="2540" b="8255"/>
            <wp:docPr id="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9"/>
                    <pic:cNvPicPr>
                      <a:picLocks noChangeAspect="1"/>
                    </pic:cNvPicPr>
                  </pic:nvPicPr>
                  <pic:blipFill>
                    <a:blip r:embed="rId50"/>
                    <a:stretch>
                      <a:fillRect/>
                    </a:stretch>
                  </pic:blipFill>
                  <pic:spPr>
                    <a:xfrm>
                      <a:off x="0" y="0"/>
                      <a:ext cx="5242560" cy="2468245"/>
                    </a:xfrm>
                    <a:prstGeom prst="rect">
                      <a:avLst/>
                    </a:prstGeom>
                    <a:noFill/>
                    <a:ln>
                      <a:noFill/>
                    </a:ln>
                  </pic:spPr>
                </pic:pic>
              </a:graphicData>
            </a:graphic>
          </wp:inline>
        </w:drawing>
      </w:r>
    </w:p>
    <w:p w14:paraId="6098DF92">
      <w:pPr>
        <w:keepNext w:val="0"/>
        <w:keepLines w:val="0"/>
        <w:pageBreakBefore w:val="0"/>
        <w:widowControl w:val="0"/>
        <w:numPr>
          <w:ilvl w:val="0"/>
          <w:numId w:val="5"/>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文件列表页面，点击“下载”按钮，文件下载完成，投标人报名成功；关闭页面后，资审文件下载页面，“下载资审文件”变为橘黄色，可以查看下载情况，如下图：</w:t>
      </w:r>
    </w:p>
    <w:p w14:paraId="434CF895">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2540" b="1270"/>
            <wp:docPr id="7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1"/>
                    <pic:cNvPicPr>
                      <a:picLocks noChangeAspect="1"/>
                    </pic:cNvPicPr>
                  </pic:nvPicPr>
                  <pic:blipFill>
                    <a:blip r:embed="rId51"/>
                    <a:stretch>
                      <a:fillRect/>
                    </a:stretch>
                  </pic:blipFill>
                  <pic:spPr>
                    <a:xfrm>
                      <a:off x="0" y="0"/>
                      <a:ext cx="5242560" cy="2310130"/>
                    </a:xfrm>
                    <a:prstGeom prst="rect">
                      <a:avLst/>
                    </a:prstGeom>
                    <a:noFill/>
                    <a:ln>
                      <a:noFill/>
                    </a:ln>
                  </pic:spPr>
                </pic:pic>
              </a:graphicData>
            </a:graphic>
          </wp:inline>
        </w:drawing>
      </w:r>
    </w:p>
    <w:p w14:paraId="50984305">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42560" cy="2310130"/>
            <wp:effectExtent l="0" t="0" r="2540" b="1270"/>
            <wp:docPr id="8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2"/>
                    <pic:cNvPicPr>
                      <a:picLocks noChangeAspect="1"/>
                    </pic:cNvPicPr>
                  </pic:nvPicPr>
                  <pic:blipFill>
                    <a:blip r:embed="rId52"/>
                    <a:stretch>
                      <a:fillRect/>
                    </a:stretch>
                  </pic:blipFill>
                  <pic:spPr>
                    <a:xfrm>
                      <a:off x="0" y="0"/>
                      <a:ext cx="5242560" cy="2310130"/>
                    </a:xfrm>
                    <a:prstGeom prst="rect">
                      <a:avLst/>
                    </a:prstGeom>
                    <a:noFill/>
                    <a:ln>
                      <a:noFill/>
                    </a:ln>
                  </pic:spPr>
                </pic:pic>
              </a:graphicData>
            </a:graphic>
          </wp:inline>
        </w:drawing>
      </w:r>
    </w:p>
    <w:p w14:paraId="4899079D">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w:t>
      </w:r>
    </w:p>
    <w:p w14:paraId="624DC9AC">
      <w:pPr>
        <w:numPr>
          <w:ilvl w:val="0"/>
          <w:numId w:val="6"/>
        </w:numPr>
        <w:ind w:firstLine="420" w:firstLineChars="200"/>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可点击文件下载页面的【保存】按钮，即报名成功</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14:paraId="7971CF49">
      <w:pPr>
        <w:numPr>
          <w:ilvl w:val="0"/>
          <w:numId w:val="6"/>
        </w:numPr>
        <w:ind w:firstLine="420" w:firstLineChars="200"/>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可点击【下载资审文件】模块，但是不下载文件，即报名成功</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14:paraId="07F9EAA8">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2" w:name="_Toc27262"/>
      <w:r>
        <w:rPr>
          <w:rFonts w:hint="eastAsia" w:ascii="思源宋体 CN ExtraLight" w:hAnsi="思源宋体 CN ExtraLight" w:cs="思源宋体 CN ExtraLight"/>
          <w:color w:val="000000" w:themeColor="text1"/>
          <w:lang w:val="en-US" w:eastAsia="zh-CN"/>
          <w14:textFill>
            <w14:solidFill>
              <w14:schemeClr w14:val="tx1"/>
            </w14:solidFill>
          </w14:textFill>
        </w:rPr>
        <w:t>点击收藏</w:t>
      </w:r>
      <w:bookmarkEnd w:id="62"/>
    </w:p>
    <w:p w14:paraId="02521E7D">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招标公告/资格预审公告审核通过。</w:t>
      </w:r>
    </w:p>
    <w:p w14:paraId="02966C8A">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功能说明：</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加入收藏列表</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p>
    <w:p w14:paraId="34E0C76D">
      <w:pP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lang w:val="en-US" w:eastAsia="zh-CN"/>
          <w14:textFill>
            <w14:solidFill>
              <w14:schemeClr w14:val="tx1"/>
            </w14:solidFill>
          </w14:textFill>
        </w:rPr>
        <w:t>操作步骤：</w:t>
      </w:r>
    </w:p>
    <w:p w14:paraId="6A0F79A0">
      <w:pPr>
        <w:bidi w:val="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lang w:val="en-US" w:eastAsia="zh-CN"/>
        </w:rPr>
        <w:t>1、</w:t>
      </w:r>
      <w:r>
        <w:rPr>
          <w:rFonts w:hint="eastAsia"/>
        </w:rPr>
        <w:t>点击</w:t>
      </w:r>
      <w:r>
        <w:rPr>
          <w:rFonts w:hint="eastAsia"/>
          <w:lang w:eastAsia="zh-CN"/>
        </w:rPr>
        <w:t>“</w:t>
      </w:r>
      <w:r>
        <w:rPr>
          <w:rFonts w:hint="eastAsia"/>
          <w:lang w:val="en-US" w:eastAsia="zh-CN"/>
        </w:rPr>
        <w:t>招标公告</w:t>
      </w:r>
      <w:r>
        <w:rPr>
          <w:rFonts w:hint="eastAsia"/>
          <w:lang w:eastAsia="zh-CN"/>
        </w:rPr>
        <w:t>”</w:t>
      </w:r>
      <w:r>
        <w:rPr>
          <w:rFonts w:hint="eastAsia"/>
        </w:rPr>
        <w:t>菜单，进入招标公告列表</w:t>
      </w:r>
      <w:r>
        <w:rPr>
          <w:rFonts w:hint="eastAsia"/>
          <w:lang w:eastAsia="zh-CN"/>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点击“点击收藏”，操作成功，标段显示在“我的收藏”列表汇总，且按钮显示成“取消收藏”，如下图：</w:t>
      </w:r>
    </w:p>
    <w:p w14:paraId="58D17AC9">
      <w:pPr>
        <w:numPr>
          <w:ilvl w:val="0"/>
          <w:numId w:val="0"/>
        </w:numPr>
      </w:pPr>
      <w:r>
        <w:drawing>
          <wp:inline distT="0" distB="0" distL="114300" distR="114300">
            <wp:extent cx="5242560" cy="2310130"/>
            <wp:effectExtent l="0" t="0" r="2540" b="1270"/>
            <wp:docPr id="8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3"/>
                    <pic:cNvPicPr>
                      <a:picLocks noChangeAspect="1"/>
                    </pic:cNvPicPr>
                  </pic:nvPicPr>
                  <pic:blipFill>
                    <a:blip r:embed="rId53"/>
                    <a:stretch>
                      <a:fillRect/>
                    </a:stretch>
                  </pic:blipFill>
                  <pic:spPr>
                    <a:xfrm>
                      <a:off x="0" y="0"/>
                      <a:ext cx="5242560" cy="2310130"/>
                    </a:xfrm>
                    <a:prstGeom prst="rect">
                      <a:avLst/>
                    </a:prstGeom>
                    <a:noFill/>
                    <a:ln>
                      <a:noFill/>
                    </a:ln>
                  </pic:spPr>
                </pic:pic>
              </a:graphicData>
            </a:graphic>
          </wp:inline>
        </w:drawing>
      </w:r>
    </w:p>
    <w:p w14:paraId="7EFAB37E">
      <w:pPr>
        <w:numPr>
          <w:ilvl w:val="0"/>
          <w:numId w:val="0"/>
        </w:numPr>
      </w:pPr>
      <w:r>
        <w:drawing>
          <wp:inline distT="0" distB="0" distL="114300" distR="114300">
            <wp:extent cx="5264150" cy="2609215"/>
            <wp:effectExtent l="0" t="0" r="6350" b="6985"/>
            <wp:docPr id="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15"/>
                    <pic:cNvPicPr>
                      <a:picLocks noChangeAspect="1"/>
                    </pic:cNvPicPr>
                  </pic:nvPicPr>
                  <pic:blipFill>
                    <a:blip r:embed="rId54"/>
                    <a:stretch>
                      <a:fillRect/>
                    </a:stretch>
                  </pic:blipFill>
                  <pic:spPr>
                    <a:xfrm>
                      <a:off x="0" y="0"/>
                      <a:ext cx="5264150" cy="2609215"/>
                    </a:xfrm>
                    <a:prstGeom prst="rect">
                      <a:avLst/>
                    </a:prstGeom>
                    <a:noFill/>
                    <a:ln>
                      <a:noFill/>
                    </a:ln>
                  </pic:spPr>
                </pic:pic>
              </a:graphicData>
            </a:graphic>
          </wp:inline>
        </w:drawing>
      </w:r>
    </w:p>
    <w:p w14:paraId="23AEA559">
      <w:pPr>
        <w:keepNext w:val="0"/>
        <w:keepLines w:val="0"/>
        <w:pageBreakBefore w:val="0"/>
        <w:widowControl w:val="0"/>
        <w:numPr>
          <w:ilvl w:val="0"/>
          <w:numId w:val="0"/>
        </w:numPr>
        <w:kinsoku/>
        <w:wordWrap/>
        <w:overflowPunct/>
        <w:topLinePunct w:val="0"/>
        <w:autoSpaceDE/>
        <w:autoSpaceDN/>
        <w:bidi w:val="0"/>
        <w:adjustRightInd/>
        <w:snapToGrid/>
        <w:ind w:firstLine="420"/>
        <w:textAlignment w:val="auto"/>
        <w:rPr>
          <w:rFonts w:hint="eastAsia"/>
          <w:lang w:val="en-US" w:eastAsia="zh-CN"/>
        </w:rPr>
      </w:pPr>
      <w:r>
        <w:rPr>
          <w:rFonts w:hint="eastAsia"/>
          <w:lang w:val="en-US" w:eastAsia="zh-CN"/>
        </w:rPr>
        <w:t>注：招标公告、我的项目列表中也还是有显示对应标段记录的。</w:t>
      </w:r>
    </w:p>
    <w:p w14:paraId="6DB4B2C0">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lang w:val="en-US" w:eastAsia="zh-CN"/>
        </w:rPr>
      </w:pPr>
    </w:p>
    <w:p w14:paraId="4C6A2FBB">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3" w:name="_Toc27730"/>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bookmarkEnd w:id="63"/>
    </w:p>
    <w:p w14:paraId="7699A899">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4" w:name="_Toc23214"/>
      <w:bookmarkStart w:id="65" w:name="_Toc15660"/>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招标文件领取</w:t>
      </w:r>
      <w:bookmarkEnd w:id="64"/>
    </w:p>
    <w:p w14:paraId="6C9DEDBF">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招标文件备案审核通过</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且招标文件发售时间还未截止。</w:t>
      </w:r>
    </w:p>
    <w:p w14:paraId="06517E3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投标人领取招标文件。</w:t>
      </w:r>
    </w:p>
    <w:p w14:paraId="677C0EB4">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57E21C5F">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找到需要领取招标文件的标段，点击“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F5FE445">
      <w:pPr>
        <w:widowControl w:val="0"/>
        <w:numPr>
          <w:ilvl w:val="0"/>
          <w:numId w:val="0"/>
        </w:numPr>
        <w:spacing w:line="360" w:lineRule="auto"/>
      </w:pPr>
      <w:r>
        <w:drawing>
          <wp:inline distT="0" distB="0" distL="114300" distR="114300">
            <wp:extent cx="5242560" cy="2310130"/>
            <wp:effectExtent l="0" t="0" r="15240" b="13970"/>
            <wp:docPr id="39"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6"/>
                    <pic:cNvPicPr>
                      <a:picLocks noChangeAspect="1"/>
                    </pic:cNvPicPr>
                  </pic:nvPicPr>
                  <pic:blipFill>
                    <a:blip r:embed="rId55"/>
                    <a:stretch>
                      <a:fillRect/>
                    </a:stretch>
                  </pic:blipFill>
                  <pic:spPr>
                    <a:xfrm>
                      <a:off x="0" y="0"/>
                      <a:ext cx="5242560" cy="2310130"/>
                    </a:xfrm>
                    <a:prstGeom prst="rect">
                      <a:avLst/>
                    </a:prstGeom>
                    <a:noFill/>
                    <a:ln>
                      <a:noFill/>
                    </a:ln>
                  </pic:spPr>
                </pic:pic>
              </a:graphicData>
            </a:graphic>
          </wp:inline>
        </w:drawing>
      </w:r>
    </w:p>
    <w:p w14:paraId="1553C3E8">
      <w:pPr>
        <w:widowControl w:val="0"/>
        <w:numPr>
          <w:ilvl w:val="0"/>
          <w:numId w:val="0"/>
        </w:numPr>
        <w:spacing w:line="360" w:lineRule="auto"/>
        <w:ind w:firstLine="420" w:firstLineChars="200"/>
        <w:rPr>
          <w:rFonts w:hint="eastAsia"/>
        </w:rPr>
      </w:pPr>
      <w:r>
        <w:rPr>
          <w:rFonts w:hint="eastAsia"/>
          <w:lang w:val="en-US" w:eastAsia="zh-CN"/>
        </w:rPr>
        <w:t>注：也可以通过点击我的项目列表浮动的招标文件窗口直接进入招标文件下载页面直接下载。</w:t>
      </w:r>
    </w:p>
    <w:p w14:paraId="37ADA3F1">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项目流程页面，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招标文件领取”菜单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631A004F">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2560" cy="2310130"/>
            <wp:effectExtent l="0" t="0" r="15240" b="13970"/>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56"/>
                    <a:stretch>
                      <a:fillRect/>
                    </a:stretch>
                  </pic:blipFill>
                  <pic:spPr>
                    <a:xfrm>
                      <a:off x="0" y="0"/>
                      <a:ext cx="5242560" cy="2310130"/>
                    </a:xfrm>
                    <a:prstGeom prst="rect">
                      <a:avLst/>
                    </a:prstGeom>
                    <a:noFill/>
                    <a:ln>
                      <a:noFill/>
                    </a:ln>
                  </pic:spPr>
                </pic:pic>
              </a:graphicData>
            </a:graphic>
          </wp:inline>
        </w:drawing>
      </w:r>
    </w:p>
    <w:p w14:paraId="66D25776">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招标文件下载页面，点击“下载招标文件”选项，进入文件列表页面，如下图：</w:t>
      </w:r>
    </w:p>
    <w:p w14:paraId="7BC91EC9">
      <w:pPr>
        <w:numPr>
          <w:ilvl w:val="0"/>
          <w:numId w:val="0"/>
        </w:numP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drawing>
          <wp:inline distT="0" distB="0" distL="114300" distR="114300">
            <wp:extent cx="5242560" cy="2310130"/>
            <wp:effectExtent l="0" t="0" r="15240" b="13970"/>
            <wp:docPr id="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
                    <pic:cNvPicPr>
                      <a:picLocks noChangeAspect="1"/>
                    </pic:cNvPicPr>
                  </pic:nvPicPr>
                  <pic:blipFill>
                    <a:blip r:embed="rId57"/>
                    <a:stretch>
                      <a:fillRect/>
                    </a:stretch>
                  </pic:blipFill>
                  <pic:spPr>
                    <a:xfrm>
                      <a:off x="0" y="0"/>
                      <a:ext cx="5242560" cy="2310130"/>
                    </a:xfrm>
                    <a:prstGeom prst="rect">
                      <a:avLst/>
                    </a:prstGeom>
                    <a:noFill/>
                    <a:ln>
                      <a:noFill/>
                    </a:ln>
                  </pic:spPr>
                </pic:pic>
              </a:graphicData>
            </a:graphic>
          </wp:inline>
        </w:drawing>
      </w:r>
    </w:p>
    <w:p w14:paraId="618336E3">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文件列表页面，点击“下载”按钮，下载完后，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关闭这个页面，返回到</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页面，此时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网上支付</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和</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下载招标文件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显示为橘黄色，如下图：</w:t>
      </w:r>
    </w:p>
    <w:p w14:paraId="062A8DFD">
      <w:pPr>
        <w:numPr>
          <w:ilvl w:val="0"/>
          <w:numId w:val="0"/>
        </w:numPr>
        <w:rPr>
          <w:rFonts w:hint="eastAsia" w:eastAsia="思源宋体 CN ExtraLight"/>
          <w:lang w:eastAsia="zh-CN"/>
        </w:rPr>
      </w:pPr>
      <w:r>
        <w:drawing>
          <wp:inline distT="0" distB="0" distL="114300" distR="114300">
            <wp:extent cx="5242560" cy="2310130"/>
            <wp:effectExtent l="0" t="0" r="15240" b="13970"/>
            <wp:docPr id="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
                    <pic:cNvPicPr>
                      <a:picLocks noChangeAspect="1"/>
                    </pic:cNvPicPr>
                  </pic:nvPicPr>
                  <pic:blipFill>
                    <a:blip r:embed="rId58"/>
                    <a:stretch>
                      <a:fillRect/>
                    </a:stretch>
                  </pic:blipFill>
                  <pic:spPr>
                    <a:xfrm>
                      <a:off x="0" y="0"/>
                      <a:ext cx="5242560" cy="2310130"/>
                    </a:xfrm>
                    <a:prstGeom prst="rect">
                      <a:avLst/>
                    </a:prstGeom>
                    <a:noFill/>
                    <a:ln>
                      <a:noFill/>
                    </a:ln>
                  </pic:spPr>
                </pic:pic>
              </a:graphicData>
            </a:graphic>
          </wp:inline>
        </w:drawing>
      </w:r>
    </w:p>
    <w:p w14:paraId="5FE5BBBE">
      <w:pPr>
        <w:numPr>
          <w:ilvl w:val="0"/>
          <w:numId w:val="0"/>
        </w:numPr>
        <w:rPr>
          <w:rFonts w:hint="eastAsia" w:eastAsia="思源宋体 CN ExtraLight"/>
          <w:lang w:eastAsia="zh-CN"/>
        </w:rPr>
      </w:pPr>
      <w:r>
        <w:drawing>
          <wp:inline distT="0" distB="0" distL="114300" distR="114300">
            <wp:extent cx="5242560" cy="2310130"/>
            <wp:effectExtent l="0" t="0" r="15240" b="13970"/>
            <wp:docPr id="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3"/>
                    <pic:cNvPicPr>
                      <a:picLocks noChangeAspect="1"/>
                    </pic:cNvPicPr>
                  </pic:nvPicPr>
                  <pic:blipFill>
                    <a:blip r:embed="rId59"/>
                    <a:stretch>
                      <a:fillRect/>
                    </a:stretch>
                  </pic:blipFill>
                  <pic:spPr>
                    <a:xfrm>
                      <a:off x="0" y="0"/>
                      <a:ext cx="5242560" cy="2310130"/>
                    </a:xfrm>
                    <a:prstGeom prst="rect">
                      <a:avLst/>
                    </a:prstGeom>
                    <a:noFill/>
                    <a:ln>
                      <a:noFill/>
                    </a:ln>
                  </pic:spPr>
                </pic:pic>
              </a:graphicData>
            </a:graphic>
          </wp:inline>
        </w:drawing>
      </w:r>
    </w:p>
    <w:p w14:paraId="6C500A1F">
      <w:pPr>
        <w:numPr>
          <w:ilvl w:val="0"/>
          <w:numId w:val="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查看下载情况</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，可以查看相关情况。</w:t>
      </w:r>
      <w:r>
        <w:rPr>
          <w:rFonts w:hint="eastAsia" w:ascii="思源宋体 CN ExtraLight" w:hAnsi="思源宋体 CN ExtraLight" w:cs="思源宋体 CN ExtraLight"/>
          <w:color w:val="000000" w:themeColor="text1"/>
          <w:lang w:val="en-US" w:eastAsia="zh-CN"/>
          <w14:textFill>
            <w14:solidFill>
              <w14:schemeClr w14:val="tx1"/>
            </w14:solidFill>
          </w14:textFill>
        </w:rPr>
        <w:t>如下图：</w:t>
      </w:r>
    </w:p>
    <w:p w14:paraId="0D4BD942">
      <w:pPr>
        <w:ind w:firstLine="0" w:firstLineChars="0"/>
        <w:rPr>
          <w:rFonts w:hint="eastAsia" w:eastAsia="思源宋体 CN ExtraLight"/>
          <w:lang w:eastAsia="zh-CN"/>
        </w:rPr>
      </w:pPr>
      <w:r>
        <w:drawing>
          <wp:inline distT="0" distB="0" distL="114300" distR="114300">
            <wp:extent cx="5242560" cy="2310130"/>
            <wp:effectExtent l="0" t="0" r="15240" b="13970"/>
            <wp:docPr id="9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pic:cNvPicPr>
                      <a:picLocks noChangeAspect="1"/>
                    </pic:cNvPicPr>
                  </pic:nvPicPr>
                  <pic:blipFill>
                    <a:blip r:embed="rId60"/>
                    <a:stretch>
                      <a:fillRect/>
                    </a:stretch>
                  </pic:blipFill>
                  <pic:spPr>
                    <a:xfrm>
                      <a:off x="0" y="0"/>
                      <a:ext cx="5242560" cy="2310130"/>
                    </a:xfrm>
                    <a:prstGeom prst="rect">
                      <a:avLst/>
                    </a:prstGeom>
                    <a:noFill/>
                    <a:ln>
                      <a:noFill/>
                    </a:ln>
                  </pic:spPr>
                </pic:pic>
              </a:graphicData>
            </a:graphic>
          </wp:inline>
        </w:drawing>
      </w:r>
    </w:p>
    <w:p w14:paraId="70069839">
      <w:pPr>
        <w:ind w:firstLine="0" w:firstLineChars="0"/>
      </w:pPr>
    </w:p>
    <w:p w14:paraId="2294F175">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6" w:name="_Toc430"/>
      <w:bookmarkStart w:id="67" w:name="_Toc4247"/>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邀请书确认</w:t>
      </w:r>
      <w:bookmarkEnd w:id="66"/>
    </w:p>
    <w:p w14:paraId="24507542">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代理</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中心</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发出邀请函。</w:t>
      </w:r>
    </w:p>
    <w:p w14:paraId="0FF15C29">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投标人确认邀请书，投标人确认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是否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参加邀请招标。</w:t>
      </w:r>
    </w:p>
    <w:p w14:paraId="4A39A419">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7F5E7C2A">
      <w:pPr>
        <w:numPr>
          <w:ilvl w:val="0"/>
          <w:numId w:val="8"/>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点击“我的项目”，找到邀请标段，点击“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44C4BB5">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2560" cy="2310130"/>
            <wp:effectExtent l="0" t="0" r="15240" b="13970"/>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61"/>
                    <a:stretch>
                      <a:fillRect/>
                    </a:stretch>
                  </pic:blipFill>
                  <pic:spPr>
                    <a:xfrm>
                      <a:off x="0" y="0"/>
                      <a:ext cx="5242560" cy="2310130"/>
                    </a:xfrm>
                    <a:prstGeom prst="rect">
                      <a:avLst/>
                    </a:prstGeom>
                    <a:noFill/>
                    <a:ln>
                      <a:noFill/>
                    </a:ln>
                  </pic:spPr>
                </pic:pic>
              </a:graphicData>
            </a:graphic>
          </wp:inline>
        </w:drawing>
      </w:r>
    </w:p>
    <w:p w14:paraId="776B0651">
      <w:pPr>
        <w:numPr>
          <w:ilvl w:val="0"/>
          <w:numId w:val="8"/>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邀请书确认”菜单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47AAB4B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0655" cy="2452370"/>
            <wp:effectExtent l="0" t="0" r="17145" b="5080"/>
            <wp:docPr id="139"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41"/>
                    <pic:cNvPicPr>
                      <a:picLocks noChangeAspect="1"/>
                    </pic:cNvPicPr>
                  </pic:nvPicPr>
                  <pic:blipFill>
                    <a:blip r:embed="rId62"/>
                    <a:stretch>
                      <a:fillRect/>
                    </a:stretch>
                  </pic:blipFill>
                  <pic:spPr>
                    <a:xfrm>
                      <a:off x="0" y="0"/>
                      <a:ext cx="5240655" cy="2452370"/>
                    </a:xfrm>
                    <a:prstGeom prst="rect">
                      <a:avLst/>
                    </a:prstGeom>
                    <a:noFill/>
                    <a:ln>
                      <a:noFill/>
                    </a:ln>
                  </pic:spPr>
                </pic:pic>
              </a:graphicData>
            </a:graphic>
          </wp:inline>
        </w:drawing>
      </w:r>
    </w:p>
    <w:p w14:paraId="37597C70">
      <w:pPr>
        <w:numPr>
          <w:ilvl w:val="0"/>
          <w:numId w:val="8"/>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邀请书确认页面，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项目负责人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人员列表</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页面，选择人员，点击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确定选择</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按钮，返回</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drawing>
          <wp:inline distT="0" distB="0" distL="114300" distR="114300">
            <wp:extent cx="5232400" cy="2460625"/>
            <wp:effectExtent l="0" t="0" r="6350" b="15875"/>
            <wp:docPr id="14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42"/>
                    <pic:cNvPicPr>
                      <a:picLocks noChangeAspect="1"/>
                    </pic:cNvPicPr>
                  </pic:nvPicPr>
                  <pic:blipFill>
                    <a:blip r:embed="rId63"/>
                    <a:stretch>
                      <a:fillRect/>
                    </a:stretch>
                  </pic:blipFill>
                  <pic:spPr>
                    <a:xfrm>
                      <a:off x="0" y="0"/>
                      <a:ext cx="5232400" cy="2460625"/>
                    </a:xfrm>
                    <a:prstGeom prst="rect">
                      <a:avLst/>
                    </a:prstGeom>
                    <a:noFill/>
                    <a:ln>
                      <a:noFill/>
                    </a:ln>
                  </pic:spPr>
                </pic:pic>
              </a:graphicData>
            </a:graphic>
          </wp:inline>
        </w:drawing>
      </w:r>
      <w:r>
        <w:drawing>
          <wp:inline distT="0" distB="0" distL="114300" distR="114300">
            <wp:extent cx="5248275" cy="2574290"/>
            <wp:effectExtent l="0" t="0" r="9525" b="16510"/>
            <wp:docPr id="141"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3"/>
                    <pic:cNvPicPr>
                      <a:picLocks noChangeAspect="1"/>
                    </pic:cNvPicPr>
                  </pic:nvPicPr>
                  <pic:blipFill>
                    <a:blip r:embed="rId64"/>
                    <a:stretch>
                      <a:fillRect/>
                    </a:stretch>
                  </pic:blipFill>
                  <pic:spPr>
                    <a:xfrm>
                      <a:off x="0" y="0"/>
                      <a:ext cx="5248275" cy="2574290"/>
                    </a:xfrm>
                    <a:prstGeom prst="rect">
                      <a:avLst/>
                    </a:prstGeom>
                    <a:noFill/>
                    <a:ln>
                      <a:noFill/>
                    </a:ln>
                  </pic:spPr>
                </pic:pic>
              </a:graphicData>
            </a:graphic>
          </wp:inline>
        </w:drawing>
      </w:r>
    </w:p>
    <w:p w14:paraId="65A81BD0">
      <w:pPr>
        <w:numPr>
          <w:ilvl w:val="0"/>
          <w:numId w:val="8"/>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填写完善信息，点击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确认参加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，弹出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生成回执函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r>
        <w:drawing>
          <wp:inline distT="0" distB="0" distL="114300" distR="114300">
            <wp:extent cx="5237480" cy="2479675"/>
            <wp:effectExtent l="0" t="0" r="1270" b="15875"/>
            <wp:docPr id="14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4"/>
                    <pic:cNvPicPr>
                      <a:picLocks noChangeAspect="1"/>
                    </pic:cNvPicPr>
                  </pic:nvPicPr>
                  <pic:blipFill>
                    <a:blip r:embed="rId65"/>
                    <a:stretch>
                      <a:fillRect/>
                    </a:stretch>
                  </pic:blipFill>
                  <pic:spPr>
                    <a:xfrm>
                      <a:off x="0" y="0"/>
                      <a:ext cx="5237480" cy="2479675"/>
                    </a:xfrm>
                    <a:prstGeom prst="rect">
                      <a:avLst/>
                    </a:prstGeom>
                    <a:noFill/>
                    <a:ln>
                      <a:noFill/>
                    </a:ln>
                  </pic:spPr>
                </pic:pic>
              </a:graphicData>
            </a:graphic>
          </wp:inline>
        </w:drawing>
      </w:r>
    </w:p>
    <w:p w14:paraId="4F51836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5735" cy="2507615"/>
            <wp:effectExtent l="0" t="0" r="12065" b="6985"/>
            <wp:docPr id="143"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45"/>
                    <pic:cNvPicPr>
                      <a:picLocks noChangeAspect="1"/>
                    </pic:cNvPicPr>
                  </pic:nvPicPr>
                  <pic:blipFill>
                    <a:blip r:embed="rId66"/>
                    <a:stretch>
                      <a:fillRect/>
                    </a:stretch>
                  </pic:blipFill>
                  <pic:spPr>
                    <a:xfrm>
                      <a:off x="0" y="0"/>
                      <a:ext cx="5245735" cy="2507615"/>
                    </a:xfrm>
                    <a:prstGeom prst="rect">
                      <a:avLst/>
                    </a:prstGeom>
                    <a:noFill/>
                    <a:ln>
                      <a:noFill/>
                    </a:ln>
                  </pic:spPr>
                </pic:pic>
              </a:graphicData>
            </a:graphic>
          </wp:inline>
        </w:drawing>
      </w:r>
    </w:p>
    <w:p w14:paraId="49FD6CE8">
      <w:pPr>
        <w:numPr>
          <w:ilvl w:val="0"/>
          <w:numId w:val="8"/>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签章完毕后，点击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签章提交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按钮，确认参加成功，</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邀请</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页面的回执函变成</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已签章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字样，如下图：</w:t>
      </w:r>
    </w:p>
    <w:p w14:paraId="419A4E3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5575" cy="2188845"/>
            <wp:effectExtent l="0" t="0" r="3175" b="1905"/>
            <wp:docPr id="14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6"/>
                    <pic:cNvPicPr>
                      <a:picLocks noChangeAspect="1"/>
                    </pic:cNvPicPr>
                  </pic:nvPicPr>
                  <pic:blipFill>
                    <a:blip r:embed="rId67"/>
                    <a:stretch>
                      <a:fillRect/>
                    </a:stretch>
                  </pic:blipFill>
                  <pic:spPr>
                    <a:xfrm>
                      <a:off x="0" y="0"/>
                      <a:ext cx="5235575" cy="2188845"/>
                    </a:xfrm>
                    <a:prstGeom prst="rect">
                      <a:avLst/>
                    </a:prstGeom>
                    <a:noFill/>
                    <a:ln>
                      <a:noFill/>
                    </a:ln>
                  </pic:spPr>
                </pic:pic>
              </a:graphicData>
            </a:graphic>
          </wp:inline>
        </w:drawing>
      </w:r>
    </w:p>
    <w:p w14:paraId="6F76409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345690"/>
            <wp:effectExtent l="0" t="0" r="8890" b="16510"/>
            <wp:docPr id="14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7"/>
                    <pic:cNvPicPr>
                      <a:picLocks noChangeAspect="1"/>
                    </pic:cNvPicPr>
                  </pic:nvPicPr>
                  <pic:blipFill>
                    <a:blip r:embed="rId68"/>
                    <a:stretch>
                      <a:fillRect/>
                    </a:stretch>
                  </pic:blipFill>
                  <pic:spPr>
                    <a:xfrm>
                      <a:off x="0" y="0"/>
                      <a:ext cx="5248910" cy="2345690"/>
                    </a:xfrm>
                    <a:prstGeom prst="rect">
                      <a:avLst/>
                    </a:prstGeom>
                    <a:noFill/>
                    <a:ln>
                      <a:noFill/>
                    </a:ln>
                  </pic:spPr>
                </pic:pic>
              </a:graphicData>
            </a:graphic>
          </wp:inline>
        </w:drawing>
      </w:r>
    </w:p>
    <w:p w14:paraId="077CACE5">
      <w:pPr>
        <w:numPr>
          <w:ilvl w:val="0"/>
          <w:numId w:val="8"/>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确认不参加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按钮，则该投标单位不参加，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drawing>
          <wp:inline distT="0" distB="0" distL="114300" distR="114300">
            <wp:extent cx="5245735" cy="2397125"/>
            <wp:effectExtent l="0" t="0" r="12065" b="3175"/>
            <wp:docPr id="146"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8"/>
                    <pic:cNvPicPr>
                      <a:picLocks noChangeAspect="1"/>
                    </pic:cNvPicPr>
                  </pic:nvPicPr>
                  <pic:blipFill>
                    <a:blip r:embed="rId69"/>
                    <a:stretch>
                      <a:fillRect/>
                    </a:stretch>
                  </pic:blipFill>
                  <pic:spPr>
                    <a:xfrm>
                      <a:off x="0" y="0"/>
                      <a:ext cx="5245735" cy="2397125"/>
                    </a:xfrm>
                    <a:prstGeom prst="rect">
                      <a:avLst/>
                    </a:prstGeom>
                    <a:noFill/>
                    <a:ln>
                      <a:noFill/>
                    </a:ln>
                  </pic:spPr>
                </pic:pic>
              </a:graphicData>
            </a:graphic>
          </wp:inline>
        </w:drawing>
      </w:r>
    </w:p>
    <w:p w14:paraId="4F0EE465">
      <w:pPr>
        <w:pStyle w:val="4"/>
        <w:widowControl/>
        <w:tabs>
          <w:tab w:val="clear" w:pos="567"/>
        </w:tabs>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8" w:name="_Toc6092"/>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资审文件领取</w:t>
      </w:r>
    </w:p>
    <w:p w14:paraId="66F2DEA6">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资审文件审核</w:t>
      </w:r>
      <w:r>
        <w:rPr>
          <w:rFonts w:hint="eastAsia" w:ascii="思源宋体 CN ExtraLight" w:hAnsi="思源宋体 CN ExtraLight" w:eastAsia="思源宋体 CN ExtraLight" w:cs="思源宋体 CN ExtraLight"/>
          <w:color w:val="000000" w:themeColor="text1"/>
          <w:szCs w:val="2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14A76FA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投标人领取资审文件。</w:t>
      </w:r>
    </w:p>
    <w:p w14:paraId="40BDA188">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1E5CFB27">
      <w:pPr>
        <w:bidi w:val="0"/>
        <w:rPr>
          <w:rFonts w:hint="eastAsia"/>
          <w:lang w:val="en-US" w:eastAsia="zh-CN"/>
        </w:rPr>
      </w:pPr>
      <w:r>
        <w:rPr>
          <w:rFonts w:hint="eastAsia"/>
          <w:lang w:val="en-US" w:eastAsia="zh-CN"/>
        </w:rPr>
        <w:t>1、</w:t>
      </w:r>
      <w:r>
        <w:rPr>
          <w:rFonts w:hint="eastAsia"/>
        </w:rPr>
        <w:t>点击</w:t>
      </w:r>
      <w:r>
        <w:rPr>
          <w:rFonts w:hint="eastAsia"/>
          <w:lang w:eastAsia="zh-CN"/>
        </w:rPr>
        <w:t>“</w:t>
      </w:r>
      <w:r>
        <w:rPr>
          <w:rFonts w:hint="eastAsia"/>
          <w:lang w:val="en-US" w:eastAsia="zh-CN"/>
        </w:rPr>
        <w:t>我的项目</w:t>
      </w:r>
      <w:r>
        <w:rPr>
          <w:rFonts w:hint="eastAsia"/>
          <w:lang w:eastAsia="zh-CN"/>
        </w:rPr>
        <w:t>”</w:t>
      </w:r>
      <w:r>
        <w:rPr>
          <w:rFonts w:hint="eastAsia"/>
        </w:rPr>
        <w:t>，</w:t>
      </w:r>
      <w:r>
        <w:rPr>
          <w:rFonts w:hint="eastAsia"/>
          <w:lang w:val="en-US" w:eastAsia="zh-CN"/>
        </w:rPr>
        <w:t>对应标段，点击“进入项目”选项，如下图：</w:t>
      </w:r>
    </w:p>
    <w:p w14:paraId="6AB021CF">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15240" b="13970"/>
            <wp:docPr id="8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16"/>
                    <pic:cNvPicPr>
                      <a:picLocks noChangeAspect="1"/>
                    </pic:cNvPicPr>
                  </pic:nvPicPr>
                  <pic:blipFill>
                    <a:blip r:embed="rId55"/>
                    <a:stretch>
                      <a:fillRect/>
                    </a:stretch>
                  </pic:blipFill>
                  <pic:spPr>
                    <a:xfrm>
                      <a:off x="0" y="0"/>
                      <a:ext cx="5242560" cy="2310130"/>
                    </a:xfrm>
                    <a:prstGeom prst="rect">
                      <a:avLst/>
                    </a:prstGeom>
                    <a:noFill/>
                    <a:ln>
                      <a:noFill/>
                    </a:ln>
                  </pic:spPr>
                </pic:pic>
              </a:graphicData>
            </a:graphic>
          </wp:inline>
        </w:drawing>
      </w:r>
    </w:p>
    <w:p w14:paraId="467CD1CB">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思源宋体 CN ExtraLight"/>
          <w:lang w:val="en-US" w:eastAsia="zh-CN"/>
        </w:rPr>
      </w:pPr>
      <w:r>
        <w:rPr>
          <w:rFonts w:hint="eastAsia"/>
          <w:lang w:val="en-US" w:eastAsia="zh-CN"/>
        </w:rPr>
        <w:t xml:space="preserve">    注：可通过点击进入项目或鼠标放到资审文件字样上浮动的资审文件窗口点击直接进入资审文件下载页面。</w:t>
      </w:r>
    </w:p>
    <w:p w14:paraId="27441058">
      <w:pPr>
        <w:bidi w:val="0"/>
        <w:rPr>
          <w:rFonts w:hint="eastAsia"/>
          <w:lang w:val="en-US" w:eastAsia="zh-CN"/>
        </w:rPr>
      </w:pPr>
      <w:r>
        <w:rPr>
          <w:rFonts w:hint="eastAsia"/>
          <w:lang w:val="en-US" w:eastAsia="zh-CN"/>
        </w:rPr>
        <w:t>2、进入工作台页面，默认显示“资审文件领取”页面，点击“下载资审文件”选项，进入资审文件列表，如下图：</w:t>
      </w:r>
    </w:p>
    <w:p w14:paraId="7D11ADBA">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lang w:val="en-US" w:eastAsia="zh-CN"/>
        </w:rPr>
      </w:pPr>
      <w:r>
        <w:drawing>
          <wp:inline distT="0" distB="0" distL="114300" distR="114300">
            <wp:extent cx="5242560" cy="2468245"/>
            <wp:effectExtent l="0" t="0" r="15240" b="8255"/>
            <wp:docPr id="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pic:cNvPicPr>
                      <a:picLocks noChangeAspect="1"/>
                    </pic:cNvPicPr>
                  </pic:nvPicPr>
                  <pic:blipFill>
                    <a:blip r:embed="rId50"/>
                    <a:stretch>
                      <a:fillRect/>
                    </a:stretch>
                  </pic:blipFill>
                  <pic:spPr>
                    <a:xfrm>
                      <a:off x="0" y="0"/>
                      <a:ext cx="5242560" cy="2468245"/>
                    </a:xfrm>
                    <a:prstGeom prst="rect">
                      <a:avLst/>
                    </a:prstGeom>
                    <a:noFill/>
                    <a:ln>
                      <a:noFill/>
                    </a:ln>
                  </pic:spPr>
                </pic:pic>
              </a:graphicData>
            </a:graphic>
          </wp:inline>
        </w:drawing>
      </w:r>
    </w:p>
    <w:p w14:paraId="6B4CD7D8">
      <w:pPr>
        <w:bidi w:val="0"/>
        <w:rPr>
          <w:rFonts w:hint="eastAsia"/>
          <w:lang w:val="en-US" w:eastAsia="zh-CN"/>
        </w:rPr>
      </w:pPr>
      <w:r>
        <w:rPr>
          <w:rFonts w:hint="eastAsia"/>
          <w:lang w:val="en-US" w:eastAsia="zh-CN"/>
        </w:rPr>
        <w:t>3、资审文件列表页面，点击“下载”按钮，文件下载完成，关闭页面后，资审文件下载页面，“下载资审文件”变为橘黄色，可以查看下载情况，如下图：</w:t>
      </w:r>
    </w:p>
    <w:p w14:paraId="2A07AF53">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2560" cy="2310130"/>
            <wp:effectExtent l="0" t="0" r="15240" b="13970"/>
            <wp:docPr id="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1"/>
                    <pic:cNvPicPr>
                      <a:picLocks noChangeAspect="1"/>
                    </pic:cNvPicPr>
                  </pic:nvPicPr>
                  <pic:blipFill>
                    <a:blip r:embed="rId51"/>
                    <a:stretch>
                      <a:fillRect/>
                    </a:stretch>
                  </pic:blipFill>
                  <pic:spPr>
                    <a:xfrm>
                      <a:off x="0" y="0"/>
                      <a:ext cx="5242560" cy="2310130"/>
                    </a:xfrm>
                    <a:prstGeom prst="rect">
                      <a:avLst/>
                    </a:prstGeom>
                    <a:noFill/>
                    <a:ln>
                      <a:noFill/>
                    </a:ln>
                  </pic:spPr>
                </pic:pic>
              </a:graphicData>
            </a:graphic>
          </wp:inline>
        </w:drawing>
      </w:r>
    </w:p>
    <w:p w14:paraId="20C52041">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lang w:val="en-US" w:eastAsia="zh-CN"/>
        </w:rPr>
      </w:pPr>
      <w:r>
        <w:drawing>
          <wp:inline distT="0" distB="0" distL="114300" distR="114300">
            <wp:extent cx="5242560" cy="2310130"/>
            <wp:effectExtent l="0" t="0" r="15240" b="13970"/>
            <wp:docPr id="9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12"/>
                    <pic:cNvPicPr>
                      <a:picLocks noChangeAspect="1"/>
                    </pic:cNvPicPr>
                  </pic:nvPicPr>
                  <pic:blipFill>
                    <a:blip r:embed="rId52"/>
                    <a:stretch>
                      <a:fillRect/>
                    </a:stretch>
                  </pic:blipFill>
                  <pic:spPr>
                    <a:xfrm>
                      <a:off x="0" y="0"/>
                      <a:ext cx="5242560" cy="2310130"/>
                    </a:xfrm>
                    <a:prstGeom prst="rect">
                      <a:avLst/>
                    </a:prstGeom>
                    <a:noFill/>
                    <a:ln>
                      <a:noFill/>
                    </a:ln>
                  </pic:spPr>
                </pic:pic>
              </a:graphicData>
            </a:graphic>
          </wp:inline>
        </w:drawing>
      </w:r>
    </w:p>
    <w:p w14:paraId="103AFD96">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eastAsia"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注：若投标人报名时已下载文件，“下载资审文件”变为橘黄色，可以查看下载情况</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14:paraId="5C4778A8">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textAlignment w:val="auto"/>
        <w:rPr>
          <w:rFonts w:hint="default" w:ascii="思源宋体 CN ExtraLight" w:hAnsi="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4、当资审开标时间截止，点击文件下载，提示：领取资审文件截止时间已到！如下图：</w:t>
      </w:r>
    </w:p>
    <w:p w14:paraId="1A818C6E">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ascii="思源宋体 CN ExtraLight" w:hAnsi="思源宋体 CN ExtraLight" w:cs="思源宋体 CN ExtraLight"/>
          <w:color w:val="000000" w:themeColor="text1"/>
          <w:lang w:val="en-US" w:eastAsia="zh-CN"/>
          <w14:textFill>
            <w14:solidFill>
              <w14:schemeClr w14:val="tx1"/>
            </w14:solidFill>
          </w14:textFill>
        </w:rPr>
      </w:pPr>
      <w:r>
        <w:drawing>
          <wp:inline distT="0" distB="0" distL="114300" distR="114300">
            <wp:extent cx="5242560" cy="2310130"/>
            <wp:effectExtent l="0" t="0" r="15240" b="13970"/>
            <wp:docPr id="9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7"/>
                    <pic:cNvPicPr>
                      <a:picLocks noChangeAspect="1"/>
                    </pic:cNvPicPr>
                  </pic:nvPicPr>
                  <pic:blipFill>
                    <a:blip r:embed="rId70"/>
                    <a:stretch>
                      <a:fillRect/>
                    </a:stretch>
                  </pic:blipFill>
                  <pic:spPr>
                    <a:xfrm>
                      <a:off x="0" y="0"/>
                      <a:ext cx="5242560" cy="2310130"/>
                    </a:xfrm>
                    <a:prstGeom prst="rect">
                      <a:avLst/>
                    </a:prstGeom>
                    <a:noFill/>
                    <a:ln>
                      <a:noFill/>
                    </a:ln>
                  </pic:spPr>
                </pic:pic>
              </a:graphicData>
            </a:graphic>
          </wp:inline>
        </w:drawing>
      </w:r>
    </w:p>
    <w:p w14:paraId="594D0537">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资审澄清文件领取</w:t>
      </w:r>
      <w:bookmarkEnd w:id="68"/>
    </w:p>
    <w:p w14:paraId="2259AFD9">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资审澄清文件审核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通过且</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投标单位已经领取对应的资审文件。</w:t>
      </w:r>
    </w:p>
    <w:p w14:paraId="44E90690">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投标人领取资审澄清文件。</w:t>
      </w:r>
    </w:p>
    <w:p w14:paraId="3E1CFA83">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2F4A1854">
      <w:pPr>
        <w:keepNext w:val="0"/>
        <w:keepLines w:val="0"/>
        <w:pageBreakBefore w:val="0"/>
        <w:widowControl w:val="0"/>
        <w:numPr>
          <w:ilvl w:val="0"/>
          <w:numId w:val="9"/>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我的项目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对应标段，点击“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进入项目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”选项，进入</w:t>
      </w: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如下图：</w:t>
      </w:r>
    </w:p>
    <w:p w14:paraId="593C70FE">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42560" cy="2310130"/>
            <wp:effectExtent l="0" t="0" r="15240" b="1397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55"/>
                    <a:stretch>
                      <a:fillRect/>
                    </a:stretch>
                  </pic:blipFill>
                  <pic:spPr>
                    <a:xfrm>
                      <a:off x="0" y="0"/>
                      <a:ext cx="5242560" cy="2310130"/>
                    </a:xfrm>
                    <a:prstGeom prst="rect">
                      <a:avLst/>
                    </a:prstGeom>
                    <a:noFill/>
                    <a:ln>
                      <a:noFill/>
                    </a:ln>
                  </pic:spPr>
                </pic:pic>
              </a:graphicData>
            </a:graphic>
          </wp:inline>
        </w:drawing>
      </w:r>
    </w:p>
    <w:p w14:paraId="77DBF6DE">
      <w:pPr>
        <w:keepNext w:val="0"/>
        <w:keepLines w:val="0"/>
        <w:pageBreakBefore w:val="0"/>
        <w:widowControl w:val="0"/>
        <w:numPr>
          <w:ilvl w:val="0"/>
          <w:numId w:val="9"/>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页面，点击“资审澄清文件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领取</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资审澄清文件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下载”页面，如下图：</w:t>
      </w:r>
    </w:p>
    <w:p w14:paraId="5FA68B0A">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40655" cy="2306955"/>
            <wp:effectExtent l="0" t="0" r="17145" b="17145"/>
            <wp:docPr id="13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32"/>
                    <pic:cNvPicPr>
                      <a:picLocks noChangeAspect="1"/>
                    </pic:cNvPicPr>
                  </pic:nvPicPr>
                  <pic:blipFill>
                    <a:blip r:embed="rId71"/>
                    <a:stretch>
                      <a:fillRect/>
                    </a:stretch>
                  </pic:blipFill>
                  <pic:spPr>
                    <a:xfrm>
                      <a:off x="0" y="0"/>
                      <a:ext cx="5240655" cy="2306955"/>
                    </a:xfrm>
                    <a:prstGeom prst="rect">
                      <a:avLst/>
                    </a:prstGeom>
                    <a:noFill/>
                    <a:ln>
                      <a:noFill/>
                    </a:ln>
                  </pic:spPr>
                </pic:pic>
              </a:graphicData>
            </a:graphic>
          </wp:inline>
        </w:drawing>
      </w:r>
    </w:p>
    <w:p w14:paraId="67963CEA">
      <w:pPr>
        <w:keepNext w:val="0"/>
        <w:keepLines w:val="0"/>
        <w:pageBreakBefore w:val="0"/>
        <w:widowControl w:val="0"/>
        <w:numPr>
          <w:ilvl w:val="0"/>
          <w:numId w:val="9"/>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下载</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页面，点击“下载”按钮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下载资审澄清文件，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6852A035">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40655" cy="2640965"/>
            <wp:effectExtent l="0" t="0" r="17145" b="6985"/>
            <wp:docPr id="13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33"/>
                    <pic:cNvPicPr>
                      <a:picLocks noChangeAspect="1"/>
                    </pic:cNvPicPr>
                  </pic:nvPicPr>
                  <pic:blipFill>
                    <a:blip r:embed="rId72"/>
                    <a:stretch>
                      <a:fillRect/>
                    </a:stretch>
                  </pic:blipFill>
                  <pic:spPr>
                    <a:xfrm>
                      <a:off x="0" y="0"/>
                      <a:ext cx="5240655" cy="2640965"/>
                    </a:xfrm>
                    <a:prstGeom prst="rect">
                      <a:avLst/>
                    </a:prstGeom>
                    <a:noFill/>
                    <a:ln>
                      <a:noFill/>
                    </a:ln>
                  </pic:spPr>
                </pic:pic>
              </a:graphicData>
            </a:graphic>
          </wp:inline>
        </w:drawing>
      </w:r>
    </w:p>
    <w:p w14:paraId="642533D2">
      <w:pPr>
        <w:keepNext w:val="0"/>
        <w:keepLines w:val="0"/>
        <w:pageBreakBefore w:val="0"/>
        <w:widowControl w:val="0"/>
        <w:numPr>
          <w:ilvl w:val="0"/>
          <w:numId w:val="9"/>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下载完成后，点击“递交回执”按钮，</w:t>
      </w:r>
      <w:r>
        <w:rPr>
          <w:rFonts w:hint="eastAsia" w:ascii="思源宋体 CN ExtraLight" w:hAnsi="思源宋体 CN ExtraLight" w:cs="思源宋体 CN ExtraLight"/>
          <w:color w:val="000000" w:themeColor="text1"/>
          <w:lang w:val="en-US" w:eastAsia="zh-CN"/>
          <w14:textFill>
            <w14:solidFill>
              <w14:schemeClr w14:val="tx1"/>
            </w14:solidFill>
          </w14:textFill>
        </w:rPr>
        <w:t>生成回执函，如下图：</w:t>
      </w:r>
    </w:p>
    <w:p w14:paraId="4A0A0202">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8910" cy="2369820"/>
            <wp:effectExtent l="0" t="0" r="8890" b="11430"/>
            <wp:docPr id="13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34"/>
                    <pic:cNvPicPr>
                      <a:picLocks noChangeAspect="1"/>
                    </pic:cNvPicPr>
                  </pic:nvPicPr>
                  <pic:blipFill>
                    <a:blip r:embed="rId73"/>
                    <a:stretch>
                      <a:fillRect/>
                    </a:stretch>
                  </pic:blipFill>
                  <pic:spPr>
                    <a:xfrm>
                      <a:off x="0" y="0"/>
                      <a:ext cx="5248910" cy="2369820"/>
                    </a:xfrm>
                    <a:prstGeom prst="rect">
                      <a:avLst/>
                    </a:prstGeom>
                    <a:noFill/>
                    <a:ln>
                      <a:noFill/>
                    </a:ln>
                  </pic:spPr>
                </pic:pic>
              </a:graphicData>
            </a:graphic>
          </wp:inline>
        </w:drawing>
      </w:r>
    </w:p>
    <w:p w14:paraId="4DB4DA3E">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40020" cy="2458085"/>
            <wp:effectExtent l="0" t="0" r="17780" b="18415"/>
            <wp:docPr id="133"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5"/>
                    <pic:cNvPicPr>
                      <a:picLocks noChangeAspect="1"/>
                    </pic:cNvPicPr>
                  </pic:nvPicPr>
                  <pic:blipFill>
                    <a:blip r:embed="rId74"/>
                    <a:stretch>
                      <a:fillRect/>
                    </a:stretch>
                  </pic:blipFill>
                  <pic:spPr>
                    <a:xfrm>
                      <a:off x="0" y="0"/>
                      <a:ext cx="5240020" cy="2458085"/>
                    </a:xfrm>
                    <a:prstGeom prst="rect">
                      <a:avLst/>
                    </a:prstGeom>
                    <a:noFill/>
                    <a:ln>
                      <a:noFill/>
                    </a:ln>
                  </pic:spPr>
                </pic:pic>
              </a:graphicData>
            </a:graphic>
          </wp:inline>
        </w:drawing>
      </w:r>
    </w:p>
    <w:p w14:paraId="092CB237">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default" w:eastAsia="思源宋体 CN ExtraLight"/>
          <w:lang w:val="en-US" w:eastAsia="zh-CN"/>
        </w:rPr>
      </w:pPr>
      <w:r>
        <w:rPr>
          <w:rFonts w:hint="eastAsia"/>
          <w:lang w:val="en-US" w:eastAsia="zh-CN"/>
        </w:rPr>
        <w:t xml:space="preserve">    注：生成回执函必须先下载资审澄清文件。</w:t>
      </w:r>
    </w:p>
    <w:p w14:paraId="67A1147D">
      <w:pPr>
        <w:keepNext w:val="0"/>
        <w:keepLines w:val="0"/>
        <w:pageBreakBefore w:val="0"/>
        <w:widowControl w:val="0"/>
        <w:numPr>
          <w:ilvl w:val="0"/>
          <w:numId w:val="9"/>
        </w:numPr>
        <w:kinsoku/>
        <w:wordWrap/>
        <w:overflowPunct/>
        <w:topLinePunct w:val="0"/>
        <w:autoSpaceDE/>
        <w:autoSpaceDN/>
        <w:bidi w:val="0"/>
        <w:adjustRightInd/>
        <w:snapToGrid/>
        <w:textAlignment w:val="auto"/>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签章并提交后，关掉回执函页面后，资审澄清文件下载页面，回执函显示为“已签章”如下图：</w:t>
      </w:r>
    </w:p>
    <w:p w14:paraId="0DA82328">
      <w:pPr>
        <w:keepNext w:val="0"/>
        <w:keepLines w:val="0"/>
        <w:pageBreakBefore w:val="0"/>
        <w:widowControl w:val="0"/>
        <w:numPr>
          <w:ilvl w:val="0"/>
          <w:numId w:val="0"/>
        </w:numPr>
        <w:kinsoku/>
        <w:wordWrap/>
        <w:overflowPunct/>
        <w:topLinePunct w:val="0"/>
        <w:autoSpaceDE/>
        <w:autoSpaceDN/>
        <w:bidi w:val="0"/>
        <w:adjustRightInd/>
        <w:snapToGrid/>
        <w:textAlignment w:val="auto"/>
      </w:pPr>
      <w:r>
        <w:drawing>
          <wp:inline distT="0" distB="0" distL="114300" distR="114300">
            <wp:extent cx="5238750" cy="2478405"/>
            <wp:effectExtent l="0" t="0" r="0" b="17145"/>
            <wp:docPr id="134"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6"/>
                    <pic:cNvPicPr>
                      <a:picLocks noChangeAspect="1"/>
                    </pic:cNvPicPr>
                  </pic:nvPicPr>
                  <pic:blipFill>
                    <a:blip r:embed="rId75"/>
                    <a:stretch>
                      <a:fillRect/>
                    </a:stretch>
                  </pic:blipFill>
                  <pic:spPr>
                    <a:xfrm>
                      <a:off x="0" y="0"/>
                      <a:ext cx="5238750" cy="2478405"/>
                    </a:xfrm>
                    <a:prstGeom prst="rect">
                      <a:avLst/>
                    </a:prstGeom>
                    <a:noFill/>
                    <a:ln>
                      <a:noFill/>
                    </a:ln>
                  </pic:spPr>
                </pic:pic>
              </a:graphicData>
            </a:graphic>
          </wp:inline>
        </w:drawing>
      </w:r>
    </w:p>
    <w:p w14:paraId="632D24EE">
      <w:pPr>
        <w:keepNext w:val="0"/>
        <w:keepLines w:val="0"/>
        <w:pageBreakBefore w:val="0"/>
        <w:widowControl w:val="0"/>
        <w:numPr>
          <w:ilvl w:val="0"/>
          <w:numId w:val="0"/>
        </w:numPr>
        <w:kinsoku/>
        <w:wordWrap/>
        <w:overflowPunct/>
        <w:topLinePunct w:val="0"/>
        <w:autoSpaceDE/>
        <w:autoSpaceDN/>
        <w:bidi w:val="0"/>
        <w:adjustRightInd/>
        <w:snapToGrid/>
        <w:textAlignment w:val="auto"/>
        <w:rPr>
          <w:rFonts w:hint="eastAsia"/>
          <w:lang w:val="en-US" w:eastAsia="zh-CN"/>
        </w:rPr>
      </w:pPr>
      <w:r>
        <w:drawing>
          <wp:inline distT="0" distB="0" distL="114300" distR="114300">
            <wp:extent cx="5243195" cy="2411095"/>
            <wp:effectExtent l="0" t="0" r="14605" b="8255"/>
            <wp:docPr id="13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7"/>
                    <pic:cNvPicPr>
                      <a:picLocks noChangeAspect="1"/>
                    </pic:cNvPicPr>
                  </pic:nvPicPr>
                  <pic:blipFill>
                    <a:blip r:embed="rId76"/>
                    <a:stretch>
                      <a:fillRect/>
                    </a:stretch>
                  </pic:blipFill>
                  <pic:spPr>
                    <a:xfrm>
                      <a:off x="0" y="0"/>
                      <a:ext cx="5243195" cy="2411095"/>
                    </a:xfrm>
                    <a:prstGeom prst="rect">
                      <a:avLst/>
                    </a:prstGeom>
                    <a:noFill/>
                    <a:ln>
                      <a:noFill/>
                    </a:ln>
                  </pic:spPr>
                </pic:pic>
              </a:graphicData>
            </a:graphic>
          </wp:inline>
        </w:drawing>
      </w:r>
    </w:p>
    <w:p w14:paraId="66220687">
      <w:pPr>
        <w:ind w:left="0" w:leftChars="0"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3A373326">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69" w:name="_Toc28629"/>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上传资审文件</w:t>
      </w:r>
      <w:bookmarkEnd w:id="69"/>
    </w:p>
    <w:p w14:paraId="6716016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已经预约资审时间，未过文件递交时间。</w:t>
      </w:r>
    </w:p>
    <w:p w14:paraId="4946404E">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投标人上传对应的资审申请文件。</w:t>
      </w:r>
    </w:p>
    <w:p w14:paraId="369C4209">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11D6B912">
      <w:pPr>
        <w:bidi w:val="0"/>
        <w:rPr>
          <w:rFonts w:hint="eastAsia"/>
          <w:lang w:val="en-US" w:eastAsia="zh-CN"/>
        </w:rPr>
      </w:pPr>
      <w:r>
        <w:rPr>
          <w:rFonts w:hint="eastAsia"/>
          <w:lang w:val="en-US" w:eastAsia="zh-CN"/>
        </w:rPr>
        <w:t>1、工作台页面，点击“上传资审文件”菜单，进入上传资审申请文件页面，</w:t>
      </w:r>
      <w:r>
        <w:rPr>
          <w:rFonts w:hint="eastAsia"/>
        </w:rPr>
        <w:t>点击</w:t>
      </w:r>
      <w:r>
        <w:rPr>
          <w:rFonts w:hint="eastAsia"/>
          <w:lang w:eastAsia="zh-CN"/>
        </w:rPr>
        <w:t>“</w:t>
      </w:r>
      <w:r>
        <w:rPr>
          <w:rFonts w:hint="eastAsia"/>
        </w:rPr>
        <w:t>上传</w:t>
      </w:r>
      <w:r>
        <w:rPr>
          <w:rFonts w:hint="eastAsia"/>
          <w:lang w:val="en-US" w:eastAsia="zh-CN"/>
        </w:rPr>
        <w:t>资审申请文件</w:t>
      </w:r>
      <w:r>
        <w:rPr>
          <w:rFonts w:hint="eastAsia"/>
          <w:lang w:eastAsia="zh-CN"/>
        </w:rPr>
        <w:t>”</w:t>
      </w:r>
      <w:r>
        <w:rPr>
          <w:rFonts w:hint="eastAsia"/>
          <w:lang w:val="en-US" w:eastAsia="zh-CN"/>
        </w:rPr>
        <w:t>按钮</w:t>
      </w:r>
      <w:r>
        <w:rPr>
          <w:rFonts w:hint="eastAsia"/>
        </w:rPr>
        <w:t>，</w:t>
      </w:r>
      <w:r>
        <w:rPr>
          <w:rFonts w:hint="eastAsia"/>
          <w:lang w:val="en-US" w:eastAsia="zh-CN"/>
        </w:rPr>
        <w:t>只能</w:t>
      </w:r>
      <w:r>
        <w:rPr>
          <w:rFonts w:hint="eastAsia"/>
        </w:rPr>
        <w:t>选择后缀名为bz</w:t>
      </w:r>
      <w:r>
        <w:rPr>
          <w:rFonts w:hint="eastAsia"/>
          <w:lang w:val="en-US" w:eastAsia="zh-CN"/>
        </w:rPr>
        <w:t>s</w:t>
      </w:r>
      <w:r>
        <w:rPr>
          <w:rFonts w:hint="eastAsia"/>
        </w:rPr>
        <w:t>f类型的文件进行上传。</w:t>
      </w:r>
      <w:r>
        <w:rPr>
          <w:rFonts w:hint="eastAsia"/>
          <w:lang w:val="en-US" w:eastAsia="zh-CN"/>
        </w:rPr>
        <w:t>如下图：</w:t>
      </w:r>
    </w:p>
    <w:p w14:paraId="1370AE43">
      <w:pPr>
        <w:numPr>
          <w:ilvl w:val="0"/>
          <w:numId w:val="0"/>
        </w:numPr>
        <w:jc w:val="both"/>
      </w:pPr>
      <w:r>
        <w:drawing>
          <wp:inline distT="0" distB="0" distL="114300" distR="114300">
            <wp:extent cx="5248910" cy="2405380"/>
            <wp:effectExtent l="0" t="0" r="8890" b="13970"/>
            <wp:docPr id="13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39"/>
                    <pic:cNvPicPr>
                      <a:picLocks noChangeAspect="1"/>
                    </pic:cNvPicPr>
                  </pic:nvPicPr>
                  <pic:blipFill>
                    <a:blip r:embed="rId77"/>
                    <a:stretch>
                      <a:fillRect/>
                    </a:stretch>
                  </pic:blipFill>
                  <pic:spPr>
                    <a:xfrm>
                      <a:off x="0" y="0"/>
                      <a:ext cx="5248910" cy="2405380"/>
                    </a:xfrm>
                    <a:prstGeom prst="rect">
                      <a:avLst/>
                    </a:prstGeom>
                    <a:noFill/>
                    <a:ln>
                      <a:noFill/>
                    </a:ln>
                  </pic:spPr>
                </pic:pic>
              </a:graphicData>
            </a:graphic>
          </wp:inline>
        </w:drawing>
      </w:r>
    </w:p>
    <w:p w14:paraId="105B2807">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注：网招才走这个模块，到了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文件递交</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截止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时间，</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无法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上传资审</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申请</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p>
    <w:p w14:paraId="0BD44EAD">
      <w:pPr>
        <w:bidi w:val="0"/>
      </w:pPr>
      <w:r>
        <w:rPr>
          <w:rFonts w:hint="eastAsia"/>
          <w:lang w:val="en-US" w:eastAsia="zh-CN"/>
        </w:rPr>
        <w:t>2、上传资审文件后，按钮显示“撤回本次图标”，且操作历史列表中显示文件名记录，可点击打印，如下图：</w:t>
      </w:r>
    </w:p>
    <w:p w14:paraId="3E4EDEE9">
      <w:pPr>
        <w:bidi w:val="0"/>
        <w:ind w:left="0" w:leftChars="0" w:firstLine="0" w:firstLineChars="0"/>
      </w:pPr>
      <w:r>
        <w:drawing>
          <wp:inline distT="0" distB="0" distL="114300" distR="114300">
            <wp:extent cx="5241290" cy="2337435"/>
            <wp:effectExtent l="0" t="0" r="16510" b="5715"/>
            <wp:docPr id="71"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7"/>
                    <pic:cNvPicPr>
                      <a:picLocks noChangeAspect="1"/>
                    </pic:cNvPicPr>
                  </pic:nvPicPr>
                  <pic:blipFill>
                    <a:blip r:embed="rId78"/>
                    <a:stretch>
                      <a:fillRect/>
                    </a:stretch>
                  </pic:blipFill>
                  <pic:spPr>
                    <a:xfrm>
                      <a:off x="0" y="0"/>
                      <a:ext cx="5241290" cy="2337435"/>
                    </a:xfrm>
                    <a:prstGeom prst="rect">
                      <a:avLst/>
                    </a:prstGeom>
                    <a:noFill/>
                    <a:ln>
                      <a:noFill/>
                    </a:ln>
                  </pic:spPr>
                </pic:pic>
              </a:graphicData>
            </a:graphic>
          </wp:inline>
        </w:drawing>
      </w:r>
    </w:p>
    <w:p w14:paraId="58FF1948">
      <w:pPr>
        <w:bidi w:val="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lang w:val="en-US" w:eastAsia="zh-CN"/>
        </w:rPr>
        <w:t>3、</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点击“撤回本次投标”，可撤回上传投标文件的操作，同时操作历史会显示撤回记录，并可以进行打印，点击“打印”按钮即可，如下图：</w:t>
      </w:r>
    </w:p>
    <w:p w14:paraId="0EC12139">
      <w:pPr>
        <w:numPr>
          <w:ilvl w:val="0"/>
          <w:numId w:val="0"/>
        </w:numPr>
        <w:jc w:val="both"/>
      </w:pPr>
      <w:r>
        <w:drawing>
          <wp:inline distT="0" distB="0" distL="114300" distR="114300">
            <wp:extent cx="5239385" cy="1158240"/>
            <wp:effectExtent l="0" t="0" r="18415" b="381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79"/>
                    <a:stretch>
                      <a:fillRect/>
                    </a:stretch>
                  </pic:blipFill>
                  <pic:spPr>
                    <a:xfrm>
                      <a:off x="0" y="0"/>
                      <a:ext cx="5239385" cy="1158240"/>
                    </a:xfrm>
                    <a:prstGeom prst="rect">
                      <a:avLst/>
                    </a:prstGeom>
                    <a:noFill/>
                    <a:ln>
                      <a:noFill/>
                    </a:ln>
                  </pic:spPr>
                </pic:pic>
              </a:graphicData>
            </a:graphic>
          </wp:inline>
        </w:drawing>
      </w:r>
    </w:p>
    <w:p w14:paraId="254496CD">
      <w:pPr>
        <w:numPr>
          <w:ilvl w:val="0"/>
          <w:numId w:val="0"/>
        </w:numPr>
        <w:jc w:val="both"/>
      </w:pPr>
    </w:p>
    <w:p w14:paraId="101C6D18">
      <w:pPr>
        <w:numPr>
          <w:ilvl w:val="0"/>
          <w:numId w:val="0"/>
        </w:numPr>
        <w:jc w:val="both"/>
      </w:pPr>
      <w:r>
        <w:drawing>
          <wp:inline distT="0" distB="0" distL="114300" distR="114300">
            <wp:extent cx="5236845" cy="1090930"/>
            <wp:effectExtent l="0" t="0" r="1905" b="1397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80"/>
                    <a:stretch>
                      <a:fillRect/>
                    </a:stretch>
                  </pic:blipFill>
                  <pic:spPr>
                    <a:xfrm>
                      <a:off x="0" y="0"/>
                      <a:ext cx="5236845" cy="1090930"/>
                    </a:xfrm>
                    <a:prstGeom prst="rect">
                      <a:avLst/>
                    </a:prstGeom>
                    <a:noFill/>
                    <a:ln>
                      <a:noFill/>
                    </a:ln>
                  </pic:spPr>
                </pic:pic>
              </a:graphicData>
            </a:graphic>
          </wp:inline>
        </w:drawing>
      </w:r>
    </w:p>
    <w:p w14:paraId="47BE2A70">
      <w:pPr>
        <w:numPr>
          <w:ilvl w:val="0"/>
          <w:numId w:val="0"/>
        </w:numPr>
        <w:ind w:firstLine="420"/>
        <w:jc w:val="both"/>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lang w:val="en-US" w:eastAsia="zh-CN"/>
        </w:rPr>
        <w:t>注：撤回后可重新上传投标文件。</w:t>
      </w:r>
    </w:p>
    <w:p w14:paraId="5C78BBC0">
      <w:pPr>
        <w:bidi w:val="0"/>
        <w:rPr>
          <w:rFonts w:hint="eastAsia"/>
          <w:lang w:val="en-US" w:eastAsia="zh-CN"/>
        </w:rPr>
      </w:pPr>
      <w:r>
        <w:rPr>
          <w:rFonts w:hint="eastAsia"/>
          <w:lang w:val="en-US" w:eastAsia="zh-CN"/>
        </w:rPr>
        <w:t>4、模拟解密，</w:t>
      </w:r>
    </w:p>
    <w:p w14:paraId="51D9EB8A">
      <w:pPr>
        <w:bidi w:val="0"/>
        <w:rPr>
          <w:rFonts w:hint="eastAsia"/>
          <w:lang w:val="en-US" w:eastAsia="zh-CN"/>
        </w:rPr>
      </w:pPr>
      <w:r>
        <w:rPr>
          <w:rFonts w:hint="eastAsia"/>
          <w:lang w:val="en-US" w:eastAsia="zh-CN"/>
        </w:rPr>
        <w:t>①当未上传前，点击模拟解密，提示“您并未上传文件或者文件本身无需验证解密！”</w:t>
      </w:r>
    </w:p>
    <w:p w14:paraId="02071BD8">
      <w:pPr>
        <w:bidi w:val="0"/>
        <w:ind w:left="0" w:leftChars="0" w:firstLine="0" w:firstLineChars="0"/>
        <w:jc w:val="center"/>
      </w:pPr>
      <w:r>
        <w:drawing>
          <wp:inline distT="0" distB="0" distL="114300" distR="114300">
            <wp:extent cx="3016250" cy="1117600"/>
            <wp:effectExtent l="0" t="0" r="12700" b="635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81"/>
                    <a:stretch>
                      <a:fillRect/>
                    </a:stretch>
                  </pic:blipFill>
                  <pic:spPr>
                    <a:xfrm>
                      <a:off x="0" y="0"/>
                      <a:ext cx="3016250" cy="1117600"/>
                    </a:xfrm>
                    <a:prstGeom prst="rect">
                      <a:avLst/>
                    </a:prstGeom>
                    <a:noFill/>
                    <a:ln>
                      <a:noFill/>
                    </a:ln>
                  </pic:spPr>
                </pic:pic>
              </a:graphicData>
            </a:graphic>
          </wp:inline>
        </w:drawing>
      </w:r>
    </w:p>
    <w:p w14:paraId="1AF6136E">
      <w:pPr>
        <w:bidi w:val="0"/>
        <w:rPr>
          <w:rFonts w:hint="eastAsia"/>
          <w:lang w:val="en-US" w:eastAsia="zh-CN"/>
        </w:rPr>
      </w:pPr>
      <w:r>
        <w:rPr>
          <w:rFonts w:hint="eastAsia"/>
          <w:lang w:val="en-US" w:eastAsia="zh-CN"/>
        </w:rPr>
        <w:t>②当上传文件后插CA锁或者二维码解密，提示模拟成功，如下图：</w:t>
      </w:r>
    </w:p>
    <w:p w14:paraId="535C926C">
      <w:pPr>
        <w:bidi w:val="0"/>
        <w:ind w:left="0" w:leftChars="0" w:firstLine="0" w:firstLineChars="0"/>
      </w:pPr>
      <w:r>
        <w:drawing>
          <wp:inline distT="0" distB="0" distL="114300" distR="114300">
            <wp:extent cx="5273675" cy="2397760"/>
            <wp:effectExtent l="0" t="0" r="3175" b="2540"/>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82"/>
                    <a:stretch>
                      <a:fillRect/>
                    </a:stretch>
                  </pic:blipFill>
                  <pic:spPr>
                    <a:xfrm>
                      <a:off x="0" y="0"/>
                      <a:ext cx="5273675" cy="2397760"/>
                    </a:xfrm>
                    <a:prstGeom prst="rect">
                      <a:avLst/>
                    </a:prstGeom>
                    <a:noFill/>
                    <a:ln>
                      <a:noFill/>
                    </a:ln>
                  </pic:spPr>
                </pic:pic>
              </a:graphicData>
            </a:graphic>
          </wp:inline>
        </w:drawing>
      </w:r>
    </w:p>
    <w:p w14:paraId="6FABA6C9">
      <w:pPr>
        <w:bidi w:val="0"/>
        <w:rPr>
          <w:rFonts w:hint="default"/>
          <w:lang w:val="en-US" w:eastAsia="zh-CN"/>
        </w:rPr>
      </w:pPr>
      <w:r>
        <w:rPr>
          <w:rFonts w:hint="eastAsia"/>
          <w:lang w:val="en-US" w:eastAsia="zh-CN"/>
        </w:rPr>
        <w:t>当使用错误的证书进行模拟解密，提示模拟解密失败，如下图：</w:t>
      </w:r>
    </w:p>
    <w:p w14:paraId="21365A5B">
      <w:pPr>
        <w:bidi w:val="0"/>
        <w:ind w:left="0" w:leftChars="0" w:firstLine="0" w:firstLineChars="0"/>
      </w:pPr>
      <w:r>
        <w:drawing>
          <wp:inline distT="0" distB="0" distL="114300" distR="114300">
            <wp:extent cx="5272405" cy="1384300"/>
            <wp:effectExtent l="0" t="0" r="4445" b="6350"/>
            <wp:docPr id="7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7"/>
                    <pic:cNvPicPr>
                      <a:picLocks noChangeAspect="1"/>
                    </pic:cNvPicPr>
                  </pic:nvPicPr>
                  <pic:blipFill>
                    <a:blip r:embed="rId83"/>
                    <a:stretch>
                      <a:fillRect/>
                    </a:stretch>
                  </pic:blipFill>
                  <pic:spPr>
                    <a:xfrm>
                      <a:off x="0" y="0"/>
                      <a:ext cx="5272405" cy="1384300"/>
                    </a:xfrm>
                    <a:prstGeom prst="rect">
                      <a:avLst/>
                    </a:prstGeom>
                    <a:noFill/>
                    <a:ln>
                      <a:noFill/>
                    </a:ln>
                  </pic:spPr>
                </pic:pic>
              </a:graphicData>
            </a:graphic>
          </wp:inline>
        </w:drawing>
      </w:r>
    </w:p>
    <w:p w14:paraId="6216C4A6">
      <w:pPr>
        <w:bidi w:val="0"/>
        <w:ind w:left="0" w:leftChars="0" w:firstLine="0" w:firstLineChars="0"/>
        <w:rPr>
          <w:rFonts w:hint="default"/>
          <w:lang w:val="en-US" w:eastAsia="zh-CN"/>
        </w:rPr>
      </w:pPr>
      <w:r>
        <w:drawing>
          <wp:inline distT="0" distB="0" distL="114300" distR="114300">
            <wp:extent cx="5271770" cy="1502410"/>
            <wp:effectExtent l="0" t="0" r="5080" b="2540"/>
            <wp:docPr id="8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8"/>
                    <pic:cNvPicPr>
                      <a:picLocks noChangeAspect="1"/>
                    </pic:cNvPicPr>
                  </pic:nvPicPr>
                  <pic:blipFill>
                    <a:blip r:embed="rId84"/>
                    <a:stretch>
                      <a:fillRect/>
                    </a:stretch>
                  </pic:blipFill>
                  <pic:spPr>
                    <a:xfrm>
                      <a:off x="0" y="0"/>
                      <a:ext cx="5271770" cy="1502410"/>
                    </a:xfrm>
                    <a:prstGeom prst="rect">
                      <a:avLst/>
                    </a:prstGeom>
                    <a:noFill/>
                    <a:ln>
                      <a:noFill/>
                    </a:ln>
                  </pic:spPr>
                </pic:pic>
              </a:graphicData>
            </a:graphic>
          </wp:inline>
        </w:drawing>
      </w:r>
    </w:p>
    <w:p w14:paraId="72C755D0">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w:t>
      </w:r>
    </w:p>
    <w:p w14:paraId="706BD77F">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cs="思源宋体 CN ExtraLight"/>
          <w:color w:val="000000" w:themeColor="text1"/>
          <w:szCs w:val="21"/>
          <w:lang w:val="en-US" w:eastAsia="zh-CN"/>
          <w14:textFill>
            <w14:solidFill>
              <w14:schemeClr w14:val="tx1"/>
            </w14:solidFill>
          </w14:textFill>
        </w:rPr>
        <w:t>资审结果通知书</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审核</w:t>
      </w:r>
      <w:r>
        <w:rPr>
          <w:rFonts w:hint="eastAsia" w:ascii="思源宋体 CN ExtraLight" w:hAnsi="思源宋体 CN ExtraLight" w:eastAsia="思源宋体 CN ExtraLight" w:cs="思源宋体 CN ExtraLight"/>
          <w:color w:val="000000" w:themeColor="text1"/>
          <w:szCs w:val="2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w:t>
      </w:r>
    </w:p>
    <w:p w14:paraId="06C286C0">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对资审结果通知书进行确认（需要签章）。</w:t>
      </w:r>
    </w:p>
    <w:p w14:paraId="26849651">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5499CAD7">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资审结果通知书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资审结果通知书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46AE8C98">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4940" cy="2318385"/>
            <wp:effectExtent l="0" t="0" r="3810" b="5715"/>
            <wp:docPr id="147"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9"/>
                    <pic:cNvPicPr>
                      <a:picLocks noChangeAspect="1"/>
                    </pic:cNvPicPr>
                  </pic:nvPicPr>
                  <pic:blipFill>
                    <a:blip r:embed="rId85"/>
                    <a:stretch>
                      <a:fillRect/>
                    </a:stretch>
                  </pic:blipFill>
                  <pic:spPr>
                    <a:xfrm>
                      <a:off x="0" y="0"/>
                      <a:ext cx="5234940" cy="2318385"/>
                    </a:xfrm>
                    <a:prstGeom prst="rect">
                      <a:avLst/>
                    </a:prstGeom>
                    <a:noFill/>
                    <a:ln>
                      <a:noFill/>
                    </a:ln>
                  </pic:spPr>
                </pic:pic>
              </a:graphicData>
            </a:graphic>
          </wp:inline>
        </w:drawing>
      </w:r>
    </w:p>
    <w:p w14:paraId="690088E8">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资审结果通知书页面，有</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确认参加”、“确认不参加”按钮来进行确认，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475F5DD8">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2400" cy="2301875"/>
            <wp:effectExtent l="0" t="0" r="6350" b="3175"/>
            <wp:docPr id="14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50"/>
                    <pic:cNvPicPr>
                      <a:picLocks noChangeAspect="1"/>
                    </pic:cNvPicPr>
                  </pic:nvPicPr>
                  <pic:blipFill>
                    <a:blip r:embed="rId86"/>
                    <a:stretch>
                      <a:fillRect/>
                    </a:stretch>
                  </pic:blipFill>
                  <pic:spPr>
                    <a:xfrm>
                      <a:off x="0" y="0"/>
                      <a:ext cx="5232400" cy="2301875"/>
                    </a:xfrm>
                    <a:prstGeom prst="rect">
                      <a:avLst/>
                    </a:prstGeom>
                    <a:noFill/>
                    <a:ln>
                      <a:noFill/>
                    </a:ln>
                  </pic:spPr>
                </pic:pic>
              </a:graphicData>
            </a:graphic>
          </wp:inline>
        </w:drawing>
      </w:r>
    </w:p>
    <w:p w14:paraId="150B7B7A">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确认参加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生成邀请反馈</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15EE45FB">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6210" cy="2256155"/>
            <wp:effectExtent l="0" t="0" r="2540" b="10795"/>
            <wp:docPr id="15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2"/>
                    <pic:cNvPicPr>
                      <a:picLocks noChangeAspect="1"/>
                    </pic:cNvPicPr>
                  </pic:nvPicPr>
                  <pic:blipFill>
                    <a:blip r:embed="rId87"/>
                    <a:stretch>
                      <a:fillRect/>
                    </a:stretch>
                  </pic:blipFill>
                  <pic:spPr>
                    <a:xfrm>
                      <a:off x="0" y="0"/>
                      <a:ext cx="5236210" cy="2256155"/>
                    </a:xfrm>
                    <a:prstGeom prst="rect">
                      <a:avLst/>
                    </a:prstGeom>
                    <a:noFill/>
                    <a:ln>
                      <a:noFill/>
                    </a:ln>
                  </pic:spPr>
                </pic:pic>
              </a:graphicData>
            </a:graphic>
          </wp:inline>
        </w:drawing>
      </w:r>
    </w:p>
    <w:p w14:paraId="3E853B0E">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确认不参加”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按钮，弹出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生成邀请反馈</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3AC689EF">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5735" cy="1756410"/>
            <wp:effectExtent l="0" t="0" r="12065" b="15240"/>
            <wp:docPr id="1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55"/>
                    <pic:cNvPicPr>
                      <a:picLocks noChangeAspect="1"/>
                    </pic:cNvPicPr>
                  </pic:nvPicPr>
                  <pic:blipFill>
                    <a:blip r:embed="rId88"/>
                    <a:stretch>
                      <a:fillRect/>
                    </a:stretch>
                  </pic:blipFill>
                  <pic:spPr>
                    <a:xfrm>
                      <a:off x="0" y="0"/>
                      <a:ext cx="5245735" cy="1756410"/>
                    </a:xfrm>
                    <a:prstGeom prst="rect">
                      <a:avLst/>
                    </a:prstGeom>
                    <a:noFill/>
                    <a:ln>
                      <a:noFill/>
                    </a:ln>
                  </pic:spPr>
                </pic:pic>
              </a:graphicData>
            </a:graphic>
          </wp:inline>
        </w:drawing>
      </w:r>
    </w:p>
    <w:p w14:paraId="6FB9AA26">
      <w:pPr>
        <w:numPr>
          <w:ilvl w:val="0"/>
          <w:numId w:val="1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签章</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并提交</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完毕后，返回</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到</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资审结果</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页面，此时页面多了一个回执函，且显示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已签章</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字样，如下图：</w:t>
      </w:r>
    </w:p>
    <w:p w14:paraId="02C384FF">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6370" cy="2140585"/>
            <wp:effectExtent l="0" t="0" r="11430" b="12065"/>
            <wp:docPr id="151"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53"/>
                    <pic:cNvPicPr>
                      <a:picLocks noChangeAspect="1"/>
                    </pic:cNvPicPr>
                  </pic:nvPicPr>
                  <pic:blipFill>
                    <a:blip r:embed="rId89"/>
                    <a:stretch>
                      <a:fillRect/>
                    </a:stretch>
                  </pic:blipFill>
                  <pic:spPr>
                    <a:xfrm>
                      <a:off x="0" y="0"/>
                      <a:ext cx="5246370" cy="2140585"/>
                    </a:xfrm>
                    <a:prstGeom prst="rect">
                      <a:avLst/>
                    </a:prstGeom>
                    <a:noFill/>
                    <a:ln>
                      <a:noFill/>
                    </a:ln>
                  </pic:spPr>
                </pic:pic>
              </a:graphicData>
            </a:graphic>
          </wp:inline>
        </w:drawing>
      </w:r>
    </w:p>
    <w:p w14:paraId="533EA36D">
      <w:p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注：签完章后，无法再修改，默认之前点击的状态。未签章时，可以多次修改，只要开标时间还没到。</w:t>
      </w:r>
    </w:p>
    <w:p w14:paraId="6C630014">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上传投标文件</w:t>
      </w:r>
      <w:bookmarkEnd w:id="67"/>
    </w:p>
    <w:p w14:paraId="0A47C781">
      <w:pPr>
        <w:ind w:firstLine="422"/>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招标文件已经领取</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上传投标文件截止时间未到。</w:t>
      </w:r>
    </w:p>
    <w:p w14:paraId="364A419F">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上传投标文件</w:t>
      </w:r>
    </w:p>
    <w:p w14:paraId="2D8D0EE2">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1E915D11">
      <w:pPr>
        <w:numPr>
          <w:ilvl w:val="0"/>
          <w:numId w:val="11"/>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页面，点击“上传投标文件”菜单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上传投标文件”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21CCAFF3">
      <w:pPr>
        <w:numPr>
          <w:ilvl w:val="0"/>
          <w:numId w:val="0"/>
        </w:numP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drawing>
          <wp:inline distT="0" distB="0" distL="114300" distR="114300">
            <wp:extent cx="5241290" cy="2423160"/>
            <wp:effectExtent l="0" t="0" r="16510" b="15240"/>
            <wp:docPr id="113" name="图片 113" descr="图片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图片7"/>
                    <pic:cNvPicPr>
                      <a:picLocks noChangeAspect="1"/>
                    </pic:cNvPicPr>
                  </pic:nvPicPr>
                  <pic:blipFill>
                    <a:blip r:embed="rId90"/>
                    <a:stretch>
                      <a:fillRect/>
                    </a:stretch>
                  </pic:blipFill>
                  <pic:spPr>
                    <a:xfrm>
                      <a:off x="0" y="0"/>
                      <a:ext cx="5241290" cy="2423160"/>
                    </a:xfrm>
                    <a:prstGeom prst="rect">
                      <a:avLst/>
                    </a:prstGeom>
                  </pic:spPr>
                </pic:pic>
              </a:graphicData>
            </a:graphic>
          </wp:inline>
        </w:drawing>
      </w:r>
    </w:p>
    <w:p w14:paraId="4A7094C1">
      <w:pPr>
        <w:numPr>
          <w:ilvl w:val="0"/>
          <w:numId w:val="11"/>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上传投标文件</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点击“上传投标文件”按钮，只能</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选择后缀名为bztf类型的文件进行上传。如下图</w:t>
      </w:r>
      <w:r>
        <w:rPr>
          <w:rFonts w:hint="eastAsia" w:ascii="思源宋体 CN ExtraLight" w:hAnsi="思源宋体 CN ExtraLight" w:cs="思源宋体 CN ExtraLight"/>
          <w:color w:val="000000" w:themeColor="text1"/>
          <w:lang w:eastAsia="zh-CN"/>
          <w14:textFill>
            <w14:solidFill>
              <w14:schemeClr w14:val="tx1"/>
            </w14:solidFill>
          </w14:textFill>
        </w:rPr>
        <w:t>：</w:t>
      </w:r>
    </w:p>
    <w:p w14:paraId="50C40C58">
      <w:pPr>
        <w:numPr>
          <w:ilvl w:val="0"/>
          <w:numId w:val="0"/>
        </w:numPr>
        <w:rPr>
          <w:rFonts w:hint="eastAsia" w:eastAsia="思源宋体 CN ExtraLight"/>
          <w:lang w:eastAsia="zh-CN"/>
        </w:rPr>
      </w:pPr>
      <w:r>
        <w:rPr>
          <w:rFonts w:hint="eastAsia" w:eastAsia="思源宋体 CN ExtraLight"/>
          <w:lang w:eastAsia="zh-CN"/>
        </w:rPr>
        <w:drawing>
          <wp:inline distT="0" distB="0" distL="114300" distR="114300">
            <wp:extent cx="5236845" cy="2360930"/>
            <wp:effectExtent l="0" t="0" r="1905" b="1270"/>
            <wp:docPr id="115" name="图片 115" descr="图片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图片8"/>
                    <pic:cNvPicPr>
                      <a:picLocks noChangeAspect="1"/>
                    </pic:cNvPicPr>
                  </pic:nvPicPr>
                  <pic:blipFill>
                    <a:blip r:embed="rId91"/>
                    <a:stretch>
                      <a:fillRect/>
                    </a:stretch>
                  </pic:blipFill>
                  <pic:spPr>
                    <a:xfrm>
                      <a:off x="0" y="0"/>
                      <a:ext cx="5236845" cy="2360930"/>
                    </a:xfrm>
                    <a:prstGeom prst="rect">
                      <a:avLst/>
                    </a:prstGeom>
                  </pic:spPr>
                </pic:pic>
              </a:graphicData>
            </a:graphic>
          </wp:inline>
        </w:drawing>
      </w:r>
    </w:p>
    <w:p w14:paraId="5B91691D">
      <w:pPr>
        <w:numPr>
          <w:ilvl w:val="0"/>
          <w:numId w:val="0"/>
        </w:numPr>
      </w:pPr>
      <w:r>
        <w:drawing>
          <wp:inline distT="0" distB="0" distL="114300" distR="114300">
            <wp:extent cx="5240020" cy="2592070"/>
            <wp:effectExtent l="0" t="0" r="17780" b="1778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92"/>
                    <a:stretch>
                      <a:fillRect/>
                    </a:stretch>
                  </pic:blipFill>
                  <pic:spPr>
                    <a:xfrm>
                      <a:off x="0" y="0"/>
                      <a:ext cx="5240020" cy="2592070"/>
                    </a:xfrm>
                    <a:prstGeom prst="rect">
                      <a:avLst/>
                    </a:prstGeom>
                    <a:noFill/>
                    <a:ln>
                      <a:noFill/>
                    </a:ln>
                  </pic:spPr>
                </pic:pic>
              </a:graphicData>
            </a:graphic>
          </wp:inline>
        </w:drawing>
      </w:r>
    </w:p>
    <w:p w14:paraId="711E32CB">
      <w:pPr>
        <w:numPr>
          <w:ilvl w:val="0"/>
          <w:numId w:val="0"/>
        </w:numPr>
        <w:ind w:firstLine="420" w:firstLineChars="200"/>
        <w:rPr>
          <w:rFonts w:hint="eastAsia"/>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注：网招流程才走这个模块。到了上传投标文件截止时间则无法上传。</w:t>
      </w:r>
    </w:p>
    <w:p w14:paraId="6ADEC487">
      <w:pPr>
        <w:numPr>
          <w:ilvl w:val="0"/>
          <w:numId w:val="11"/>
        </w:numPr>
      </w:pPr>
      <w:r>
        <w:rPr>
          <w:rFonts w:hint="eastAsia" w:ascii="思源宋体 CN ExtraLight" w:hAnsi="思源宋体 CN ExtraLight" w:cs="思源宋体 CN ExtraLight"/>
          <w:color w:val="000000" w:themeColor="text1"/>
          <w:lang w:val="en-US" w:eastAsia="zh-CN"/>
          <w14:textFill>
            <w14:solidFill>
              <w14:schemeClr w14:val="tx1"/>
            </w14:solidFill>
          </w14:textFill>
        </w:rPr>
        <w:t>上传投标文件后，按钮显示“撤回本次图标”，且操作历史列表中显示文件名记录，可点击打印，如下图：</w:t>
      </w:r>
    </w:p>
    <w:p w14:paraId="29D547D9">
      <w:pPr>
        <w:numPr>
          <w:ilvl w:val="0"/>
          <w:numId w:val="0"/>
        </w:numPr>
        <w:jc w:val="both"/>
        <w:rPr>
          <w:rFonts w:hint="eastAsia"/>
          <w:lang w:val="en-US" w:eastAsia="zh-CN"/>
        </w:rPr>
      </w:pPr>
      <w:r>
        <w:rPr>
          <w:rFonts w:hint="eastAsia"/>
          <w:lang w:val="en-US" w:eastAsia="zh-CN"/>
        </w:rPr>
        <w:drawing>
          <wp:inline distT="0" distB="0" distL="114300" distR="114300">
            <wp:extent cx="5241290" cy="2336165"/>
            <wp:effectExtent l="0" t="0" r="16510" b="6985"/>
            <wp:docPr id="116" name="图片 116" descr="图片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图片9"/>
                    <pic:cNvPicPr>
                      <a:picLocks noChangeAspect="1"/>
                    </pic:cNvPicPr>
                  </pic:nvPicPr>
                  <pic:blipFill>
                    <a:blip r:embed="rId93"/>
                    <a:stretch>
                      <a:fillRect/>
                    </a:stretch>
                  </pic:blipFill>
                  <pic:spPr>
                    <a:xfrm>
                      <a:off x="0" y="0"/>
                      <a:ext cx="5241290" cy="2336165"/>
                    </a:xfrm>
                    <a:prstGeom prst="rect">
                      <a:avLst/>
                    </a:prstGeom>
                  </pic:spPr>
                </pic:pic>
              </a:graphicData>
            </a:graphic>
          </wp:inline>
        </w:drawing>
      </w:r>
    </w:p>
    <w:p w14:paraId="1FA102B9">
      <w:pPr>
        <w:numPr>
          <w:ilvl w:val="0"/>
          <w:numId w:val="11"/>
        </w:numPr>
        <w:bidi w:val="0"/>
        <w:rPr>
          <w:rFonts w:hint="eastAsia"/>
          <w:lang w:val="en-US" w:eastAsia="zh-CN"/>
        </w:rPr>
      </w:pPr>
      <w:r>
        <w:rPr>
          <w:rFonts w:hint="eastAsia"/>
          <w:lang w:val="en-US" w:eastAsia="zh-CN"/>
        </w:rPr>
        <w:t>点击“撤回本次投标”，可撤回上传投标文件的操作，同时操作历史会显示撤回记录，并可以进行打印，点击“打印”按钮即可，如下图：</w:t>
      </w:r>
    </w:p>
    <w:p w14:paraId="70470FEC">
      <w:pPr>
        <w:numPr>
          <w:ilvl w:val="0"/>
          <w:numId w:val="0"/>
        </w:numPr>
        <w:jc w:val="both"/>
        <w:rPr>
          <w:rFonts w:hint="eastAsia" w:eastAsia="思源宋体 CN ExtraLight"/>
          <w:lang w:eastAsia="zh-CN"/>
        </w:rPr>
      </w:pPr>
      <w:r>
        <w:rPr>
          <w:rFonts w:hint="eastAsia" w:eastAsia="思源宋体 CN ExtraLight"/>
          <w:lang w:eastAsia="zh-CN"/>
        </w:rPr>
        <w:drawing>
          <wp:inline distT="0" distB="0" distL="114300" distR="114300">
            <wp:extent cx="5245100" cy="2402205"/>
            <wp:effectExtent l="0" t="0" r="12700" b="17145"/>
            <wp:docPr id="117" name="图片 117" descr="图片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图片10"/>
                    <pic:cNvPicPr>
                      <a:picLocks noChangeAspect="1"/>
                    </pic:cNvPicPr>
                  </pic:nvPicPr>
                  <pic:blipFill>
                    <a:blip r:embed="rId94"/>
                    <a:stretch>
                      <a:fillRect/>
                    </a:stretch>
                  </pic:blipFill>
                  <pic:spPr>
                    <a:xfrm>
                      <a:off x="0" y="0"/>
                      <a:ext cx="5245100" cy="2402205"/>
                    </a:xfrm>
                    <a:prstGeom prst="rect">
                      <a:avLst/>
                    </a:prstGeom>
                  </pic:spPr>
                </pic:pic>
              </a:graphicData>
            </a:graphic>
          </wp:inline>
        </w:drawing>
      </w:r>
    </w:p>
    <w:p w14:paraId="5004CBB8">
      <w:pPr>
        <w:numPr>
          <w:ilvl w:val="0"/>
          <w:numId w:val="0"/>
        </w:numPr>
        <w:jc w:val="both"/>
      </w:pPr>
    </w:p>
    <w:p w14:paraId="7D1DFB1F">
      <w:pPr>
        <w:numPr>
          <w:ilvl w:val="0"/>
          <w:numId w:val="0"/>
        </w:numPr>
        <w:jc w:val="both"/>
      </w:pPr>
      <w:r>
        <w:drawing>
          <wp:inline distT="0" distB="0" distL="114300" distR="114300">
            <wp:extent cx="5236845" cy="1090930"/>
            <wp:effectExtent l="0" t="0" r="1905" b="139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80"/>
                    <a:stretch>
                      <a:fillRect/>
                    </a:stretch>
                  </pic:blipFill>
                  <pic:spPr>
                    <a:xfrm>
                      <a:off x="0" y="0"/>
                      <a:ext cx="5236845" cy="1090930"/>
                    </a:xfrm>
                    <a:prstGeom prst="rect">
                      <a:avLst/>
                    </a:prstGeom>
                    <a:noFill/>
                    <a:ln>
                      <a:noFill/>
                    </a:ln>
                  </pic:spPr>
                </pic:pic>
              </a:graphicData>
            </a:graphic>
          </wp:inline>
        </w:drawing>
      </w:r>
    </w:p>
    <w:p w14:paraId="4E9C962C">
      <w:pPr>
        <w:numPr>
          <w:ilvl w:val="0"/>
          <w:numId w:val="0"/>
        </w:numPr>
        <w:ind w:firstLine="420"/>
        <w:jc w:val="both"/>
        <w:rPr>
          <w:rFonts w:hint="default"/>
          <w:lang w:val="en-US" w:eastAsia="zh-CN"/>
        </w:rPr>
      </w:pPr>
      <w:r>
        <w:rPr>
          <w:rFonts w:hint="eastAsia"/>
          <w:lang w:val="en-US" w:eastAsia="zh-CN"/>
        </w:rPr>
        <w:t>注：撤回后可重新上传投标文件。</w:t>
      </w:r>
    </w:p>
    <w:p w14:paraId="59BDAFE0">
      <w:pPr>
        <w:bidi w:val="0"/>
        <w:rPr>
          <w:rFonts w:hint="eastAsia"/>
          <w:lang w:val="en-US" w:eastAsia="zh-CN"/>
        </w:rPr>
      </w:pPr>
      <w:r>
        <w:rPr>
          <w:rFonts w:hint="eastAsia"/>
          <w:lang w:val="en-US" w:eastAsia="zh-CN"/>
        </w:rPr>
        <w:t>5、模拟解密</w:t>
      </w:r>
    </w:p>
    <w:p w14:paraId="0A3E184F">
      <w:pPr>
        <w:bidi w:val="0"/>
        <w:rPr>
          <w:rFonts w:hint="eastAsia"/>
          <w:lang w:val="en-US" w:eastAsia="zh-CN"/>
        </w:rPr>
      </w:pPr>
      <w:r>
        <w:rPr>
          <w:rFonts w:hint="eastAsia"/>
          <w:lang w:val="en-US" w:eastAsia="zh-CN"/>
        </w:rPr>
        <w:t>①当未上传前，点击模拟解密，提示“您并未上传文件或者文件本身无需验证解密！”</w:t>
      </w:r>
    </w:p>
    <w:p w14:paraId="62AB962C">
      <w:pPr>
        <w:bidi w:val="0"/>
        <w:ind w:left="0" w:leftChars="0" w:firstLine="0" w:firstLineChars="0"/>
        <w:rPr>
          <w:rFonts w:hint="eastAsia" w:eastAsia="思源宋体 CN ExtraLight"/>
          <w:lang w:eastAsia="zh-CN"/>
        </w:rPr>
      </w:pPr>
      <w:r>
        <w:rPr>
          <w:rFonts w:hint="eastAsia" w:eastAsia="思源宋体 CN ExtraLight"/>
          <w:lang w:eastAsia="zh-CN"/>
        </w:rPr>
        <w:drawing>
          <wp:inline distT="0" distB="0" distL="114300" distR="114300">
            <wp:extent cx="5243195" cy="2016760"/>
            <wp:effectExtent l="0" t="0" r="14605" b="2540"/>
            <wp:docPr id="119" name="图片 119" descr="图片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图片11"/>
                    <pic:cNvPicPr>
                      <a:picLocks noChangeAspect="1"/>
                    </pic:cNvPicPr>
                  </pic:nvPicPr>
                  <pic:blipFill>
                    <a:blip r:embed="rId95"/>
                    <a:stretch>
                      <a:fillRect/>
                    </a:stretch>
                  </pic:blipFill>
                  <pic:spPr>
                    <a:xfrm>
                      <a:off x="0" y="0"/>
                      <a:ext cx="5243195" cy="2016760"/>
                    </a:xfrm>
                    <a:prstGeom prst="rect">
                      <a:avLst/>
                    </a:prstGeom>
                  </pic:spPr>
                </pic:pic>
              </a:graphicData>
            </a:graphic>
          </wp:inline>
        </w:drawing>
      </w:r>
    </w:p>
    <w:p w14:paraId="474D6946">
      <w:pPr>
        <w:bidi w:val="0"/>
        <w:rPr>
          <w:rFonts w:hint="eastAsia"/>
          <w:lang w:val="en-US" w:eastAsia="zh-CN"/>
        </w:rPr>
      </w:pPr>
      <w:r>
        <w:rPr>
          <w:rFonts w:hint="eastAsia"/>
          <w:lang w:val="en-US" w:eastAsia="zh-CN"/>
        </w:rPr>
        <w:t>②当上传文件后插CA锁或者二维码解密，提示模拟成功，如下图：</w:t>
      </w:r>
    </w:p>
    <w:p w14:paraId="51B9DEC2">
      <w:pPr>
        <w:bidi w:val="0"/>
        <w:ind w:left="0" w:leftChars="0" w:firstLine="0" w:firstLineChars="0"/>
      </w:pPr>
      <w:r>
        <w:drawing>
          <wp:inline distT="0" distB="0" distL="114300" distR="114300">
            <wp:extent cx="5273675" cy="2397760"/>
            <wp:effectExtent l="0" t="0" r="3175" b="2540"/>
            <wp:docPr id="8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6"/>
                    <pic:cNvPicPr>
                      <a:picLocks noChangeAspect="1"/>
                    </pic:cNvPicPr>
                  </pic:nvPicPr>
                  <pic:blipFill>
                    <a:blip r:embed="rId82"/>
                    <a:stretch>
                      <a:fillRect/>
                    </a:stretch>
                  </pic:blipFill>
                  <pic:spPr>
                    <a:xfrm>
                      <a:off x="0" y="0"/>
                      <a:ext cx="5273675" cy="2397760"/>
                    </a:xfrm>
                    <a:prstGeom prst="rect">
                      <a:avLst/>
                    </a:prstGeom>
                    <a:noFill/>
                    <a:ln>
                      <a:noFill/>
                    </a:ln>
                  </pic:spPr>
                </pic:pic>
              </a:graphicData>
            </a:graphic>
          </wp:inline>
        </w:drawing>
      </w:r>
    </w:p>
    <w:p w14:paraId="2657C3EA">
      <w:pPr>
        <w:bidi w:val="0"/>
        <w:rPr>
          <w:rFonts w:hint="default"/>
          <w:lang w:val="en-US" w:eastAsia="zh-CN"/>
        </w:rPr>
      </w:pPr>
      <w:r>
        <w:rPr>
          <w:rFonts w:hint="eastAsia"/>
          <w:lang w:val="en-US" w:eastAsia="zh-CN"/>
        </w:rPr>
        <w:t>③当使用错误的证书进行模拟解密，提示模拟解密失败，如下图：</w:t>
      </w:r>
    </w:p>
    <w:p w14:paraId="433825D9">
      <w:pPr>
        <w:bidi w:val="0"/>
        <w:ind w:left="0" w:leftChars="0" w:firstLine="0" w:firstLineChars="0"/>
        <w:rPr>
          <w:rFonts w:hint="eastAsia" w:eastAsia="思源宋体 CN ExtraLight"/>
          <w:lang w:eastAsia="zh-CN"/>
        </w:rPr>
      </w:pPr>
      <w:r>
        <w:rPr>
          <w:rFonts w:hint="eastAsia" w:eastAsia="思源宋体 CN ExtraLight"/>
          <w:lang w:eastAsia="zh-CN"/>
        </w:rPr>
        <w:drawing>
          <wp:inline distT="0" distB="0" distL="114300" distR="114300">
            <wp:extent cx="5248910" cy="1378585"/>
            <wp:effectExtent l="0" t="0" r="8890" b="12065"/>
            <wp:docPr id="120" name="图片 120" descr="图片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图片12"/>
                    <pic:cNvPicPr>
                      <a:picLocks noChangeAspect="1"/>
                    </pic:cNvPicPr>
                  </pic:nvPicPr>
                  <pic:blipFill>
                    <a:blip r:embed="rId96"/>
                    <a:stretch>
                      <a:fillRect/>
                    </a:stretch>
                  </pic:blipFill>
                  <pic:spPr>
                    <a:xfrm>
                      <a:off x="0" y="0"/>
                      <a:ext cx="5248910" cy="1378585"/>
                    </a:xfrm>
                    <a:prstGeom prst="rect">
                      <a:avLst/>
                    </a:prstGeom>
                  </pic:spPr>
                </pic:pic>
              </a:graphicData>
            </a:graphic>
          </wp:inline>
        </w:drawing>
      </w:r>
    </w:p>
    <w:p w14:paraId="44B959A2">
      <w:pPr>
        <w:bidi w:val="0"/>
        <w:ind w:left="0" w:leftChars="0" w:firstLine="0" w:firstLineChars="0"/>
        <w:rPr>
          <w:rFonts w:hint="default"/>
          <w:lang w:val="en-US" w:eastAsia="zh-CN"/>
        </w:rPr>
      </w:pPr>
      <w:r>
        <w:rPr>
          <w:rFonts w:hint="default"/>
          <w:lang w:val="en-US" w:eastAsia="zh-CN"/>
        </w:rPr>
        <w:drawing>
          <wp:inline distT="0" distB="0" distL="114300" distR="114300">
            <wp:extent cx="5241925" cy="1493520"/>
            <wp:effectExtent l="0" t="0" r="15875" b="11430"/>
            <wp:docPr id="121" name="图片 121" descr="图片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图片13"/>
                    <pic:cNvPicPr>
                      <a:picLocks noChangeAspect="1"/>
                    </pic:cNvPicPr>
                  </pic:nvPicPr>
                  <pic:blipFill>
                    <a:blip r:embed="rId97"/>
                    <a:stretch>
                      <a:fillRect/>
                    </a:stretch>
                  </pic:blipFill>
                  <pic:spPr>
                    <a:xfrm>
                      <a:off x="0" y="0"/>
                      <a:ext cx="5241925" cy="1493520"/>
                    </a:xfrm>
                    <a:prstGeom prst="rect">
                      <a:avLst/>
                    </a:prstGeom>
                  </pic:spPr>
                </pic:pic>
              </a:graphicData>
            </a:graphic>
          </wp:inline>
        </w:drawing>
      </w:r>
    </w:p>
    <w:p w14:paraId="7CE96DD6">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bookmarkEnd w:id="65"/>
    <w:p w14:paraId="4A589748">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0" w:name="_Toc2159"/>
      <w:bookmarkStart w:id="71" w:name="_Toc1873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开标签到解密</w:t>
      </w:r>
      <w:bookmarkEnd w:id="70"/>
    </w:p>
    <w:p w14:paraId="455FE2C6">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已经投标且到达开标时间</w:t>
      </w:r>
    </w:p>
    <w:p w14:paraId="2DF06E9A">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开标签到解密</w:t>
      </w:r>
    </w:p>
    <w:p w14:paraId="70AE0E79">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3418A97B">
      <w:pPr>
        <w:bidi w:val="0"/>
        <w:rPr>
          <w:rFonts w:hint="eastAsia"/>
        </w:rPr>
      </w:pPr>
      <w:r>
        <w:rPr>
          <w:rFonts w:hint="eastAsia"/>
          <w:lang w:val="en-US" w:eastAsia="zh-CN"/>
        </w:rPr>
        <w:t>1、工作台页面，</w:t>
      </w:r>
      <w:r>
        <w:rPr>
          <w:rFonts w:hint="eastAsia"/>
        </w:rPr>
        <w:t>点击</w:t>
      </w:r>
      <w:r>
        <w:rPr>
          <w:rFonts w:hint="eastAsia"/>
          <w:lang w:eastAsia="zh-CN"/>
        </w:rPr>
        <w:t>“</w:t>
      </w:r>
      <w:r>
        <w:rPr>
          <w:rFonts w:hint="eastAsia"/>
        </w:rPr>
        <w:t>开标签到解密</w:t>
      </w:r>
      <w:r>
        <w:rPr>
          <w:rFonts w:hint="eastAsia"/>
          <w:lang w:eastAsia="zh-CN"/>
        </w:rPr>
        <w:t>”</w:t>
      </w:r>
      <w:r>
        <w:rPr>
          <w:rFonts w:hint="eastAsia"/>
        </w:rPr>
        <w:t>菜单，</w:t>
      </w:r>
      <w:r>
        <w:rPr>
          <w:rFonts w:hint="eastAsia"/>
          <w:lang w:val="en-US" w:eastAsia="zh-CN"/>
        </w:rPr>
        <w:t>当还未上传投标文件或者上传文件后开标时间未到，页面都有提示。</w:t>
      </w:r>
      <w:r>
        <w:rPr>
          <w:rFonts w:hint="eastAsia"/>
        </w:rPr>
        <w:t>如下图：</w:t>
      </w:r>
      <w:r>
        <w:rPr>
          <w:rFonts w:hint="eastAsia"/>
          <w:lang w:eastAsia="zh-CN"/>
        </w:rPr>
        <w:t>（</w:t>
      </w:r>
      <w:r>
        <w:rPr>
          <w:rFonts w:hint="eastAsia"/>
          <w:lang w:val="en-US" w:eastAsia="zh-CN"/>
        </w:rPr>
        <w:t>网招的才会走该菜单）</w:t>
      </w:r>
    </w:p>
    <w:p w14:paraId="352DF258">
      <w:pPr>
        <w:ind w:firstLine="0" w:firstLineChars="0"/>
      </w:pPr>
      <w:r>
        <w:drawing>
          <wp:inline distT="0" distB="0" distL="114300" distR="114300">
            <wp:extent cx="5248910" cy="2326640"/>
            <wp:effectExtent l="0" t="0" r="8890" b="16510"/>
            <wp:docPr id="20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81"/>
                    <pic:cNvPicPr>
                      <a:picLocks noChangeAspect="1"/>
                    </pic:cNvPicPr>
                  </pic:nvPicPr>
                  <pic:blipFill>
                    <a:blip r:embed="rId98"/>
                    <a:stretch>
                      <a:fillRect/>
                    </a:stretch>
                  </pic:blipFill>
                  <pic:spPr>
                    <a:xfrm>
                      <a:off x="0" y="0"/>
                      <a:ext cx="5248910" cy="2326640"/>
                    </a:xfrm>
                    <a:prstGeom prst="rect">
                      <a:avLst/>
                    </a:prstGeom>
                    <a:noFill/>
                    <a:ln>
                      <a:noFill/>
                    </a:ln>
                  </pic:spPr>
                </pic:pic>
              </a:graphicData>
            </a:graphic>
          </wp:inline>
        </w:drawing>
      </w:r>
    </w:p>
    <w:p w14:paraId="4D096621">
      <w:pPr>
        <w:ind w:firstLine="0" w:firstLineChars="0"/>
      </w:pPr>
      <w:r>
        <w:drawing>
          <wp:inline distT="0" distB="0" distL="114300" distR="114300">
            <wp:extent cx="5237480" cy="2550795"/>
            <wp:effectExtent l="0" t="0" r="1270" b="190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99"/>
                    <a:stretch>
                      <a:fillRect/>
                    </a:stretch>
                  </pic:blipFill>
                  <pic:spPr>
                    <a:xfrm>
                      <a:off x="0" y="0"/>
                      <a:ext cx="5237480" cy="2550795"/>
                    </a:xfrm>
                    <a:prstGeom prst="rect">
                      <a:avLst/>
                    </a:prstGeom>
                    <a:noFill/>
                    <a:ln>
                      <a:noFill/>
                    </a:ln>
                  </pic:spPr>
                </pic:pic>
              </a:graphicData>
            </a:graphic>
          </wp:inline>
        </w:drawing>
      </w:r>
    </w:p>
    <w:p w14:paraId="2806986F">
      <w:pPr>
        <w:bidi w:val="0"/>
        <w:rPr>
          <w:rFonts w:hint="default"/>
          <w:lang w:val="en-US" w:eastAsia="zh-CN"/>
        </w:rPr>
      </w:pPr>
      <w:r>
        <w:rPr>
          <w:rFonts w:hint="eastAsia"/>
          <w:lang w:val="en-US" w:eastAsia="zh-CN"/>
        </w:rPr>
        <w:t>2、标段是不见面项目，点击开标签到解密后，自动跳转进不见面开标大厅。</w:t>
      </w:r>
    </w:p>
    <w:p w14:paraId="4703B06E">
      <w:pPr>
        <w:ind w:firstLine="0" w:firstLineChars="0"/>
      </w:pPr>
      <w:r>
        <w:drawing>
          <wp:inline distT="0" distB="0" distL="114300" distR="114300">
            <wp:extent cx="5242560" cy="2310130"/>
            <wp:effectExtent l="0" t="0" r="15240" b="13970"/>
            <wp:docPr id="10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1"/>
                    <pic:cNvPicPr>
                      <a:picLocks noChangeAspect="1"/>
                    </pic:cNvPicPr>
                  </pic:nvPicPr>
                  <pic:blipFill>
                    <a:blip r:embed="rId100"/>
                    <a:stretch>
                      <a:fillRect/>
                    </a:stretch>
                  </pic:blipFill>
                  <pic:spPr>
                    <a:xfrm>
                      <a:off x="0" y="0"/>
                      <a:ext cx="5242560" cy="2310130"/>
                    </a:xfrm>
                    <a:prstGeom prst="rect">
                      <a:avLst/>
                    </a:prstGeom>
                    <a:noFill/>
                    <a:ln>
                      <a:noFill/>
                    </a:ln>
                  </pic:spPr>
                </pic:pic>
              </a:graphicData>
            </a:graphic>
          </wp:inline>
        </w:drawing>
      </w:r>
    </w:p>
    <w:p w14:paraId="1C67C617">
      <w:pPr>
        <w:bidi w:val="0"/>
        <w:rPr>
          <w:rFonts w:hint="eastAsia"/>
          <w:lang w:val="en-US" w:eastAsia="zh-CN"/>
        </w:rPr>
      </w:pPr>
      <w:r>
        <w:rPr>
          <w:rFonts w:hint="eastAsia"/>
          <w:lang w:val="en-US" w:eastAsia="zh-CN"/>
        </w:rPr>
        <w:t>3、当标段是普通场地项目，到了开标时间且评标系统已公布投标人后，支持投标单位远程解密，点“解密投标文件”选CA操作或者手机扫码方式进行解密。</w:t>
      </w:r>
    </w:p>
    <w:p w14:paraId="7C4BCDB6">
      <w:pPr>
        <w:bidi w:val="0"/>
        <w:ind w:left="0" w:leftChars="0" w:firstLine="0" w:firstLineChars="0"/>
      </w:pPr>
      <w:r>
        <w:drawing>
          <wp:inline distT="0" distB="0" distL="114300" distR="114300">
            <wp:extent cx="5241290" cy="2557780"/>
            <wp:effectExtent l="0" t="0" r="16510" b="1397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101"/>
                    <a:stretch>
                      <a:fillRect/>
                    </a:stretch>
                  </pic:blipFill>
                  <pic:spPr>
                    <a:xfrm>
                      <a:off x="0" y="0"/>
                      <a:ext cx="5241290" cy="2557780"/>
                    </a:xfrm>
                    <a:prstGeom prst="rect">
                      <a:avLst/>
                    </a:prstGeom>
                    <a:noFill/>
                    <a:ln>
                      <a:noFill/>
                    </a:ln>
                  </pic:spPr>
                </pic:pic>
              </a:graphicData>
            </a:graphic>
          </wp:inline>
        </w:drawing>
      </w:r>
    </w:p>
    <w:p w14:paraId="3203B519">
      <w:pPr>
        <w:bidi w:val="0"/>
        <w:ind w:left="0" w:leftChars="0" w:firstLine="0" w:firstLineChars="0"/>
      </w:pPr>
      <w:r>
        <w:drawing>
          <wp:inline distT="0" distB="0" distL="114300" distR="114300">
            <wp:extent cx="5243830" cy="2566035"/>
            <wp:effectExtent l="0" t="0" r="13970" b="5715"/>
            <wp:docPr id="1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pic:cNvPicPr>
                      <a:picLocks noChangeAspect="1"/>
                    </pic:cNvPicPr>
                  </pic:nvPicPr>
                  <pic:blipFill>
                    <a:blip r:embed="rId102"/>
                    <a:stretch>
                      <a:fillRect/>
                    </a:stretch>
                  </pic:blipFill>
                  <pic:spPr>
                    <a:xfrm>
                      <a:off x="0" y="0"/>
                      <a:ext cx="5243830" cy="2566035"/>
                    </a:xfrm>
                    <a:prstGeom prst="rect">
                      <a:avLst/>
                    </a:prstGeom>
                    <a:noFill/>
                    <a:ln>
                      <a:noFill/>
                    </a:ln>
                  </pic:spPr>
                </pic:pic>
              </a:graphicData>
            </a:graphic>
          </wp:inline>
        </w:drawing>
      </w:r>
    </w:p>
    <w:p w14:paraId="005C1074">
      <w:pPr>
        <w:bidi w:val="0"/>
        <w:ind w:left="0" w:leftChars="0" w:firstLine="0" w:firstLineChars="0"/>
        <w:rPr>
          <w:rFonts w:hint="default"/>
          <w:lang w:val="en-US" w:eastAsia="zh-CN"/>
        </w:rPr>
      </w:pPr>
      <w:r>
        <w:drawing>
          <wp:inline distT="0" distB="0" distL="114300" distR="114300">
            <wp:extent cx="5245100" cy="2556510"/>
            <wp:effectExtent l="0" t="0" r="12700" b="1524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103"/>
                    <a:stretch>
                      <a:fillRect/>
                    </a:stretch>
                  </pic:blipFill>
                  <pic:spPr>
                    <a:xfrm>
                      <a:off x="0" y="0"/>
                      <a:ext cx="5245100" cy="2556510"/>
                    </a:xfrm>
                    <a:prstGeom prst="rect">
                      <a:avLst/>
                    </a:prstGeom>
                    <a:noFill/>
                    <a:ln>
                      <a:noFill/>
                    </a:ln>
                  </pic:spPr>
                </pic:pic>
              </a:graphicData>
            </a:graphic>
          </wp:inline>
        </w:drawing>
      </w:r>
    </w:p>
    <w:p w14:paraId="54C71CC5">
      <w:pPr>
        <w:bidi w:val="0"/>
        <w:rPr>
          <w:rFonts w:hint="default"/>
          <w:lang w:val="en-US" w:eastAsia="zh-CN"/>
        </w:rPr>
      </w:pPr>
      <w:r>
        <w:rPr>
          <w:rFonts w:hint="eastAsia"/>
          <w:lang w:val="en-US" w:eastAsia="zh-CN"/>
        </w:rPr>
        <w:t>备注：</w:t>
      </w:r>
    </w:p>
    <w:p w14:paraId="7E9F2D98">
      <w:pPr>
        <w:bidi w:val="0"/>
        <w:rPr>
          <w:rFonts w:hint="default"/>
          <w:lang w:val="en-US" w:eastAsia="zh-CN"/>
        </w:rPr>
      </w:pPr>
      <w:r>
        <w:rPr>
          <w:rFonts w:hint="default"/>
          <w:lang w:val="en-US" w:eastAsia="zh-CN"/>
        </w:rPr>
        <w:t>通过场地预约环节，是否远程评标项目字段，当前标段为远程评标项目，点击开标签到解密按钮单点至开标大厅，当前标段部位远程评标项目，直接进入远程解密页面（标准逻辑）</w:t>
      </w:r>
    </w:p>
    <w:bookmarkEnd w:id="71"/>
    <w:p w14:paraId="39B4AB89">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2" w:name="_Toc2585"/>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评标澄清回复</w:t>
      </w:r>
      <w:bookmarkEnd w:id="72"/>
    </w:p>
    <w:p w14:paraId="129EC7CF">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回复评标澄清问题。</w:t>
      </w:r>
    </w:p>
    <w:p w14:paraId="5C3BAA29">
      <w:pPr>
        <w:ind w:firstLineChars="199"/>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77C3D5AA">
      <w:pP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1、</w:t>
      </w:r>
      <w:r>
        <w:rPr>
          <w:rFonts w:hint="eastAsia" w:ascii="思源宋体 CN ExtraLight" w:hAnsi="思源宋体 CN ExtraLight" w:cs="思源宋体 CN ExtraLight"/>
          <w:bCs/>
          <w:color w:val="000000" w:themeColor="text1"/>
          <w:szCs w:val="2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点击</w:t>
      </w:r>
      <w:r>
        <w:rPr>
          <w:rFonts w:hint="eastAsia" w:ascii="思源宋体 CN ExtraLight" w:hAnsi="思源宋体 CN ExtraLight" w:eastAsia="思源宋体 CN ExtraLight" w:cs="思源宋体 CN ExtraLight"/>
          <w:bCs/>
          <w:color w:val="000000" w:themeColor="text1"/>
          <w:szCs w:val="21"/>
          <w:lang w:eastAsia="zh-CN"/>
          <w14:textFill>
            <w14:solidFill>
              <w14:schemeClr w14:val="tx1"/>
            </w14:solidFill>
          </w14:textFill>
        </w:rPr>
        <w:t>“</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评标澄清回复</w:t>
      </w:r>
      <w:r>
        <w:rPr>
          <w:rFonts w:hint="eastAsia" w:ascii="思源宋体 CN ExtraLight" w:hAnsi="思源宋体 CN ExtraLight" w:eastAsia="思源宋体 CN ExtraLight" w:cs="思源宋体 CN ExtraLight"/>
          <w:bCs/>
          <w:color w:val="000000" w:themeColor="text1"/>
          <w:szCs w:val="21"/>
          <w:lang w:eastAsia="zh-CN"/>
          <w14:textFill>
            <w14:solidFill>
              <w14:schemeClr w14:val="tx1"/>
            </w14:solidFill>
          </w14:textFill>
        </w:rPr>
        <w:t>”</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菜单，进入</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评标澄清回复列表</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页面，如下图：</w:t>
      </w:r>
    </w:p>
    <w:p w14:paraId="024FD47A">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042160"/>
            <wp:effectExtent l="0" t="0" r="8890" b="15240"/>
            <wp:docPr id="203"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82"/>
                    <pic:cNvPicPr>
                      <a:picLocks noChangeAspect="1"/>
                    </pic:cNvPicPr>
                  </pic:nvPicPr>
                  <pic:blipFill>
                    <a:blip r:embed="rId104"/>
                    <a:stretch>
                      <a:fillRect/>
                    </a:stretch>
                  </pic:blipFill>
                  <pic:spPr>
                    <a:xfrm>
                      <a:off x="0" y="0"/>
                      <a:ext cx="5248910" cy="2042160"/>
                    </a:xfrm>
                    <a:prstGeom prst="rect">
                      <a:avLst/>
                    </a:prstGeom>
                    <a:noFill/>
                    <a:ln>
                      <a:noFill/>
                    </a:ln>
                  </pic:spPr>
                </pic:pic>
              </a:graphicData>
            </a:graphic>
          </wp:inline>
        </w:drawing>
      </w:r>
    </w:p>
    <w:p w14:paraId="283E018E">
      <w:pPr>
        <w:numPr>
          <w:ilvl w:val="0"/>
          <w:numId w:val="0"/>
        </w:numPr>
        <w:ind w:firstLine="420" w:firstLineChars="20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未答复</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已答复</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可以分类查看回复信息，点击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答复</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按钮可以进行答复。</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如下图：（网招的才会走该菜单）</w:t>
      </w:r>
    </w:p>
    <w:p w14:paraId="05AA73D3">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1971040"/>
            <wp:effectExtent l="0" t="0" r="8890" b="10160"/>
            <wp:docPr id="20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83"/>
                    <pic:cNvPicPr>
                      <a:picLocks noChangeAspect="1"/>
                    </pic:cNvPicPr>
                  </pic:nvPicPr>
                  <pic:blipFill>
                    <a:blip r:embed="rId105"/>
                    <a:stretch>
                      <a:fillRect/>
                    </a:stretch>
                  </pic:blipFill>
                  <pic:spPr>
                    <a:xfrm>
                      <a:off x="0" y="0"/>
                      <a:ext cx="5248910" cy="1971040"/>
                    </a:xfrm>
                    <a:prstGeom prst="rect">
                      <a:avLst/>
                    </a:prstGeom>
                    <a:noFill/>
                    <a:ln>
                      <a:noFill/>
                    </a:ln>
                  </pic:spPr>
                </pic:pic>
              </a:graphicData>
            </a:graphic>
          </wp:inline>
        </w:drawing>
      </w:r>
    </w:p>
    <w:p w14:paraId="6DBDAFB3">
      <w:pPr>
        <w:widowControl w:val="0"/>
        <w:numPr>
          <w:ilvl w:val="0"/>
          <w:numId w:val="0"/>
        </w:numPr>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2B6172E6">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3" w:name="_Toc26551"/>
      <w:r>
        <w:rPr>
          <w:rFonts w:hint="eastAsia" w:ascii="思源宋体 CN ExtraLight" w:hAnsi="思源宋体 CN ExtraLight" w:eastAsia="思源宋体 CN ExtraLight" w:cs="思源宋体 CN ExtraLight"/>
          <w:color w:val="000000" w:themeColor="text1"/>
          <w14:textFill>
            <w14:solidFill>
              <w14:schemeClr w14:val="tx1"/>
            </w14:solidFill>
          </w14:textFill>
        </w:rPr>
        <w:t>结果通知书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w:t>
      </w:r>
      <w:bookmarkEnd w:id="73"/>
    </w:p>
    <w:p w14:paraId="0E520E2A">
      <w:pPr>
        <w:ind w:firstLine="422"/>
        <w:rPr>
          <w:rFonts w:hint="eastAsia" w:ascii="思源宋体 CN ExtraLight" w:hAnsi="思源宋体 CN ExtraLight" w:eastAsia="思源宋体 CN ExtraLight" w:cs="思源宋体 CN ExtraLight"/>
          <w:b/>
          <w:bCs/>
          <w:color w:val="000000" w:themeColor="text1"/>
          <w:lang w:val="en-US"/>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中标通知书</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审核通过，投标人未中标</w:t>
      </w:r>
    </w:p>
    <w:p w14:paraId="481A3304">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投标人查看、打印招标结果通知书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44E9CDEA">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1EFDFEDB">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招标结果通知书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打印招标结果通知书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76C1D7D8">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088515"/>
            <wp:effectExtent l="0" t="0" r="8890" b="6985"/>
            <wp:docPr id="207"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6"/>
                    <pic:cNvPicPr>
                      <a:picLocks noChangeAspect="1"/>
                    </pic:cNvPicPr>
                  </pic:nvPicPr>
                  <pic:blipFill>
                    <a:blip r:embed="rId106"/>
                    <a:stretch>
                      <a:fillRect/>
                    </a:stretch>
                  </pic:blipFill>
                  <pic:spPr>
                    <a:xfrm>
                      <a:off x="0" y="0"/>
                      <a:ext cx="5248910" cy="2088515"/>
                    </a:xfrm>
                    <a:prstGeom prst="rect">
                      <a:avLst/>
                    </a:prstGeom>
                    <a:noFill/>
                    <a:ln>
                      <a:noFill/>
                    </a:ln>
                  </pic:spPr>
                </pic:pic>
              </a:graphicData>
            </a:graphic>
          </wp:inline>
        </w:drawing>
      </w:r>
    </w:p>
    <w:p w14:paraId="08EFD1D9">
      <w:pPr>
        <w:widowControl w:val="0"/>
        <w:numPr>
          <w:ilvl w:val="0"/>
          <w:numId w:val="0"/>
        </w:numPr>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6396F880">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4" w:name="_Toc3196"/>
      <w:r>
        <w:rPr>
          <w:rFonts w:hint="eastAsia" w:ascii="思源宋体 CN ExtraLight" w:hAnsi="思源宋体 CN ExtraLight" w:cs="思源宋体 CN ExtraLight"/>
          <w:color w:val="000000" w:themeColor="text1"/>
          <w:lang w:val="en-US" w:eastAsia="zh-CN"/>
          <w14:textFill>
            <w14:solidFill>
              <w14:schemeClr w14:val="tx1"/>
            </w14:solidFill>
          </w14:textFill>
        </w:rPr>
        <w:t>提问</w:t>
      </w:r>
      <w:bookmarkEnd w:id="74"/>
    </w:p>
    <w:p w14:paraId="32E8FBAA">
      <w:pPr>
        <w:spacing w:line="360" w:lineRule="auto"/>
        <w:ind w:firstLine="422"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b/>
        </w:rPr>
        <w:t>前提条件：</w:t>
      </w:r>
      <w:r>
        <w:rPr>
          <w:rFonts w:hint="eastAsia" w:ascii="思源宋体 CN ExtraLight" w:hAnsi="思源宋体 CN ExtraLight" w:cs="思源宋体 CN ExtraLight"/>
          <w:b w:val="0"/>
          <w:bCs/>
          <w:lang w:val="en-US" w:eastAsia="zh-CN"/>
        </w:rPr>
        <w:t>网招项目且</w:t>
      </w:r>
      <w:r>
        <w:rPr>
          <w:rFonts w:hint="eastAsia" w:ascii="思源宋体 CN ExtraLight" w:hAnsi="思源宋体 CN ExtraLight" w:eastAsia="思源宋体 CN ExtraLight" w:cs="思源宋体 CN ExtraLight"/>
          <w:b w:val="0"/>
          <w:bCs/>
          <w:lang w:val="en-US" w:eastAsia="zh-CN"/>
        </w:rPr>
        <w:t>报名成功或</w:t>
      </w:r>
      <w:r>
        <w:rPr>
          <w:rFonts w:hint="eastAsia" w:ascii="思源宋体 CN ExtraLight" w:hAnsi="思源宋体 CN ExtraLight" w:eastAsia="思源宋体 CN ExtraLight" w:cs="思源宋体 CN ExtraLight"/>
          <w:lang w:val="en-US" w:eastAsia="zh-CN"/>
        </w:rPr>
        <w:t>者被邀请参加投标</w:t>
      </w:r>
    </w:p>
    <w:p w14:paraId="1F4A2A52">
      <w:pPr>
        <w:spacing w:line="360" w:lineRule="auto"/>
        <w:ind w:firstLine="422"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b/>
        </w:rPr>
        <w:t>基本功能：</w:t>
      </w:r>
      <w:r>
        <w:rPr>
          <w:rFonts w:hint="eastAsia" w:ascii="思源宋体 CN ExtraLight" w:hAnsi="思源宋体 CN ExtraLight" w:eastAsia="思源宋体 CN ExtraLight" w:cs="思源宋体 CN ExtraLight"/>
          <w:lang w:val="en-US" w:eastAsia="zh-CN"/>
        </w:rPr>
        <w:t>投标人提问。</w:t>
      </w:r>
    </w:p>
    <w:p w14:paraId="585D4840">
      <w:pPr>
        <w:spacing w:line="360" w:lineRule="auto"/>
        <w:ind w:firstLine="422" w:firstLineChars="200"/>
        <w:jc w:val="left"/>
        <w:rPr>
          <w:rFonts w:hint="eastAsia" w:ascii="思源宋体 CN ExtraLight" w:hAnsi="思源宋体 CN ExtraLight" w:eastAsia="思源宋体 CN ExtraLight" w:cs="思源宋体 CN ExtraLight"/>
          <w:b/>
        </w:rPr>
      </w:pPr>
      <w:r>
        <w:rPr>
          <w:rFonts w:hint="eastAsia" w:ascii="思源宋体 CN ExtraLight" w:hAnsi="思源宋体 CN ExtraLight" w:eastAsia="思源宋体 CN ExtraLight" w:cs="思源宋体 CN ExtraLight"/>
          <w:b/>
        </w:rPr>
        <w:t>操作步骤：</w:t>
      </w:r>
    </w:p>
    <w:p w14:paraId="5123AE9E">
      <w:pPr>
        <w:spacing w:line="360" w:lineRule="auto"/>
        <w:ind w:firstLine="420" w:firstLineChars="200"/>
        <w:jc w:val="left"/>
        <w:rPr>
          <w:rFonts w:hint="eastAsia" w:ascii="思源宋体 CN ExtraLight" w:hAnsi="思源宋体 CN ExtraLight" w:eastAsia="思源宋体 CN ExtraLight" w:cs="思源宋体 CN ExtraLight"/>
        </w:rPr>
      </w:pPr>
      <w:r>
        <w:rPr>
          <w:rFonts w:hint="eastAsia" w:ascii="思源宋体 CN ExtraLight" w:hAnsi="思源宋体 CN ExtraLight" w:eastAsia="思源宋体 CN ExtraLight" w:cs="思源宋体 CN ExtraLight"/>
        </w:rPr>
        <w:t>1、</w:t>
      </w:r>
      <w:r>
        <w:rPr>
          <w:rFonts w:hint="eastAsia" w:ascii="思源宋体 CN ExtraLight" w:hAnsi="思源宋体 CN ExtraLight" w:eastAsia="思源宋体 CN ExtraLight" w:cs="思源宋体 CN ExtraLight"/>
          <w:lang w:val="en-US" w:eastAsia="zh-CN"/>
        </w:rPr>
        <w:t>工作台页面，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右侧可收起的</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菜单</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，点击</w:t>
      </w:r>
      <w:r>
        <w:rPr>
          <w:rFonts w:hint="eastAsia" w:ascii="思源宋体 CN ExtraLight" w:hAnsi="思源宋体 CN ExtraLight" w:eastAsia="思源宋体 CN ExtraLight" w:cs="思源宋体 CN ExtraLight"/>
        </w:rPr>
        <w:t>点击“</w:t>
      </w:r>
      <w:r>
        <w:rPr>
          <w:rFonts w:hint="eastAsia" w:ascii="思源宋体 CN ExtraLight" w:hAnsi="思源宋体 CN ExtraLight" w:eastAsia="思源宋体 CN ExtraLight" w:cs="思源宋体 CN ExtraLight"/>
          <w:lang w:val="en-US" w:eastAsia="zh-CN"/>
        </w:rPr>
        <w:t>提问</w:t>
      </w:r>
      <w:r>
        <w:rPr>
          <w:rFonts w:hint="eastAsia" w:ascii="思源宋体 CN ExtraLight" w:hAnsi="思源宋体 CN ExtraLight" w:eastAsia="思源宋体 CN ExtraLight" w:cs="思源宋体 CN ExtraLight"/>
        </w:rPr>
        <w:t>”</w:t>
      </w:r>
      <w:r>
        <w:rPr>
          <w:rFonts w:hint="eastAsia" w:ascii="思源宋体 CN ExtraLight" w:hAnsi="思源宋体 CN ExtraLight" w:eastAsia="思源宋体 CN ExtraLight" w:cs="思源宋体 CN ExtraLight"/>
          <w:lang w:val="en-US" w:eastAsia="zh-CN"/>
        </w:rPr>
        <w:t>模块</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进入</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查看问题</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lang w:val="en-US" w:eastAsia="zh-CN"/>
        </w:rPr>
        <w:t>列表</w:t>
      </w:r>
      <w:r>
        <w:rPr>
          <w:rFonts w:hint="eastAsia" w:ascii="思源宋体 CN ExtraLight" w:hAnsi="思源宋体 CN ExtraLight" w:eastAsia="思源宋体 CN ExtraLight" w:cs="思源宋体 CN ExtraLight"/>
        </w:rPr>
        <w:t>页面</w:t>
      </w:r>
      <w:r>
        <w:rPr>
          <w:rFonts w:hint="eastAsia" w:ascii="思源宋体 CN ExtraLight" w:hAnsi="思源宋体 CN ExtraLight" w:eastAsia="思源宋体 CN ExtraLight" w:cs="思源宋体 CN ExtraLight"/>
          <w:lang w:eastAsia="zh-CN"/>
        </w:rPr>
        <w:t>。</w:t>
      </w:r>
      <w:r>
        <w:rPr>
          <w:rFonts w:hint="eastAsia" w:ascii="思源宋体 CN ExtraLight" w:hAnsi="思源宋体 CN ExtraLight" w:eastAsia="思源宋体 CN ExtraLight" w:cs="思源宋体 CN ExtraLight"/>
        </w:rPr>
        <w:t>如下图：</w:t>
      </w:r>
    </w:p>
    <w:p w14:paraId="0162BED0">
      <w:pPr>
        <w:ind w:left="0" w:leftChars="0" w:firstLine="0" w:firstLineChars="0"/>
      </w:pPr>
      <w:r>
        <w:drawing>
          <wp:inline distT="0" distB="0" distL="114300" distR="114300">
            <wp:extent cx="5242560" cy="2310130"/>
            <wp:effectExtent l="0" t="0" r="2540" b="1270"/>
            <wp:docPr id="10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2"/>
                    <pic:cNvPicPr>
                      <a:picLocks noChangeAspect="1"/>
                    </pic:cNvPicPr>
                  </pic:nvPicPr>
                  <pic:blipFill>
                    <a:blip r:embed="rId107"/>
                    <a:stretch>
                      <a:fillRect/>
                    </a:stretch>
                  </pic:blipFill>
                  <pic:spPr>
                    <a:xfrm>
                      <a:off x="0" y="0"/>
                      <a:ext cx="5242560" cy="2310130"/>
                    </a:xfrm>
                    <a:prstGeom prst="rect">
                      <a:avLst/>
                    </a:prstGeom>
                    <a:noFill/>
                    <a:ln>
                      <a:noFill/>
                    </a:ln>
                  </pic:spPr>
                </pic:pic>
              </a:graphicData>
            </a:graphic>
          </wp:inline>
        </w:drawing>
      </w:r>
    </w:p>
    <w:p w14:paraId="56611C37">
      <w:pPr>
        <w:ind w:left="0" w:leftChars="0" w:firstLine="0" w:firstLineChars="0"/>
        <w:rPr>
          <w:rFonts w:hint="eastAsia"/>
        </w:rPr>
      </w:pPr>
      <w:r>
        <w:drawing>
          <wp:inline distT="0" distB="0" distL="114300" distR="114300">
            <wp:extent cx="5240655" cy="1739900"/>
            <wp:effectExtent l="0" t="0" r="4445" b="0"/>
            <wp:docPr id="10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3"/>
                    <pic:cNvPicPr>
                      <a:picLocks noChangeAspect="1"/>
                    </pic:cNvPicPr>
                  </pic:nvPicPr>
                  <pic:blipFill>
                    <a:blip r:embed="rId108"/>
                    <a:stretch>
                      <a:fillRect/>
                    </a:stretch>
                  </pic:blipFill>
                  <pic:spPr>
                    <a:xfrm>
                      <a:off x="0" y="0"/>
                      <a:ext cx="5240655" cy="1739900"/>
                    </a:xfrm>
                    <a:prstGeom prst="rect">
                      <a:avLst/>
                    </a:prstGeom>
                    <a:noFill/>
                    <a:ln>
                      <a:noFill/>
                    </a:ln>
                  </pic:spPr>
                </pic:pic>
              </a:graphicData>
            </a:graphic>
          </wp:inline>
        </w:drawing>
      </w:r>
    </w:p>
    <w:p w14:paraId="59A820D2">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2、点击“新增提问”按钮，进入“新增网上提问”页面。如下图：</w:t>
      </w:r>
    </w:p>
    <w:p w14:paraId="09EFD462">
      <w:pPr>
        <w:spacing w:line="360" w:lineRule="auto"/>
        <w:ind w:left="0" w:leftChars="0" w:firstLine="0" w:firstLineChars="0"/>
        <w:jc w:val="left"/>
        <w:rPr>
          <w:rFonts w:hint="eastAsia" w:ascii="思源宋体 CN ExtraLight" w:hAnsi="思源宋体 CN ExtraLight" w:eastAsia="思源宋体 CN ExtraLight" w:cs="思源宋体 CN ExtraLight"/>
          <w:lang w:val="en-US" w:eastAsia="zh-CN"/>
        </w:rPr>
      </w:pPr>
      <w:r>
        <w:drawing>
          <wp:inline distT="0" distB="0" distL="114300" distR="114300">
            <wp:extent cx="5237480" cy="2500630"/>
            <wp:effectExtent l="0" t="0" r="5080" b="13970"/>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109"/>
                    <a:stretch>
                      <a:fillRect/>
                    </a:stretch>
                  </pic:blipFill>
                  <pic:spPr>
                    <a:xfrm>
                      <a:off x="0" y="0"/>
                      <a:ext cx="5237480" cy="2500630"/>
                    </a:xfrm>
                    <a:prstGeom prst="rect">
                      <a:avLst/>
                    </a:prstGeom>
                    <a:noFill/>
                    <a:ln>
                      <a:noFill/>
                    </a:ln>
                  </pic:spPr>
                </pic:pic>
              </a:graphicData>
            </a:graphic>
          </wp:inline>
        </w:drawing>
      </w:r>
    </w:p>
    <w:p w14:paraId="43497FCD">
      <w:pPr>
        <w:numPr>
          <w:ilvl w:val="0"/>
          <w:numId w:val="0"/>
        </w:numPr>
        <w:spacing w:line="360" w:lineRule="auto"/>
        <w:jc w:val="left"/>
        <w:rPr>
          <w:rFonts w:hint="eastAsia" w:ascii="思源宋体 CN ExtraLight" w:hAnsi="思源宋体 CN ExtraLight" w:eastAsia="思源宋体 CN ExtraLight" w:cs="思源宋体 CN ExtraLight"/>
        </w:rPr>
      </w:pPr>
      <w:r>
        <w:drawing>
          <wp:inline distT="0" distB="0" distL="114300" distR="114300">
            <wp:extent cx="5236210" cy="2538730"/>
            <wp:effectExtent l="0" t="0" r="6350" b="635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110"/>
                    <a:stretch>
                      <a:fillRect/>
                    </a:stretch>
                  </pic:blipFill>
                  <pic:spPr>
                    <a:xfrm>
                      <a:off x="0" y="0"/>
                      <a:ext cx="5236210" cy="2538730"/>
                    </a:xfrm>
                    <a:prstGeom prst="rect">
                      <a:avLst/>
                    </a:prstGeom>
                    <a:noFill/>
                    <a:ln>
                      <a:noFill/>
                    </a:ln>
                  </pic:spPr>
                </pic:pic>
              </a:graphicData>
            </a:graphic>
          </wp:inline>
        </w:drawing>
      </w:r>
    </w:p>
    <w:p w14:paraId="24A977BD">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填写页面上的信息。</w:t>
      </w:r>
    </w:p>
    <w:p w14:paraId="7AD02F9C">
      <w:pPr>
        <w:spacing w:line="360" w:lineRule="auto"/>
        <w:ind w:firstLine="420" w:firstLineChars="200"/>
        <w:jc w:val="left"/>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lang w:val="en-US" w:eastAsia="zh-CN"/>
        </w:rPr>
        <w:t>3、点击“确定发送”按钮，提问新增成功。如下图：</w:t>
      </w:r>
    </w:p>
    <w:p w14:paraId="5D57FABD">
      <w:pPr>
        <w:ind w:left="0" w:leftChars="0" w:firstLine="0" w:firstLineChars="0"/>
        <w:rPr>
          <w:rFonts w:hint="eastAsia" w:ascii="思源宋体 CN ExtraLight" w:hAnsi="思源宋体 CN ExtraLight" w:eastAsia="思源宋体 CN ExtraLight" w:cs="思源宋体 CN ExtraLight"/>
        </w:rPr>
      </w:pPr>
      <w:r>
        <w:drawing>
          <wp:inline distT="0" distB="0" distL="114300" distR="114300">
            <wp:extent cx="5243195" cy="1490980"/>
            <wp:effectExtent l="0" t="0" r="14605" b="254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111"/>
                    <a:stretch>
                      <a:fillRect/>
                    </a:stretch>
                  </pic:blipFill>
                  <pic:spPr>
                    <a:xfrm>
                      <a:off x="0" y="0"/>
                      <a:ext cx="5243195" cy="1490980"/>
                    </a:xfrm>
                    <a:prstGeom prst="rect">
                      <a:avLst/>
                    </a:prstGeom>
                    <a:noFill/>
                    <a:ln>
                      <a:noFill/>
                    </a:ln>
                  </pic:spPr>
                </pic:pic>
              </a:graphicData>
            </a:graphic>
          </wp:inline>
        </w:drawing>
      </w:r>
    </w:p>
    <w:p w14:paraId="06C3F5CB">
      <w:pPr>
        <w:bidi w:val="0"/>
        <w:rPr>
          <w:rFonts w:hint="eastAsia"/>
          <w:lang w:val="en-US" w:eastAsia="zh-CN"/>
        </w:rPr>
      </w:pPr>
      <w:r>
        <w:rPr>
          <w:rFonts w:hint="eastAsia"/>
          <w:lang w:val="en-US" w:eastAsia="zh-CN"/>
        </w:rPr>
        <w:t>4、当项目所属代理回复提问后，投标人的提问状态变成已解答并查看。</w:t>
      </w:r>
    </w:p>
    <w:p w14:paraId="5D5B193F">
      <w:pPr>
        <w:bidi w:val="0"/>
        <w:ind w:left="0" w:leftChars="0" w:firstLine="0" w:firstLineChars="0"/>
      </w:pPr>
      <w:r>
        <w:drawing>
          <wp:inline distT="0" distB="0" distL="114300" distR="114300">
            <wp:extent cx="5245735" cy="1670050"/>
            <wp:effectExtent l="0" t="0" r="12065" b="6350"/>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112"/>
                    <a:stretch>
                      <a:fillRect/>
                    </a:stretch>
                  </pic:blipFill>
                  <pic:spPr>
                    <a:xfrm>
                      <a:off x="0" y="0"/>
                      <a:ext cx="5245735" cy="1670050"/>
                    </a:xfrm>
                    <a:prstGeom prst="rect">
                      <a:avLst/>
                    </a:prstGeom>
                    <a:noFill/>
                    <a:ln>
                      <a:noFill/>
                    </a:ln>
                  </pic:spPr>
                </pic:pic>
              </a:graphicData>
            </a:graphic>
          </wp:inline>
        </w:drawing>
      </w:r>
    </w:p>
    <w:p w14:paraId="7A54E968">
      <w:pPr>
        <w:bidi w:val="0"/>
        <w:ind w:left="0" w:leftChars="0" w:firstLine="0" w:firstLineChars="0"/>
        <w:rPr>
          <w:rFonts w:hint="default" w:eastAsia="思源宋体 CN ExtraLight"/>
          <w:lang w:val="en-US" w:eastAsia="zh-CN"/>
        </w:rPr>
      </w:pPr>
      <w:r>
        <w:rPr>
          <w:rFonts w:hint="eastAsia"/>
          <w:lang w:val="en-US" w:eastAsia="zh-CN"/>
        </w:rPr>
        <w:t>备注：当已开标后无法进行提问。</w:t>
      </w:r>
    </w:p>
    <w:p w14:paraId="058D8092">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5" w:name="_Toc2995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异议</w:t>
      </w:r>
      <w:bookmarkEnd w:id="75"/>
    </w:p>
    <w:p w14:paraId="56F966B5">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报名成功</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w:t>
      </w:r>
    </w:p>
    <w:p w14:paraId="2316240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投标人对资格预审文件，招标文件，开标过程，资格预审结果，评标结果提出异议，由对应的招标代理给予回复</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26EBDAED">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7DD37536">
      <w:pPr>
        <w:numPr>
          <w:ilvl w:val="0"/>
          <w:numId w:val="12"/>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右侧可收起的</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菜单</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，点击异议模块</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，进入</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查看异议</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右上角状态分别：全部、编辑中、待受理、已回复、已驳回、已撤回。</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如下图：</w:t>
      </w:r>
    </w:p>
    <w:p w14:paraId="54C3EF07">
      <w:pPr>
        <w:numPr>
          <w:ilvl w:val="0"/>
          <w:numId w:val="0"/>
        </w:numPr>
      </w:pPr>
      <w:r>
        <w:drawing>
          <wp:inline distT="0" distB="0" distL="114300" distR="114300">
            <wp:extent cx="5242560" cy="2310130"/>
            <wp:effectExtent l="0" t="0" r="2540" b="1270"/>
            <wp:docPr id="10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4"/>
                    <pic:cNvPicPr>
                      <a:picLocks noChangeAspect="1"/>
                    </pic:cNvPicPr>
                  </pic:nvPicPr>
                  <pic:blipFill>
                    <a:blip r:embed="rId113"/>
                    <a:stretch>
                      <a:fillRect/>
                    </a:stretch>
                  </pic:blipFill>
                  <pic:spPr>
                    <a:xfrm>
                      <a:off x="0" y="0"/>
                      <a:ext cx="5242560" cy="2310130"/>
                    </a:xfrm>
                    <a:prstGeom prst="rect">
                      <a:avLst/>
                    </a:prstGeom>
                    <a:noFill/>
                    <a:ln>
                      <a:noFill/>
                    </a:ln>
                  </pic:spPr>
                </pic:pic>
              </a:graphicData>
            </a:graphic>
          </wp:inline>
        </w:drawing>
      </w:r>
    </w:p>
    <w:p w14:paraId="611D825A">
      <w:pPr>
        <w:numPr>
          <w:ilvl w:val="0"/>
          <w:numId w:val="0"/>
        </w:numPr>
        <w:rPr>
          <w:rFonts w:hint="eastAsia"/>
          <w:lang w:val="en-US" w:eastAsia="zh-CN"/>
        </w:rPr>
      </w:pPr>
      <w:r>
        <w:drawing>
          <wp:inline distT="0" distB="0" distL="114300" distR="114300">
            <wp:extent cx="5248275" cy="2187575"/>
            <wp:effectExtent l="0" t="0" r="9525" b="9525"/>
            <wp:docPr id="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8"/>
                    <pic:cNvPicPr>
                      <a:picLocks noChangeAspect="1"/>
                    </pic:cNvPicPr>
                  </pic:nvPicPr>
                  <pic:blipFill>
                    <a:blip r:embed="rId114"/>
                    <a:stretch>
                      <a:fillRect/>
                    </a:stretch>
                  </pic:blipFill>
                  <pic:spPr>
                    <a:xfrm>
                      <a:off x="0" y="0"/>
                      <a:ext cx="5248275" cy="2187575"/>
                    </a:xfrm>
                    <a:prstGeom prst="rect">
                      <a:avLst/>
                    </a:prstGeom>
                    <a:noFill/>
                    <a:ln>
                      <a:noFill/>
                    </a:ln>
                  </pic:spPr>
                </pic:pic>
              </a:graphicData>
            </a:graphic>
          </wp:inline>
        </w:drawing>
      </w:r>
    </w:p>
    <w:p w14:paraId="055ECFF4">
      <w:pPr>
        <w:numPr>
          <w:ilvl w:val="0"/>
          <w:numId w:val="12"/>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查看异议页面，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新增异议</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进入新增异议</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6C266AE9">
      <w:pPr>
        <w:numPr>
          <w:ilvl w:val="0"/>
          <w:numId w:val="0"/>
        </w:numPr>
      </w:pPr>
      <w:r>
        <w:drawing>
          <wp:inline distT="0" distB="0" distL="114300" distR="114300">
            <wp:extent cx="5247005" cy="1612265"/>
            <wp:effectExtent l="0" t="0" r="10795" b="635"/>
            <wp:docPr id="5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9"/>
                    <pic:cNvPicPr>
                      <a:picLocks noChangeAspect="1"/>
                    </pic:cNvPicPr>
                  </pic:nvPicPr>
                  <pic:blipFill>
                    <a:blip r:embed="rId115"/>
                    <a:stretch>
                      <a:fillRect/>
                    </a:stretch>
                  </pic:blipFill>
                  <pic:spPr>
                    <a:xfrm>
                      <a:off x="0" y="0"/>
                      <a:ext cx="5247005" cy="1612265"/>
                    </a:xfrm>
                    <a:prstGeom prst="rect">
                      <a:avLst/>
                    </a:prstGeom>
                    <a:noFill/>
                    <a:ln>
                      <a:noFill/>
                    </a:ln>
                  </pic:spPr>
                </pic:pic>
              </a:graphicData>
            </a:graphic>
          </wp:inline>
        </w:drawing>
      </w:r>
    </w:p>
    <w:p w14:paraId="58A0DC32">
      <w:pPr>
        <w:numPr>
          <w:ilvl w:val="0"/>
          <w:numId w:val="0"/>
        </w:numPr>
        <w:rPr>
          <w:rFonts w:hint="eastAsia"/>
          <w:lang w:val="en-US" w:eastAsia="zh-CN"/>
        </w:rPr>
      </w:pPr>
      <w:r>
        <w:drawing>
          <wp:inline distT="0" distB="0" distL="114300" distR="114300">
            <wp:extent cx="5234940" cy="1973580"/>
            <wp:effectExtent l="0" t="0" r="3810" b="7620"/>
            <wp:docPr id="21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91"/>
                    <pic:cNvPicPr>
                      <a:picLocks noChangeAspect="1"/>
                    </pic:cNvPicPr>
                  </pic:nvPicPr>
                  <pic:blipFill>
                    <a:blip r:embed="rId116"/>
                    <a:stretch>
                      <a:fillRect/>
                    </a:stretch>
                  </pic:blipFill>
                  <pic:spPr>
                    <a:xfrm>
                      <a:off x="0" y="0"/>
                      <a:ext cx="5234940" cy="1973580"/>
                    </a:xfrm>
                    <a:prstGeom prst="rect">
                      <a:avLst/>
                    </a:prstGeom>
                    <a:noFill/>
                    <a:ln>
                      <a:noFill/>
                    </a:ln>
                  </pic:spPr>
                </pic:pic>
              </a:graphicData>
            </a:graphic>
          </wp:inline>
        </w:drawing>
      </w:r>
    </w:p>
    <w:p w14:paraId="50844443">
      <w:pPr>
        <w:numPr>
          <w:ilvl w:val="0"/>
          <w:numId w:val="12"/>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新增异议页面，选择异议类别，填写异议内容</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依据和理由</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等内容，如下图：</w:t>
      </w:r>
    </w:p>
    <w:p w14:paraId="5FC37B74">
      <w:pPr>
        <w:numPr>
          <w:ilvl w:val="0"/>
          <w:numId w:val="0"/>
        </w:numPr>
      </w:pPr>
      <w:r>
        <w:drawing>
          <wp:inline distT="0" distB="0" distL="114300" distR="114300">
            <wp:extent cx="5245735" cy="2044700"/>
            <wp:effectExtent l="0" t="0" r="12065" b="12700"/>
            <wp:docPr id="213"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92"/>
                    <pic:cNvPicPr>
                      <a:picLocks noChangeAspect="1"/>
                    </pic:cNvPicPr>
                  </pic:nvPicPr>
                  <pic:blipFill>
                    <a:blip r:embed="rId117"/>
                    <a:stretch>
                      <a:fillRect/>
                    </a:stretch>
                  </pic:blipFill>
                  <pic:spPr>
                    <a:xfrm>
                      <a:off x="0" y="0"/>
                      <a:ext cx="5245735" cy="2044700"/>
                    </a:xfrm>
                    <a:prstGeom prst="rect">
                      <a:avLst/>
                    </a:prstGeom>
                    <a:noFill/>
                    <a:ln>
                      <a:noFill/>
                    </a:ln>
                  </pic:spPr>
                </pic:pic>
              </a:graphicData>
            </a:graphic>
          </wp:inline>
        </w:drawing>
      </w:r>
    </w:p>
    <w:p w14:paraId="3B8B114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注：页面中异议类别添加时有条件如下：</w:t>
      </w:r>
    </w:p>
    <w:p w14:paraId="44B2C4EA">
      <w:pPr>
        <w:pStyle w:val="31"/>
        <w:numPr>
          <w:ilvl w:val="0"/>
          <w:numId w:val="13"/>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资格预审文件：</w:t>
      </w:r>
    </w:p>
    <w:p w14:paraId="7F16D205">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①、资格预审标段</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资格预审文件审核通过。</w:t>
      </w:r>
    </w:p>
    <w:p w14:paraId="26F4A378">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②、资审申请文件提交截止时间为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此处获取资审文件中文件递交截止时间</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，不符合相关规定，不能对资审文件提出异议！根据《中华人民共和国招标投标法实施条例》第二十二条规定：对资格预审文件有异议的，应当在提交资格预审申请文件截止时间2日前提出。</w:t>
      </w:r>
    </w:p>
    <w:p w14:paraId="07343E8C">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③、大于2日，按天算，比如4号截止，2号是不行的，1号异议才行。</w:t>
      </w:r>
    </w:p>
    <w:p w14:paraId="40AB81E2">
      <w:pPr>
        <w:pStyle w:val="31"/>
        <w:numPr>
          <w:ilvl w:val="0"/>
          <w:numId w:val="13"/>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招标文件：</w:t>
      </w:r>
    </w:p>
    <w:p w14:paraId="4F0DC369">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①、招标文件</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606652C5">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②、投标截止时间为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此处获取的是开标时间</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，不符合相关规定，不能对招标文件提出异议！根据《中华人民共和国招标投标法实施条例》第二十二条规定：对招标文件有异议的，应当在投标截止时间10日前提出。</w:t>
      </w:r>
    </w:p>
    <w:p w14:paraId="2385AC50">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③、大于10日，按天算，比如12号截止，2号是不行的，1号异议才行。</w:t>
      </w:r>
    </w:p>
    <w:p w14:paraId="3FE8AAE4">
      <w:pPr>
        <w:pStyle w:val="31"/>
        <w:numPr>
          <w:ilvl w:val="0"/>
          <w:numId w:val="13"/>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开标过程：开标时间已到。</w:t>
      </w:r>
    </w:p>
    <w:p w14:paraId="4AFF8B48">
      <w:pPr>
        <w:pStyle w:val="31"/>
        <w:numPr>
          <w:ilvl w:val="0"/>
          <w:numId w:val="13"/>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资格预审结果：</w:t>
      </w:r>
    </w:p>
    <w:p w14:paraId="4A8BE297">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①、资格预审标段。</w:t>
      </w:r>
    </w:p>
    <w:p w14:paraId="397AF6AA">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②、资审申请评审结果审核</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5D6D848B">
      <w:pPr>
        <w:pStyle w:val="31"/>
        <w:numPr>
          <w:ilvl w:val="0"/>
          <w:numId w:val="13"/>
        </w:numPr>
        <w:ind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评标结果</w:t>
      </w:r>
    </w:p>
    <w:p w14:paraId="6CF4DB36">
      <w:pPr>
        <w:pStyle w:val="31"/>
        <w:spacing w:line="360" w:lineRule="auto"/>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①、中标候选人公示</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审核通过</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0AF70A00">
      <w:pPr>
        <w:pStyle w:val="31"/>
        <w:spacing w:line="360" w:lineRule="auto"/>
        <w:rPr>
          <w:rFonts w:hint="eastAsia"/>
          <w:lang w:val="en-US" w:eastAsia="zh-CN"/>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②、中标候选人公示期为</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此处获取的是中标候选人公示中设置的公示时间</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，不符合相关规定，不能对评标结果提出异议！根据《中华人民共和国招标投标法实施条例》第二十二条规定：对评标结果有异议的，应当在中标候选人公示期间提出。</w:t>
      </w:r>
    </w:p>
    <w:p w14:paraId="0664D574">
      <w:pPr>
        <w:numPr>
          <w:ilvl w:val="0"/>
          <w:numId w:val="12"/>
        </w:numP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填写完信息，点击“提交信息”按钮，弹出的意见框中输入意见，点击“确认提交”按钮，提交给招标人</w:t>
      </w:r>
      <w:r>
        <w:rPr>
          <w:rFonts w:hint="eastAsia" w:ascii="思源宋体 CN ExtraLight" w:hAnsi="思源宋体 CN ExtraLight" w:cs="思源宋体 CN ExtraLight"/>
          <w:color w:val="000000" w:themeColor="text1"/>
          <w:lang w:val="en-US" w:eastAsia="zh-CN"/>
          <w14:textFill>
            <w14:solidFill>
              <w14:schemeClr w14:val="tx1"/>
            </w14:solidFill>
          </w14:textFill>
        </w:rPr>
        <w:t>/招标代理/中心人员</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14:paraId="6AF87E38">
      <w:pPr>
        <w:numPr>
          <w:ilvl w:val="0"/>
          <w:numId w:val="0"/>
        </w:numPr>
      </w:pPr>
      <w:r>
        <w:drawing>
          <wp:inline distT="0" distB="0" distL="114300" distR="114300">
            <wp:extent cx="5245100" cy="2148205"/>
            <wp:effectExtent l="0" t="0" r="12700" b="4445"/>
            <wp:docPr id="214"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93"/>
                    <pic:cNvPicPr>
                      <a:picLocks noChangeAspect="1"/>
                    </pic:cNvPicPr>
                  </pic:nvPicPr>
                  <pic:blipFill>
                    <a:blip r:embed="rId118"/>
                    <a:stretch>
                      <a:fillRect/>
                    </a:stretch>
                  </pic:blipFill>
                  <pic:spPr>
                    <a:xfrm>
                      <a:off x="0" y="0"/>
                      <a:ext cx="5245100" cy="2148205"/>
                    </a:xfrm>
                    <a:prstGeom prst="rect">
                      <a:avLst/>
                    </a:prstGeom>
                    <a:noFill/>
                    <a:ln>
                      <a:noFill/>
                    </a:ln>
                  </pic:spPr>
                </pic:pic>
              </a:graphicData>
            </a:graphic>
          </wp:inline>
        </w:drawing>
      </w:r>
    </w:p>
    <w:p w14:paraId="4FBAE253">
      <w:pPr>
        <w:bidi w:val="0"/>
        <w:rPr>
          <w:rFonts w:hint="eastAsia"/>
          <w:lang w:val="en-US" w:eastAsia="zh-CN"/>
        </w:rPr>
      </w:pPr>
      <w:r>
        <w:rPr>
          <w:rFonts w:hint="eastAsia"/>
          <w:lang w:val="en-US" w:eastAsia="zh-CN"/>
        </w:rPr>
        <w:t>5、当异议提交后，在“待受理”状态下查看异议，可以点击“撤回异议”撤回当前的异议。</w:t>
      </w:r>
    </w:p>
    <w:p w14:paraId="2FC365C8">
      <w:pPr>
        <w:bidi w:val="0"/>
        <w:ind w:left="0" w:leftChars="0" w:firstLine="0" w:firstLineChars="0"/>
      </w:pPr>
      <w:r>
        <w:drawing>
          <wp:inline distT="0" distB="0" distL="114300" distR="114300">
            <wp:extent cx="5238115" cy="1897380"/>
            <wp:effectExtent l="0" t="0" r="6985" b="7620"/>
            <wp:docPr id="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1"/>
                    <pic:cNvPicPr>
                      <a:picLocks noChangeAspect="1"/>
                    </pic:cNvPicPr>
                  </pic:nvPicPr>
                  <pic:blipFill>
                    <a:blip r:embed="rId119"/>
                    <a:stretch>
                      <a:fillRect/>
                    </a:stretch>
                  </pic:blipFill>
                  <pic:spPr>
                    <a:xfrm>
                      <a:off x="0" y="0"/>
                      <a:ext cx="5238115" cy="1897380"/>
                    </a:xfrm>
                    <a:prstGeom prst="rect">
                      <a:avLst/>
                    </a:prstGeom>
                    <a:noFill/>
                    <a:ln>
                      <a:noFill/>
                    </a:ln>
                  </pic:spPr>
                </pic:pic>
              </a:graphicData>
            </a:graphic>
          </wp:inline>
        </w:drawing>
      </w:r>
    </w:p>
    <w:p w14:paraId="57CA2C9D">
      <w:pPr>
        <w:bidi w:val="0"/>
        <w:rPr>
          <w:rFonts w:hint="default"/>
          <w:lang w:val="en-US" w:eastAsia="zh-CN"/>
        </w:rPr>
      </w:pPr>
      <w:r>
        <w:rPr>
          <w:rFonts w:hint="eastAsia"/>
          <w:lang w:val="en-US" w:eastAsia="zh-CN"/>
        </w:rPr>
        <w:t>6、点击“撤回异议”，输入撤回原因后，点击“确认撤回”。</w:t>
      </w:r>
    </w:p>
    <w:p w14:paraId="2F041CA4">
      <w:pPr>
        <w:bidi w:val="0"/>
        <w:ind w:left="0" w:leftChars="0" w:firstLine="0" w:firstLineChars="0"/>
      </w:pPr>
      <w:r>
        <w:drawing>
          <wp:inline distT="0" distB="0" distL="114300" distR="114300">
            <wp:extent cx="5241290" cy="2303145"/>
            <wp:effectExtent l="0" t="0" r="3810" b="8255"/>
            <wp:docPr id="59"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2"/>
                    <pic:cNvPicPr>
                      <a:picLocks noChangeAspect="1"/>
                    </pic:cNvPicPr>
                  </pic:nvPicPr>
                  <pic:blipFill>
                    <a:blip r:embed="rId120"/>
                    <a:stretch>
                      <a:fillRect/>
                    </a:stretch>
                  </pic:blipFill>
                  <pic:spPr>
                    <a:xfrm>
                      <a:off x="0" y="0"/>
                      <a:ext cx="5241290" cy="2303145"/>
                    </a:xfrm>
                    <a:prstGeom prst="rect">
                      <a:avLst/>
                    </a:prstGeom>
                    <a:noFill/>
                    <a:ln>
                      <a:noFill/>
                    </a:ln>
                  </pic:spPr>
                </pic:pic>
              </a:graphicData>
            </a:graphic>
          </wp:inline>
        </w:drawing>
      </w:r>
    </w:p>
    <w:p w14:paraId="6D54CA3E">
      <w:pPr>
        <w:bidi w:val="0"/>
        <w:ind w:left="0" w:leftChars="0" w:firstLine="0" w:firstLineChars="0"/>
        <w:rPr>
          <w:rFonts w:hint="default"/>
          <w:lang w:val="en-US" w:eastAsia="zh-CN"/>
        </w:rPr>
      </w:pPr>
      <w:r>
        <w:rPr>
          <w:rFonts w:hint="eastAsia"/>
          <w:lang w:val="en-US" w:eastAsia="zh-CN"/>
        </w:rPr>
        <w:t>7、撤回的异议，在“已撤回”状态下查看，如果未超期，可以重新进行提交。</w:t>
      </w:r>
    </w:p>
    <w:p w14:paraId="742F679F">
      <w:pPr>
        <w:bidi w:val="0"/>
        <w:ind w:left="0" w:leftChars="0" w:firstLine="0" w:firstLineChars="0"/>
        <w:rPr>
          <w:rFonts w:hint="default"/>
          <w:lang w:val="en-US" w:eastAsia="zh-CN"/>
        </w:rPr>
      </w:pPr>
      <w:r>
        <w:drawing>
          <wp:inline distT="0" distB="0" distL="114300" distR="114300">
            <wp:extent cx="5245100" cy="996950"/>
            <wp:effectExtent l="0" t="0" r="0" b="6350"/>
            <wp:docPr id="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pic:cNvPicPr>
                      <a:picLocks noChangeAspect="1"/>
                    </pic:cNvPicPr>
                  </pic:nvPicPr>
                  <pic:blipFill>
                    <a:blip r:embed="rId121"/>
                    <a:stretch>
                      <a:fillRect/>
                    </a:stretch>
                  </pic:blipFill>
                  <pic:spPr>
                    <a:xfrm>
                      <a:off x="0" y="0"/>
                      <a:ext cx="5245100" cy="996950"/>
                    </a:xfrm>
                    <a:prstGeom prst="rect">
                      <a:avLst/>
                    </a:prstGeom>
                    <a:noFill/>
                    <a:ln>
                      <a:noFill/>
                    </a:ln>
                  </pic:spPr>
                </pic:pic>
              </a:graphicData>
            </a:graphic>
          </wp:inline>
        </w:drawing>
      </w:r>
    </w:p>
    <w:p w14:paraId="13EE2021">
      <w:p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p>
    <w:p w14:paraId="1B1D9D17">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6" w:name="_Toc18423"/>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投诉</w:t>
      </w:r>
      <w:bookmarkEnd w:id="76"/>
    </w:p>
    <w:p w14:paraId="547E2DA8">
      <w:pPr>
        <w:rPr>
          <w:rFonts w:hint="eastAsia" w:ascii="思源宋体 CN ExtraLight" w:hAnsi="思源宋体 CN ExtraLight" w:eastAsia="思源宋体 CN ExtraLight" w:cs="思源宋体 CN ExtraLight"/>
          <w:lang w:val="en-US" w:eastAsia="zh-CN"/>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报名成功</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w:t>
      </w:r>
    </w:p>
    <w:p w14:paraId="2A21CCA0">
      <w:pPr>
        <w:ind w:firstLine="422"/>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lang w:val="en-US" w:eastAsia="zh-CN"/>
          <w14:textFill>
            <w14:solidFill>
              <w14:schemeClr w14:val="tx1"/>
            </w14:solidFill>
          </w14:textFill>
        </w:rPr>
        <w:t>新增</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投诉信息。</w:t>
      </w:r>
    </w:p>
    <w:p w14:paraId="46418E91">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注：招标代理无法看到招标人、投标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人</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提交的投诉信息。（招标人也无法看到招标代理、投标人提交的投诉信息）。</w:t>
      </w:r>
    </w:p>
    <w:p w14:paraId="702726D6">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5D02F519">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右侧可收起的</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菜单</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，点击投诉模块</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，进入</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查看投诉</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页面，如下图：</w:t>
      </w:r>
    </w:p>
    <w:p w14:paraId="45E3A37A">
      <w:pPr>
        <w:numPr>
          <w:ilvl w:val="0"/>
          <w:numId w:val="0"/>
        </w:numPr>
      </w:pPr>
      <w:r>
        <w:drawing>
          <wp:inline distT="0" distB="0" distL="114300" distR="114300">
            <wp:extent cx="5242560" cy="2310130"/>
            <wp:effectExtent l="0" t="0" r="2540" b="1270"/>
            <wp:docPr id="10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5"/>
                    <pic:cNvPicPr>
                      <a:picLocks noChangeAspect="1"/>
                    </pic:cNvPicPr>
                  </pic:nvPicPr>
                  <pic:blipFill>
                    <a:blip r:embed="rId122"/>
                    <a:stretch>
                      <a:fillRect/>
                    </a:stretch>
                  </pic:blipFill>
                  <pic:spPr>
                    <a:xfrm>
                      <a:off x="0" y="0"/>
                      <a:ext cx="5242560" cy="2310130"/>
                    </a:xfrm>
                    <a:prstGeom prst="rect">
                      <a:avLst/>
                    </a:prstGeom>
                    <a:noFill/>
                    <a:ln>
                      <a:noFill/>
                    </a:ln>
                  </pic:spPr>
                </pic:pic>
              </a:graphicData>
            </a:graphic>
          </wp:inline>
        </w:drawing>
      </w:r>
    </w:p>
    <w:p w14:paraId="6C59C358">
      <w:pPr>
        <w:numPr>
          <w:ilvl w:val="0"/>
          <w:numId w:val="0"/>
        </w:numPr>
        <w:rPr>
          <w:rFonts w:hint="eastAsia"/>
        </w:rPr>
      </w:pPr>
      <w:r>
        <w:drawing>
          <wp:inline distT="0" distB="0" distL="114300" distR="114300">
            <wp:extent cx="5241290" cy="1550035"/>
            <wp:effectExtent l="0" t="0" r="16510" b="12065"/>
            <wp:docPr id="216"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95"/>
                    <pic:cNvPicPr>
                      <a:picLocks noChangeAspect="1"/>
                    </pic:cNvPicPr>
                  </pic:nvPicPr>
                  <pic:blipFill>
                    <a:blip r:embed="rId123"/>
                    <a:stretch>
                      <a:fillRect/>
                    </a:stretch>
                  </pic:blipFill>
                  <pic:spPr>
                    <a:xfrm>
                      <a:off x="0" y="0"/>
                      <a:ext cx="5241290" cy="1550035"/>
                    </a:xfrm>
                    <a:prstGeom prst="rect">
                      <a:avLst/>
                    </a:prstGeom>
                    <a:noFill/>
                    <a:ln>
                      <a:noFill/>
                    </a:ln>
                  </pic:spPr>
                </pic:pic>
              </a:graphicData>
            </a:graphic>
          </wp:inline>
        </w:drawing>
      </w:r>
    </w:p>
    <w:p w14:paraId="06E45DD7">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查看投诉页面，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新增投诉</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新增投诉</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339FD8EC">
      <w:pPr>
        <w:numPr>
          <w:ilvl w:val="0"/>
          <w:numId w:val="0"/>
        </w:numPr>
      </w:pPr>
      <w:r>
        <w:drawing>
          <wp:inline distT="0" distB="0" distL="114300" distR="114300">
            <wp:extent cx="5248910" cy="1424305"/>
            <wp:effectExtent l="0" t="0" r="8890" b="4445"/>
            <wp:docPr id="21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96"/>
                    <pic:cNvPicPr>
                      <a:picLocks noChangeAspect="1"/>
                    </pic:cNvPicPr>
                  </pic:nvPicPr>
                  <pic:blipFill>
                    <a:blip r:embed="rId124"/>
                    <a:stretch>
                      <a:fillRect/>
                    </a:stretch>
                  </pic:blipFill>
                  <pic:spPr>
                    <a:xfrm>
                      <a:off x="0" y="0"/>
                      <a:ext cx="5248910" cy="1424305"/>
                    </a:xfrm>
                    <a:prstGeom prst="rect">
                      <a:avLst/>
                    </a:prstGeom>
                    <a:noFill/>
                    <a:ln>
                      <a:noFill/>
                    </a:ln>
                  </pic:spPr>
                </pic:pic>
              </a:graphicData>
            </a:graphic>
          </wp:inline>
        </w:drawing>
      </w:r>
    </w:p>
    <w:p w14:paraId="2C36FD42">
      <w:pPr>
        <w:numPr>
          <w:ilvl w:val="0"/>
          <w:numId w:val="0"/>
        </w:numPr>
        <w:rPr>
          <w:rFonts w:hint="eastAsia"/>
        </w:rPr>
      </w:pPr>
      <w:r>
        <w:drawing>
          <wp:inline distT="0" distB="0" distL="114300" distR="114300">
            <wp:extent cx="5234940" cy="2613660"/>
            <wp:effectExtent l="0" t="0" r="3810" b="15240"/>
            <wp:docPr id="218"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7"/>
                    <pic:cNvPicPr>
                      <a:picLocks noChangeAspect="1"/>
                    </pic:cNvPicPr>
                  </pic:nvPicPr>
                  <pic:blipFill>
                    <a:blip r:embed="rId125"/>
                    <a:stretch>
                      <a:fillRect/>
                    </a:stretch>
                  </pic:blipFill>
                  <pic:spPr>
                    <a:xfrm>
                      <a:off x="0" y="0"/>
                      <a:ext cx="5234940" cy="2613660"/>
                    </a:xfrm>
                    <a:prstGeom prst="rect">
                      <a:avLst/>
                    </a:prstGeom>
                    <a:noFill/>
                    <a:ln>
                      <a:noFill/>
                    </a:ln>
                  </pic:spPr>
                </pic:pic>
              </a:graphicData>
            </a:graphic>
          </wp:inline>
        </w:drawing>
      </w:r>
    </w:p>
    <w:p w14:paraId="5F3A51CE">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新增投诉页面，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点击“修改保存”按钮，则</w:t>
      </w:r>
      <w:r>
        <w:rPr>
          <w:rFonts w:hint="eastAsia" w:ascii="思源宋体 CN ExtraLight" w:hAnsi="思源宋体 CN ExtraLight" w:cs="思源宋体 CN ExtraLight"/>
          <w:color w:val="000000" w:themeColor="text1"/>
          <w:lang w:val="en-US" w:eastAsia="zh-CN"/>
          <w14:textFill>
            <w14:solidFill>
              <w14:schemeClr w14:val="tx1"/>
            </w14:solidFill>
          </w14:textFill>
        </w:rPr>
        <w:t>保存成功，显示在投诉列表中，状态显示未受理</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14:paraId="6A6C2CD5">
      <w:pPr>
        <w:numPr>
          <w:ilvl w:val="0"/>
          <w:numId w:val="0"/>
        </w:numPr>
      </w:pPr>
      <w:r>
        <w:drawing>
          <wp:inline distT="0" distB="0" distL="114300" distR="114300">
            <wp:extent cx="5240655" cy="2616200"/>
            <wp:effectExtent l="0" t="0" r="17145" b="12700"/>
            <wp:docPr id="219"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98"/>
                    <pic:cNvPicPr>
                      <a:picLocks noChangeAspect="1"/>
                    </pic:cNvPicPr>
                  </pic:nvPicPr>
                  <pic:blipFill>
                    <a:blip r:embed="rId126"/>
                    <a:stretch>
                      <a:fillRect/>
                    </a:stretch>
                  </pic:blipFill>
                  <pic:spPr>
                    <a:xfrm>
                      <a:off x="0" y="0"/>
                      <a:ext cx="5240655" cy="2616200"/>
                    </a:xfrm>
                    <a:prstGeom prst="rect">
                      <a:avLst/>
                    </a:prstGeom>
                    <a:noFill/>
                    <a:ln>
                      <a:noFill/>
                    </a:ln>
                  </pic:spPr>
                </pic:pic>
              </a:graphicData>
            </a:graphic>
          </wp:inline>
        </w:drawing>
      </w:r>
    </w:p>
    <w:p w14:paraId="0B7456FC">
      <w:pPr>
        <w:numPr>
          <w:ilvl w:val="0"/>
          <w:numId w:val="0"/>
        </w:numPr>
        <w:rPr>
          <w:rFonts w:hint="eastAsia"/>
        </w:rPr>
      </w:pPr>
      <w:r>
        <w:drawing>
          <wp:inline distT="0" distB="0" distL="114300" distR="114300">
            <wp:extent cx="5248910" cy="1036320"/>
            <wp:effectExtent l="0" t="0" r="8890" b="11430"/>
            <wp:docPr id="222"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01"/>
                    <pic:cNvPicPr>
                      <a:picLocks noChangeAspect="1"/>
                    </pic:cNvPicPr>
                  </pic:nvPicPr>
                  <pic:blipFill>
                    <a:blip r:embed="rId127"/>
                    <a:stretch>
                      <a:fillRect/>
                    </a:stretch>
                  </pic:blipFill>
                  <pic:spPr>
                    <a:xfrm>
                      <a:off x="0" y="0"/>
                      <a:ext cx="5248910" cy="1036320"/>
                    </a:xfrm>
                    <a:prstGeom prst="rect">
                      <a:avLst/>
                    </a:prstGeom>
                    <a:noFill/>
                    <a:ln>
                      <a:noFill/>
                    </a:ln>
                  </pic:spPr>
                </pic:pic>
              </a:graphicData>
            </a:graphic>
          </wp:inline>
        </w:drawing>
      </w:r>
    </w:p>
    <w:p w14:paraId="6B40B344">
      <w:pPr>
        <w:numPr>
          <w:ilvl w:val="0"/>
          <w:numId w:val="14"/>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新增投诉页面，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填写</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点击“监督受理”按钮，提交成功，显示在投诉列表中，状态显示受理中</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如下图：</w:t>
      </w:r>
    </w:p>
    <w:p w14:paraId="5B5E8C36">
      <w:pPr>
        <w:numPr>
          <w:ilvl w:val="0"/>
          <w:numId w:val="0"/>
        </w:numPr>
      </w:pPr>
      <w:r>
        <w:drawing>
          <wp:inline distT="0" distB="0" distL="114300" distR="114300">
            <wp:extent cx="5237480" cy="2484755"/>
            <wp:effectExtent l="0" t="0" r="1270" b="10795"/>
            <wp:docPr id="220"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99"/>
                    <pic:cNvPicPr>
                      <a:picLocks noChangeAspect="1"/>
                    </pic:cNvPicPr>
                  </pic:nvPicPr>
                  <pic:blipFill>
                    <a:blip r:embed="rId128"/>
                    <a:stretch>
                      <a:fillRect/>
                    </a:stretch>
                  </pic:blipFill>
                  <pic:spPr>
                    <a:xfrm>
                      <a:off x="0" y="0"/>
                      <a:ext cx="5237480" cy="2484755"/>
                    </a:xfrm>
                    <a:prstGeom prst="rect">
                      <a:avLst/>
                    </a:prstGeom>
                    <a:noFill/>
                    <a:ln>
                      <a:noFill/>
                    </a:ln>
                  </pic:spPr>
                </pic:pic>
              </a:graphicData>
            </a:graphic>
          </wp:inline>
        </w:drawing>
      </w:r>
    </w:p>
    <w:p w14:paraId="408E58D0">
      <w:pPr>
        <w:numPr>
          <w:ilvl w:val="0"/>
          <w:numId w:val="0"/>
        </w:numPr>
        <w:rPr>
          <w:rFonts w:hint="eastAsia"/>
        </w:rPr>
      </w:pPr>
      <w:r>
        <w:drawing>
          <wp:inline distT="0" distB="0" distL="114300" distR="114300">
            <wp:extent cx="5237480" cy="1038860"/>
            <wp:effectExtent l="0" t="0" r="1270" b="8890"/>
            <wp:docPr id="221"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00"/>
                    <pic:cNvPicPr>
                      <a:picLocks noChangeAspect="1"/>
                    </pic:cNvPicPr>
                  </pic:nvPicPr>
                  <pic:blipFill>
                    <a:blip r:embed="rId129"/>
                    <a:stretch>
                      <a:fillRect/>
                    </a:stretch>
                  </pic:blipFill>
                  <pic:spPr>
                    <a:xfrm>
                      <a:off x="0" y="0"/>
                      <a:ext cx="5237480" cy="1038860"/>
                    </a:xfrm>
                    <a:prstGeom prst="rect">
                      <a:avLst/>
                    </a:prstGeom>
                    <a:noFill/>
                    <a:ln>
                      <a:noFill/>
                    </a:ln>
                  </pic:spPr>
                </pic:pic>
              </a:graphicData>
            </a:graphic>
          </wp:inline>
        </w:drawing>
      </w:r>
    </w:p>
    <w:p w14:paraId="17FA87F4">
      <w:pPr>
        <w:bidi w:val="0"/>
        <w:rPr>
          <w:rFonts w:hint="eastAsia"/>
          <w:lang w:val="en-US" w:eastAsia="zh-CN"/>
        </w:rPr>
      </w:pPr>
      <w:r>
        <w:rPr>
          <w:rFonts w:hint="eastAsia"/>
          <w:lang w:val="en-US" w:eastAsia="zh-CN"/>
        </w:rPr>
        <w:t>5、查看投诉列表页面，受理中数据点击“操作”按钮，进入查看投诉信息页面，可以撤销投诉，如下图：</w:t>
      </w:r>
    </w:p>
    <w:p w14:paraId="70DB4351">
      <w:pPr>
        <w:numPr>
          <w:ilvl w:val="0"/>
          <w:numId w:val="0"/>
        </w:numPr>
      </w:pPr>
      <w:r>
        <w:drawing>
          <wp:inline distT="0" distB="0" distL="114300" distR="114300">
            <wp:extent cx="5248910" cy="986790"/>
            <wp:effectExtent l="0" t="0" r="8890" b="3810"/>
            <wp:docPr id="223"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02"/>
                    <pic:cNvPicPr>
                      <a:picLocks noChangeAspect="1"/>
                    </pic:cNvPicPr>
                  </pic:nvPicPr>
                  <pic:blipFill>
                    <a:blip r:embed="rId130"/>
                    <a:stretch>
                      <a:fillRect/>
                    </a:stretch>
                  </pic:blipFill>
                  <pic:spPr>
                    <a:xfrm>
                      <a:off x="0" y="0"/>
                      <a:ext cx="5248910" cy="986790"/>
                    </a:xfrm>
                    <a:prstGeom prst="rect">
                      <a:avLst/>
                    </a:prstGeom>
                    <a:noFill/>
                    <a:ln>
                      <a:noFill/>
                    </a:ln>
                  </pic:spPr>
                </pic:pic>
              </a:graphicData>
            </a:graphic>
          </wp:inline>
        </w:drawing>
      </w:r>
    </w:p>
    <w:p w14:paraId="702E03E6">
      <w:pPr>
        <w:numPr>
          <w:ilvl w:val="0"/>
          <w:numId w:val="0"/>
        </w:numP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drawing>
          <wp:inline distT="0" distB="0" distL="114300" distR="114300">
            <wp:extent cx="5239385" cy="2506980"/>
            <wp:effectExtent l="0" t="0" r="18415" b="7620"/>
            <wp:docPr id="224"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03"/>
                    <pic:cNvPicPr>
                      <a:picLocks noChangeAspect="1"/>
                    </pic:cNvPicPr>
                  </pic:nvPicPr>
                  <pic:blipFill>
                    <a:blip r:embed="rId131"/>
                    <a:stretch>
                      <a:fillRect/>
                    </a:stretch>
                  </pic:blipFill>
                  <pic:spPr>
                    <a:xfrm>
                      <a:off x="0" y="0"/>
                      <a:ext cx="5239385" cy="2506980"/>
                    </a:xfrm>
                    <a:prstGeom prst="rect">
                      <a:avLst/>
                    </a:prstGeom>
                    <a:noFill/>
                    <a:ln>
                      <a:noFill/>
                    </a:ln>
                  </pic:spPr>
                </pic:pic>
              </a:graphicData>
            </a:graphic>
          </wp:inline>
        </w:drawing>
      </w:r>
    </w:p>
    <w:p w14:paraId="5C79434D">
      <w:pPr>
        <w:widowControl/>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p>
    <w:p w14:paraId="19E5A98A">
      <w:pPr>
        <w:pStyle w:val="3"/>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7" w:name="_Toc14010"/>
      <w:r>
        <w:rPr>
          <w:rFonts w:hint="eastAsia" w:ascii="思源宋体 CN ExtraLight" w:hAnsi="思源宋体 CN ExtraLight" w:cs="思源宋体 CN ExtraLight"/>
          <w:color w:val="000000" w:themeColor="text1"/>
          <w:lang w:val="en-US" w:eastAsia="zh-CN"/>
          <w14:textFill>
            <w14:solidFill>
              <w14:schemeClr w14:val="tx1"/>
            </w14:solidFill>
          </w14:textFill>
        </w:rPr>
        <w:t>我的中标</w:t>
      </w:r>
      <w:bookmarkEnd w:id="77"/>
    </w:p>
    <w:p w14:paraId="1E53064F">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8" w:name="_Toc19421"/>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w:t>
      </w:r>
      <w:bookmarkEnd w:id="78"/>
    </w:p>
    <w:p w14:paraId="3564C301">
      <w:pPr>
        <w:ind w:firstLine="422"/>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投标单位已经中标。</w:t>
      </w:r>
    </w:p>
    <w:p w14:paraId="03725480">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投标人查看、打印中标通知书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p>
    <w:p w14:paraId="256D631F">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78FDF41B">
      <w:pPr>
        <w:numPr>
          <w:ilvl w:val="0"/>
          <w:numId w:val="15"/>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w:t>
      </w:r>
      <w:r>
        <w:rPr>
          <w:rFonts w:hint="eastAsia" w:ascii="思源宋体 CN ExtraLight" w:hAnsi="思源宋体 CN ExtraLight" w:cs="思源宋体 CN ExtraLight"/>
          <w:color w:val="000000" w:themeColor="text1"/>
          <w:lang w:val="en-US" w:eastAsia="zh-CN"/>
          <w14:textFill>
            <w14:solidFill>
              <w14:schemeClr w14:val="tx1"/>
            </w14:solidFill>
          </w14:textFill>
        </w:rPr>
        <w:t>首页</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我的中标</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后的更多图标</w:t>
      </w:r>
      <w:r>
        <w:drawing>
          <wp:inline distT="0" distB="0" distL="114300" distR="114300">
            <wp:extent cx="277495" cy="229235"/>
            <wp:effectExtent l="0" t="0" r="8255" b="18415"/>
            <wp:docPr id="225"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04"/>
                    <pic:cNvPicPr>
                      <a:picLocks noChangeAspect="1"/>
                    </pic:cNvPicPr>
                  </pic:nvPicPr>
                  <pic:blipFill>
                    <a:blip r:embed="rId132"/>
                    <a:stretch>
                      <a:fillRect/>
                    </a:stretch>
                  </pic:blipFill>
                  <pic:spPr>
                    <a:xfrm>
                      <a:off x="0" y="0"/>
                      <a:ext cx="277495" cy="229235"/>
                    </a:xfrm>
                    <a:prstGeom prst="rect">
                      <a:avLst/>
                    </a:prstGeom>
                    <a:noFill/>
                    <a:ln>
                      <a:noFill/>
                    </a:ln>
                  </pic:spPr>
                </pic:pic>
              </a:graphicData>
            </a:graphic>
          </wp:inline>
        </w:drawing>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打开我的中标列表页面</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14:paraId="3DCCACCC">
      <w:pPr>
        <w:numPr>
          <w:ilvl w:val="0"/>
          <w:numId w:val="0"/>
        </w:numPr>
      </w:pPr>
      <w:r>
        <w:drawing>
          <wp:inline distT="0" distB="0" distL="114300" distR="114300">
            <wp:extent cx="5242560" cy="2310130"/>
            <wp:effectExtent l="0" t="0" r="2540" b="1270"/>
            <wp:docPr id="10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6"/>
                    <pic:cNvPicPr>
                      <a:picLocks noChangeAspect="1"/>
                    </pic:cNvPicPr>
                  </pic:nvPicPr>
                  <pic:blipFill>
                    <a:blip r:embed="rId133"/>
                    <a:stretch>
                      <a:fillRect/>
                    </a:stretch>
                  </pic:blipFill>
                  <pic:spPr>
                    <a:xfrm>
                      <a:off x="0" y="0"/>
                      <a:ext cx="5242560" cy="2310130"/>
                    </a:xfrm>
                    <a:prstGeom prst="rect">
                      <a:avLst/>
                    </a:prstGeom>
                    <a:noFill/>
                    <a:ln>
                      <a:noFill/>
                    </a:ln>
                  </pic:spPr>
                </pic:pic>
              </a:graphicData>
            </a:graphic>
          </wp:inline>
        </w:drawing>
      </w:r>
    </w:p>
    <w:p w14:paraId="666B2FAB">
      <w:pPr>
        <w:numPr>
          <w:ilvl w:val="0"/>
          <w:numId w:val="0"/>
        </w:numPr>
        <w:rPr>
          <w:rFonts w:hint="eastAsia"/>
          <w:lang w:val="en-US" w:eastAsia="zh-CN"/>
        </w:rPr>
      </w:pPr>
      <w:r>
        <w:drawing>
          <wp:inline distT="0" distB="0" distL="114300" distR="114300">
            <wp:extent cx="5232400" cy="1235710"/>
            <wp:effectExtent l="0" t="0" r="6350" b="2540"/>
            <wp:docPr id="22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106"/>
                    <pic:cNvPicPr>
                      <a:picLocks noChangeAspect="1"/>
                    </pic:cNvPicPr>
                  </pic:nvPicPr>
                  <pic:blipFill>
                    <a:blip r:embed="rId134"/>
                    <a:stretch>
                      <a:fillRect/>
                    </a:stretch>
                  </pic:blipFill>
                  <pic:spPr>
                    <a:xfrm>
                      <a:off x="0" y="0"/>
                      <a:ext cx="5232400" cy="1235710"/>
                    </a:xfrm>
                    <a:prstGeom prst="rect">
                      <a:avLst/>
                    </a:prstGeom>
                    <a:noFill/>
                    <a:ln>
                      <a:noFill/>
                    </a:ln>
                  </pic:spPr>
                </pic:pic>
              </a:graphicData>
            </a:graphic>
          </wp:inline>
        </w:drawing>
      </w:r>
    </w:p>
    <w:p w14:paraId="65079EAF">
      <w:pPr>
        <w:numPr>
          <w:ilvl w:val="0"/>
          <w:numId w:val="15"/>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“我的中标”列表后对应记录，点击查看，打开“我的中标”工作台页面，如下图：</w:t>
      </w:r>
    </w:p>
    <w:p w14:paraId="7A6965F5">
      <w:pPr>
        <w:numPr>
          <w:ilvl w:val="0"/>
          <w:numId w:val="0"/>
        </w:numPr>
      </w:pPr>
      <w:r>
        <w:drawing>
          <wp:inline distT="0" distB="0" distL="114300" distR="114300">
            <wp:extent cx="5245100" cy="1116330"/>
            <wp:effectExtent l="0" t="0" r="12700" b="7620"/>
            <wp:docPr id="228"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107"/>
                    <pic:cNvPicPr>
                      <a:picLocks noChangeAspect="1"/>
                    </pic:cNvPicPr>
                  </pic:nvPicPr>
                  <pic:blipFill>
                    <a:blip r:embed="rId135"/>
                    <a:stretch>
                      <a:fillRect/>
                    </a:stretch>
                  </pic:blipFill>
                  <pic:spPr>
                    <a:xfrm>
                      <a:off x="0" y="0"/>
                      <a:ext cx="5245100" cy="1116330"/>
                    </a:xfrm>
                    <a:prstGeom prst="rect">
                      <a:avLst/>
                    </a:prstGeom>
                    <a:noFill/>
                    <a:ln>
                      <a:noFill/>
                    </a:ln>
                  </pic:spPr>
                </pic:pic>
              </a:graphicData>
            </a:graphic>
          </wp:inline>
        </w:drawing>
      </w:r>
    </w:p>
    <w:p w14:paraId="5473E800">
      <w:pPr>
        <w:numPr>
          <w:ilvl w:val="0"/>
          <w:numId w:val="0"/>
        </w:numPr>
        <w:rPr>
          <w:rFonts w:hint="eastAsia"/>
          <w:lang w:val="en-US" w:eastAsia="zh-CN"/>
        </w:rPr>
      </w:pPr>
      <w:r>
        <w:drawing>
          <wp:inline distT="0" distB="0" distL="114300" distR="114300">
            <wp:extent cx="5247640" cy="2578735"/>
            <wp:effectExtent l="0" t="0" r="10160" b="12065"/>
            <wp:docPr id="229"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8"/>
                    <pic:cNvPicPr>
                      <a:picLocks noChangeAspect="1"/>
                    </pic:cNvPicPr>
                  </pic:nvPicPr>
                  <pic:blipFill>
                    <a:blip r:embed="rId136"/>
                    <a:stretch>
                      <a:fillRect/>
                    </a:stretch>
                  </pic:blipFill>
                  <pic:spPr>
                    <a:xfrm>
                      <a:off x="0" y="0"/>
                      <a:ext cx="5247640" cy="2578735"/>
                    </a:xfrm>
                    <a:prstGeom prst="rect">
                      <a:avLst/>
                    </a:prstGeom>
                    <a:noFill/>
                    <a:ln>
                      <a:noFill/>
                    </a:ln>
                  </pic:spPr>
                </pic:pic>
              </a:graphicData>
            </a:graphic>
          </wp:inline>
        </w:drawing>
      </w:r>
    </w:p>
    <w:p w14:paraId="49A1EAA8">
      <w:pPr>
        <w:numPr>
          <w:ilvl w:val="0"/>
          <w:numId w:val="15"/>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点击“中标通知书查看”菜单，</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进入打印中标通知书页面，</w:t>
      </w:r>
      <w:r>
        <w:rPr>
          <w:rFonts w:hint="eastAsia" w:ascii="思源宋体 CN ExtraLight" w:hAnsi="思源宋体 CN ExtraLight" w:cs="思源宋体 CN ExtraLight"/>
          <w:color w:val="000000" w:themeColor="text1"/>
          <w:lang w:val="en-US" w:eastAsia="zh-CN"/>
          <w14:textFill>
            <w14:solidFill>
              <w14:schemeClr w14:val="tx1"/>
            </w14:solidFill>
          </w14:textFill>
        </w:rPr>
        <w:t>直接查看或打印中标通知书，</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5A75951E">
      <w:pPr>
        <w:numPr>
          <w:ilvl w:val="0"/>
          <w:numId w:val="0"/>
        </w:numPr>
        <w:rPr>
          <w:rFonts w:hint="eastAsia"/>
          <w:lang w:val="en-US" w:eastAsia="zh-CN"/>
        </w:rPr>
      </w:pPr>
      <w:r>
        <w:drawing>
          <wp:inline distT="0" distB="0" distL="114300" distR="114300">
            <wp:extent cx="5245100" cy="2402840"/>
            <wp:effectExtent l="0" t="0" r="12700" b="16510"/>
            <wp:docPr id="230"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09"/>
                    <pic:cNvPicPr>
                      <a:picLocks noChangeAspect="1"/>
                    </pic:cNvPicPr>
                  </pic:nvPicPr>
                  <pic:blipFill>
                    <a:blip r:embed="rId137"/>
                    <a:stretch>
                      <a:fillRect/>
                    </a:stretch>
                  </pic:blipFill>
                  <pic:spPr>
                    <a:xfrm>
                      <a:off x="0" y="0"/>
                      <a:ext cx="5245100" cy="2402840"/>
                    </a:xfrm>
                    <a:prstGeom prst="rect">
                      <a:avLst/>
                    </a:prstGeom>
                    <a:noFill/>
                    <a:ln>
                      <a:noFill/>
                    </a:ln>
                  </pic:spPr>
                </pic:pic>
              </a:graphicData>
            </a:graphic>
          </wp:inline>
        </w:drawing>
      </w:r>
    </w:p>
    <w:p w14:paraId="7CB2FF69">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79" w:name="_Toc24284"/>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bookmarkEnd w:id="79"/>
    </w:p>
    <w:p w14:paraId="329E3993">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中标结果公告审核通过。</w:t>
      </w:r>
    </w:p>
    <w:p w14:paraId="26ACF64D">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投标人与招标人签署合同。</w:t>
      </w:r>
    </w:p>
    <w:p w14:paraId="5E392450">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074ACCFB">
      <w:pPr>
        <w:numPr>
          <w:ilvl w:val="0"/>
          <w:numId w:val="1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合同签署</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菜单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新增合同备案</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增</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合同</w:t>
      </w:r>
      <w:r>
        <w:rPr>
          <w:rFonts w:hint="eastAsia" w:ascii="思源宋体 CN ExtraLight" w:hAnsi="思源宋体 CN ExtraLight" w:cs="思源宋体 CN ExtraLight"/>
          <w:color w:val="000000" w:themeColor="text1"/>
          <w:lang w:val="en-US" w:eastAsia="zh-CN"/>
          <w14:textFill>
            <w14:solidFill>
              <w14:schemeClr w14:val="tx1"/>
            </w14:solidFill>
          </w14:textFill>
        </w:rPr>
        <w:t>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r>
        <w:rPr>
          <w:rFonts w:hint="eastAsia" w:ascii="思源宋体 CN ExtraLight" w:hAnsi="思源宋体 CN ExtraLight" w:cs="思源宋体 CN ExtraLight"/>
          <w:color w:val="000000" w:themeColor="text1"/>
          <w:lang w:eastAsia="zh-CN"/>
          <w14:textFill>
            <w14:solidFill>
              <w14:schemeClr w14:val="tx1"/>
            </w14:solidFill>
          </w14:textFill>
        </w:rPr>
        <w:t>：</w:t>
      </w:r>
    </w:p>
    <w:p w14:paraId="6A5E93DC">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3195" cy="2362200"/>
            <wp:effectExtent l="0" t="0" r="14605" b="0"/>
            <wp:docPr id="1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3"/>
                    <pic:cNvPicPr>
                      <a:picLocks noChangeAspect="1"/>
                    </pic:cNvPicPr>
                  </pic:nvPicPr>
                  <pic:blipFill>
                    <a:blip r:embed="rId138"/>
                    <a:stretch>
                      <a:fillRect/>
                    </a:stretch>
                  </pic:blipFill>
                  <pic:spPr>
                    <a:xfrm>
                      <a:off x="0" y="0"/>
                      <a:ext cx="5243195" cy="2362200"/>
                    </a:xfrm>
                    <a:prstGeom prst="rect">
                      <a:avLst/>
                    </a:prstGeom>
                    <a:noFill/>
                    <a:ln>
                      <a:noFill/>
                    </a:ln>
                  </pic:spPr>
                </pic:pic>
              </a:graphicData>
            </a:graphic>
          </wp:inline>
        </w:drawing>
      </w:r>
    </w:p>
    <w:p w14:paraId="631553CD">
      <w:pPr>
        <w:numPr>
          <w:ilvl w:val="0"/>
          <w:numId w:val="1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附件信息</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处点击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选择模板</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模板列表中选择合同模板，打开word页面确认内容无误后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清稿并加盖印章”</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选择签章方式，</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文件转换为pdf格式，可以签章并进行提交</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如下图：</w:t>
      </w:r>
    </w:p>
    <w:p w14:paraId="28C16008">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9385" cy="720725"/>
            <wp:effectExtent l="0" t="0" r="3175" b="10795"/>
            <wp:docPr id="1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4"/>
                    <pic:cNvPicPr>
                      <a:picLocks noChangeAspect="1"/>
                    </pic:cNvPicPr>
                  </pic:nvPicPr>
                  <pic:blipFill>
                    <a:blip r:embed="rId139"/>
                    <a:stretch>
                      <a:fillRect/>
                    </a:stretch>
                  </pic:blipFill>
                  <pic:spPr>
                    <a:xfrm>
                      <a:off x="0" y="0"/>
                      <a:ext cx="5239385" cy="720725"/>
                    </a:xfrm>
                    <a:prstGeom prst="rect">
                      <a:avLst/>
                    </a:prstGeom>
                    <a:noFill/>
                    <a:ln>
                      <a:noFill/>
                    </a:ln>
                  </pic:spPr>
                </pic:pic>
              </a:graphicData>
            </a:graphic>
          </wp:inline>
        </w:drawing>
      </w:r>
    </w:p>
    <w:p w14:paraId="2DA63D9A">
      <w:pPr>
        <w:numPr>
          <w:ilvl w:val="0"/>
          <w:numId w:val="0"/>
        </w:numPr>
      </w:pPr>
      <w:r>
        <w:drawing>
          <wp:inline distT="0" distB="0" distL="114300" distR="114300">
            <wp:extent cx="5247005" cy="2456815"/>
            <wp:effectExtent l="0" t="0" r="10795" b="12065"/>
            <wp:docPr id="12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
                    <pic:cNvPicPr>
                      <a:picLocks noChangeAspect="1"/>
                    </pic:cNvPicPr>
                  </pic:nvPicPr>
                  <pic:blipFill>
                    <a:blip r:embed="rId140"/>
                    <a:stretch>
                      <a:fillRect/>
                    </a:stretch>
                  </pic:blipFill>
                  <pic:spPr>
                    <a:xfrm>
                      <a:off x="0" y="0"/>
                      <a:ext cx="5247005" cy="2456815"/>
                    </a:xfrm>
                    <a:prstGeom prst="rect">
                      <a:avLst/>
                    </a:prstGeom>
                    <a:noFill/>
                    <a:ln>
                      <a:noFill/>
                    </a:ln>
                  </pic:spPr>
                </pic:pic>
              </a:graphicData>
            </a:graphic>
          </wp:inline>
        </w:drawing>
      </w:r>
    </w:p>
    <w:p w14:paraId="7AA1835D">
      <w:pPr>
        <w:ind w:firstLine="0" w:firstLineChars="0"/>
        <w:rPr>
          <w:rFonts w:hint="eastAsia" w:ascii="思源宋体 CN ExtraLight" w:hAnsi="思源宋体 CN ExtraLight" w:eastAsia="思源宋体 CN ExtraLight" w:cs="思源宋体 CN ExtraLight"/>
        </w:rPr>
      </w:pPr>
      <w:r>
        <w:drawing>
          <wp:inline distT="0" distB="0" distL="114300" distR="114300">
            <wp:extent cx="5240655" cy="2203450"/>
            <wp:effectExtent l="0" t="0" r="1905" b="6350"/>
            <wp:docPr id="12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5"/>
                    <pic:cNvPicPr>
                      <a:picLocks noChangeAspect="1"/>
                    </pic:cNvPicPr>
                  </pic:nvPicPr>
                  <pic:blipFill>
                    <a:blip r:embed="rId141"/>
                    <a:stretch>
                      <a:fillRect/>
                    </a:stretch>
                  </pic:blipFill>
                  <pic:spPr>
                    <a:xfrm>
                      <a:off x="0" y="0"/>
                      <a:ext cx="5240655" cy="2203450"/>
                    </a:xfrm>
                    <a:prstGeom prst="rect">
                      <a:avLst/>
                    </a:prstGeom>
                    <a:noFill/>
                    <a:ln>
                      <a:noFill/>
                    </a:ln>
                  </pic:spPr>
                </pic:pic>
              </a:graphicData>
            </a:graphic>
          </wp:inline>
        </w:drawing>
      </w:r>
    </w:p>
    <w:p w14:paraId="7930C4D6">
      <w:pPr>
        <w:rPr>
          <w:rStyle w:val="34"/>
          <w:rFonts w:hint="eastAsia" w:ascii="思源宋体 CN ExtraLight" w:hAnsi="思源宋体 CN ExtraLight" w:eastAsia="思源宋体 CN ExtraLight" w:cs="思源宋体 CN ExtraLight"/>
        </w:rPr>
      </w:pPr>
      <w:r>
        <w:rPr>
          <w:rStyle w:val="34"/>
          <w:rFonts w:hint="eastAsia" w:ascii="思源宋体 CN ExtraLight" w:hAnsi="思源宋体 CN ExtraLight" w:eastAsia="思源宋体 CN ExtraLight" w:cs="思源宋体 CN ExtraLight"/>
        </w:rPr>
        <w:t>注：</w:t>
      </w:r>
    </w:p>
    <w:p w14:paraId="4A550500">
      <w:pPr>
        <w:rPr>
          <w:rStyle w:val="34"/>
          <w:rFonts w:hint="eastAsia" w:ascii="思源宋体 CN ExtraLight" w:hAnsi="思源宋体 CN ExtraLight" w:eastAsia="思源宋体 CN ExtraLight" w:cs="思源宋体 CN ExtraLight"/>
        </w:rPr>
      </w:pPr>
      <w:r>
        <w:rPr>
          <w:rStyle w:val="34"/>
          <w:rFonts w:hint="eastAsia" w:ascii="思源宋体 CN ExtraLight" w:hAnsi="思源宋体 CN ExtraLight" w:eastAsia="思源宋体 CN ExtraLight" w:cs="思源宋体 CN ExtraLight"/>
        </w:rPr>
        <w:t>①点击“插入CA锁签章”，进入“招标公告”页面。插入CA锁，点击“签章”按钮，对招标公告内容进行签章。然后点击“签章提交”按钮，签章完成。</w:t>
      </w:r>
    </w:p>
    <w:p w14:paraId="19E1F801">
      <w:pPr>
        <w:rPr>
          <w:rStyle w:val="34"/>
          <w:rFonts w:hint="eastAsia" w:ascii="思源宋体 CN ExtraLight" w:hAnsi="思源宋体 CN ExtraLight" w:eastAsia="思源宋体 CN ExtraLight" w:cs="思源宋体 CN ExtraLight"/>
        </w:rPr>
      </w:pPr>
      <w:r>
        <w:rPr>
          <w:rStyle w:val="34"/>
          <w:rFonts w:hint="eastAsia" w:ascii="思源宋体 CN ExtraLight" w:hAnsi="思源宋体 CN ExtraLight" w:eastAsia="思源宋体 CN ExtraLight" w:cs="思源宋体 CN ExtraLight"/>
        </w:rPr>
        <w:t>②点击“手机扫码签章”，进入“招标公告”页面。点击“签章”按钮，显示二维码，</w:t>
      </w:r>
      <w:r>
        <w:rPr>
          <w:rFonts w:hint="eastAsia" w:ascii="思源宋体 CN ExtraLight" w:hAnsi="思源宋体 CN ExtraLight" w:eastAsia="思源宋体 CN ExtraLight" w:cs="思源宋体 CN ExtraLight"/>
        </w:rPr>
        <w:t>使用新点标证通进行扫码签章。</w:t>
      </w:r>
    </w:p>
    <w:p w14:paraId="72EE15DE">
      <w:pPr>
        <w:numPr>
          <w:ilvl w:val="0"/>
          <w:numId w:val="1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签完章后，合同签署中的附件信息显示为“已签章”，如下图：</w:t>
      </w:r>
    </w:p>
    <w:p w14:paraId="0D52BFB9">
      <w:pPr>
        <w:numPr>
          <w:ilvl w:val="0"/>
          <w:numId w:val="0"/>
        </w:numPr>
      </w:pPr>
      <w:r>
        <w:drawing>
          <wp:inline distT="0" distB="0" distL="114300" distR="114300">
            <wp:extent cx="5234305" cy="1280795"/>
            <wp:effectExtent l="0" t="0" r="4445" b="14605"/>
            <wp:docPr id="23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116"/>
                    <pic:cNvPicPr>
                      <a:picLocks noChangeAspect="1"/>
                    </pic:cNvPicPr>
                  </pic:nvPicPr>
                  <pic:blipFill>
                    <a:blip r:embed="rId142"/>
                    <a:stretch>
                      <a:fillRect/>
                    </a:stretch>
                  </pic:blipFill>
                  <pic:spPr>
                    <a:xfrm>
                      <a:off x="0" y="0"/>
                      <a:ext cx="5234305" cy="1280795"/>
                    </a:xfrm>
                    <a:prstGeom prst="rect">
                      <a:avLst/>
                    </a:prstGeom>
                    <a:noFill/>
                    <a:ln>
                      <a:noFill/>
                    </a:ln>
                  </pic:spPr>
                </pic:pic>
              </a:graphicData>
            </a:graphic>
          </wp:inline>
        </w:drawing>
      </w:r>
    </w:p>
    <w:p w14:paraId="2368EA1C">
      <w:pPr>
        <w:numPr>
          <w:ilvl w:val="0"/>
          <w:numId w:val="0"/>
        </w:numPr>
        <w:rPr>
          <w:rFonts w:hint="eastAsia"/>
        </w:rPr>
      </w:pPr>
      <w:r>
        <w:drawing>
          <wp:inline distT="0" distB="0" distL="114300" distR="114300">
            <wp:extent cx="5248910" cy="2184400"/>
            <wp:effectExtent l="0" t="0" r="8890" b="6350"/>
            <wp:docPr id="23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18"/>
                    <pic:cNvPicPr>
                      <a:picLocks noChangeAspect="1"/>
                    </pic:cNvPicPr>
                  </pic:nvPicPr>
                  <pic:blipFill>
                    <a:blip r:embed="rId143"/>
                    <a:stretch>
                      <a:fillRect/>
                    </a:stretch>
                  </pic:blipFill>
                  <pic:spPr>
                    <a:xfrm>
                      <a:off x="0" y="0"/>
                      <a:ext cx="5248910" cy="2184400"/>
                    </a:xfrm>
                    <a:prstGeom prst="rect">
                      <a:avLst/>
                    </a:prstGeom>
                    <a:noFill/>
                    <a:ln>
                      <a:noFill/>
                    </a:ln>
                  </pic:spPr>
                </pic:pic>
              </a:graphicData>
            </a:graphic>
          </wp:inline>
        </w:drawing>
      </w:r>
    </w:p>
    <w:p w14:paraId="7CBFCC27">
      <w:pPr>
        <w:numPr>
          <w:ilvl w:val="0"/>
          <w:numId w:val="16"/>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点击“招标人签章”按钮，弹出的意见框中输入意见，点击“确认提交”按钮，提交给招标人确认，如下图：</w:t>
      </w:r>
    </w:p>
    <w:p w14:paraId="797954A9">
      <w:pPr>
        <w:ind w:firstLine="0" w:firstLineChars="0"/>
        <w:rPr>
          <w:rFonts w:hint="eastAsia" w:ascii="思源宋体 CN ExtraLight" w:hAnsi="思源宋体 CN ExtraLight" w:eastAsia="思源宋体 CN ExtraLight" w:cs="思源宋体 CN ExtraLight"/>
          <w:bCs/>
          <w:color w:val="000000" w:themeColor="text1"/>
          <w14:textFill>
            <w14:solidFill>
              <w14:schemeClr w14:val="tx1"/>
            </w14:solidFill>
          </w14:textFill>
        </w:rPr>
      </w:pPr>
      <w:r>
        <w:drawing>
          <wp:inline distT="0" distB="0" distL="114300" distR="114300">
            <wp:extent cx="5243195" cy="2268855"/>
            <wp:effectExtent l="0" t="0" r="14605" b="17145"/>
            <wp:docPr id="240"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19"/>
                    <pic:cNvPicPr>
                      <a:picLocks noChangeAspect="1"/>
                    </pic:cNvPicPr>
                  </pic:nvPicPr>
                  <pic:blipFill>
                    <a:blip r:embed="rId144"/>
                    <a:stretch>
                      <a:fillRect/>
                    </a:stretch>
                  </pic:blipFill>
                  <pic:spPr>
                    <a:xfrm>
                      <a:off x="0" y="0"/>
                      <a:ext cx="5243195" cy="2268855"/>
                    </a:xfrm>
                    <a:prstGeom prst="rect">
                      <a:avLst/>
                    </a:prstGeom>
                    <a:noFill/>
                    <a:ln>
                      <a:noFill/>
                    </a:ln>
                  </pic:spPr>
                </pic:pic>
              </a:graphicData>
            </a:graphic>
          </wp:inline>
        </w:drawing>
      </w:r>
    </w:p>
    <w:p w14:paraId="7FF995EF">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注：</w:t>
      </w:r>
    </w:p>
    <w:p w14:paraId="2F656BD7">
      <w:pPr>
        <w:numPr>
          <w:ilvl w:val="0"/>
          <w:numId w:val="0"/>
        </w:numPr>
        <w:ind w:firstLine="420" w:firstLineChars="200"/>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（1）</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招标人确认后返回投标人，投标人提交招标人签章</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14:paraId="2C2674B5">
      <w:pPr>
        <w:numPr>
          <w:ilvl w:val="0"/>
          <w:numId w:val="0"/>
        </w:numPr>
        <w:ind w:firstLine="420" w:firstLineChars="200"/>
      </w:pPr>
      <w:r>
        <w:rPr>
          <w:rFonts w:hint="eastAsia" w:ascii="思源宋体 CN ExtraLight" w:hAnsi="思源宋体 CN ExtraLight" w:cs="思源宋体 CN ExtraLight"/>
          <w:color w:val="000000" w:themeColor="text1"/>
          <w:lang w:val="en-US" w:eastAsia="zh-CN"/>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附件上传word文档，页面显示【招标人确认】；附件上传pdf文档，页面显示【招标人签章】</w:t>
      </w:r>
      <w:r>
        <w:rPr>
          <w:rFonts w:hint="eastAsia" w:ascii="思源宋体 CN ExtraLight" w:hAnsi="思源宋体 CN ExtraLight" w:cs="思源宋体 CN ExtraLight"/>
          <w:color w:val="000000" w:themeColor="text1"/>
          <w:lang w:val="en-US" w:eastAsia="zh-CN"/>
          <w14:textFill>
            <w14:solidFill>
              <w14:schemeClr w14:val="tx1"/>
            </w14:solidFill>
          </w14:textFill>
        </w:rPr>
        <w:t>。</w:t>
      </w:r>
    </w:p>
    <w:p w14:paraId="5FAD6588">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80" w:name="_Toc2717"/>
      <w:r>
        <w:rPr>
          <w:rFonts w:hint="eastAsia" w:ascii="思源宋体 CN ExtraLight" w:hAnsi="思源宋体 CN ExtraLight" w:eastAsia="思源宋体 CN ExtraLight" w:cs="思源宋体 CN ExtraLight"/>
          <w:color w:val="000000" w:themeColor="text1"/>
          <w14:textFill>
            <w14:solidFill>
              <w14:schemeClr w14:val="tx1"/>
            </w14:solidFill>
          </w14:textFill>
        </w:rPr>
        <w:t>履约情况录入</w:t>
      </w:r>
      <w:bookmarkEnd w:id="80"/>
    </w:p>
    <w:p w14:paraId="6B9B9940">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合同</w:t>
      </w:r>
      <w:r>
        <w:rPr>
          <w:rFonts w:hint="eastAsia" w:ascii="思源宋体 CN ExtraLight" w:hAnsi="思源宋体 CN ExtraLight" w:eastAsia="思源宋体 CN ExtraLight" w:cs="思源宋体 CN ExtraLight"/>
          <w:color w:val="000000" w:themeColor="text1"/>
          <w:szCs w:val="21"/>
          <w:lang w:val="en-US" w:eastAsia="zh-CN"/>
          <w14:textFill>
            <w14:solidFill>
              <w14:schemeClr w14:val="tx1"/>
            </w14:solidFill>
          </w14:textFill>
        </w:rPr>
        <w:t>签署</w:t>
      </w:r>
      <w:r>
        <w:rPr>
          <w:rFonts w:hint="eastAsia" w:ascii="思源宋体 CN ExtraLight" w:hAnsi="思源宋体 CN ExtraLight" w:eastAsia="思源宋体 CN ExtraLight" w:cs="思源宋体 CN ExtraLight"/>
          <w:color w:val="000000" w:themeColor="text1"/>
          <w:szCs w:val="21"/>
          <w14:textFill>
            <w14:solidFill>
              <w14:schemeClr w14:val="tx1"/>
            </w14:solidFill>
          </w14:textFill>
        </w:rPr>
        <w:t>审核</w:t>
      </w:r>
      <w:r>
        <w:rPr>
          <w:rFonts w:hint="eastAsia" w:ascii="思源宋体 CN ExtraLight" w:hAnsi="思源宋体 CN ExtraLight" w:eastAsia="思源宋体 CN ExtraLight" w:cs="思源宋体 CN ExtraLight"/>
          <w:color w:val="000000" w:themeColor="text1"/>
          <w:szCs w:val="21"/>
          <w:lang w:val="en-US" w:eastAsia="zh-CN"/>
          <w14:textFill>
            <w14:solidFill>
              <w14:schemeClr w14:val="tx1"/>
            </w14:solidFill>
          </w14:textFill>
        </w:rPr>
        <w:t>通过</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w:t>
      </w:r>
    </w:p>
    <w:p w14:paraId="358D1175">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bCs/>
          <w:color w:val="000000" w:themeColor="text1"/>
          <w:szCs w:val="21"/>
          <w14:textFill>
            <w14:solidFill>
              <w14:schemeClr w14:val="tx1"/>
            </w14:solidFill>
          </w14:textFill>
        </w:rPr>
        <w:t>履约情况录入的是招标人对中标人的履约情况。</w:t>
      </w:r>
    </w:p>
    <w:p w14:paraId="09EC244E">
      <w:pPr>
        <w:ind w:firstLine="422"/>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bCs/>
          <w:color w:val="000000" w:themeColor="text1"/>
          <w14:textFill>
            <w14:solidFill>
              <w14:schemeClr w14:val="tx1"/>
            </w14:solidFill>
          </w14:textFill>
        </w:rPr>
        <w:t>操作步骤：</w:t>
      </w:r>
    </w:p>
    <w:p w14:paraId="2AF62910">
      <w:pPr>
        <w:numPr>
          <w:ilvl w:val="0"/>
          <w:numId w:val="1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履约情况录入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菜单，进入</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查看履约记录</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32C043DB">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37480" cy="2440940"/>
            <wp:effectExtent l="0" t="0" r="1270" b="16510"/>
            <wp:docPr id="241"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20"/>
                    <pic:cNvPicPr>
                      <a:picLocks noChangeAspect="1"/>
                    </pic:cNvPicPr>
                  </pic:nvPicPr>
                  <pic:blipFill>
                    <a:blip r:embed="rId145"/>
                    <a:stretch>
                      <a:fillRect/>
                    </a:stretch>
                  </pic:blipFill>
                  <pic:spPr>
                    <a:xfrm>
                      <a:off x="0" y="0"/>
                      <a:ext cx="5237480" cy="2440940"/>
                    </a:xfrm>
                    <a:prstGeom prst="rect">
                      <a:avLst/>
                    </a:prstGeom>
                    <a:noFill/>
                    <a:ln>
                      <a:noFill/>
                    </a:ln>
                  </pic:spPr>
                </pic:pic>
              </a:graphicData>
            </a:graphic>
          </wp:inline>
        </w:drawing>
      </w:r>
    </w:p>
    <w:p w14:paraId="2E8720C1">
      <w:pPr>
        <w:numPr>
          <w:ilvl w:val="0"/>
          <w:numId w:val="1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查看履约记录页面，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新增履约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新增履约记录</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p>
    <w:p w14:paraId="6E02CE23">
      <w:pPr>
        <w:numPr>
          <w:ilvl w:val="0"/>
          <w:numId w:val="0"/>
        </w:numPr>
      </w:pPr>
      <w:r>
        <w:drawing>
          <wp:inline distT="0" distB="0" distL="114300" distR="114300">
            <wp:extent cx="5237480" cy="2397125"/>
            <wp:effectExtent l="0" t="0" r="1270" b="3175"/>
            <wp:docPr id="242"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21"/>
                    <pic:cNvPicPr>
                      <a:picLocks noChangeAspect="1"/>
                    </pic:cNvPicPr>
                  </pic:nvPicPr>
                  <pic:blipFill>
                    <a:blip r:embed="rId146"/>
                    <a:stretch>
                      <a:fillRect/>
                    </a:stretch>
                  </pic:blipFill>
                  <pic:spPr>
                    <a:xfrm>
                      <a:off x="0" y="0"/>
                      <a:ext cx="5237480" cy="2397125"/>
                    </a:xfrm>
                    <a:prstGeom prst="rect">
                      <a:avLst/>
                    </a:prstGeom>
                    <a:noFill/>
                    <a:ln>
                      <a:noFill/>
                    </a:ln>
                  </pic:spPr>
                </pic:pic>
              </a:graphicData>
            </a:graphic>
          </wp:inline>
        </w:drawing>
      </w:r>
    </w:p>
    <w:p w14:paraId="50017DE1">
      <w:pPr>
        <w:numPr>
          <w:ilvl w:val="0"/>
          <w:numId w:val="0"/>
        </w:numPr>
        <w:rPr>
          <w:rFonts w:hint="eastAsia"/>
        </w:rPr>
      </w:pPr>
      <w:r>
        <w:drawing>
          <wp:inline distT="0" distB="0" distL="114300" distR="114300">
            <wp:extent cx="5240655" cy="2574925"/>
            <wp:effectExtent l="0" t="0" r="17145" b="15875"/>
            <wp:docPr id="243"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22"/>
                    <pic:cNvPicPr>
                      <a:picLocks noChangeAspect="1"/>
                    </pic:cNvPicPr>
                  </pic:nvPicPr>
                  <pic:blipFill>
                    <a:blip r:embed="rId147"/>
                    <a:stretch>
                      <a:fillRect/>
                    </a:stretch>
                  </pic:blipFill>
                  <pic:spPr>
                    <a:xfrm>
                      <a:off x="0" y="0"/>
                      <a:ext cx="5240655" cy="2574925"/>
                    </a:xfrm>
                    <a:prstGeom prst="rect">
                      <a:avLst/>
                    </a:prstGeom>
                    <a:noFill/>
                    <a:ln>
                      <a:noFill/>
                    </a:ln>
                  </pic:spPr>
                </pic:pic>
              </a:graphicData>
            </a:graphic>
          </wp:inline>
        </w:drawing>
      </w:r>
    </w:p>
    <w:p w14:paraId="3C435634">
      <w:pPr>
        <w:numPr>
          <w:ilvl w:val="0"/>
          <w:numId w:val="1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新增履约记录页面，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完善信息，填写履约期限，变更内容等，点击</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保存履约</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按钮，保存履约信息。</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如下图：</w:t>
      </w:r>
    </w:p>
    <w:p w14:paraId="5C80C30C">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8910" cy="2457450"/>
            <wp:effectExtent l="0" t="0" r="8890" b="0"/>
            <wp:docPr id="245"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24"/>
                    <pic:cNvPicPr>
                      <a:picLocks noChangeAspect="1"/>
                    </pic:cNvPicPr>
                  </pic:nvPicPr>
                  <pic:blipFill>
                    <a:blip r:embed="rId148"/>
                    <a:stretch>
                      <a:fillRect/>
                    </a:stretch>
                  </pic:blipFill>
                  <pic:spPr>
                    <a:xfrm>
                      <a:off x="0" y="0"/>
                      <a:ext cx="5248910" cy="2457450"/>
                    </a:xfrm>
                    <a:prstGeom prst="rect">
                      <a:avLst/>
                    </a:prstGeom>
                    <a:noFill/>
                    <a:ln>
                      <a:noFill/>
                    </a:ln>
                  </pic:spPr>
                </pic:pic>
              </a:graphicData>
            </a:graphic>
          </wp:inline>
        </w:drawing>
      </w:r>
    </w:p>
    <w:p w14:paraId="61433B52">
      <w:pPr>
        <w:numPr>
          <w:ilvl w:val="0"/>
          <w:numId w:val="17"/>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保存履约后，关掉页面，查看履约记录页面，点击“修改”按钮，可以修改填写的履约信息，如下图：</w:t>
      </w:r>
    </w:p>
    <w:p w14:paraId="7989C213">
      <w:pPr>
        <w:numPr>
          <w:ilvl w:val="0"/>
          <w:numId w:val="0"/>
        </w:num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7005" cy="838835"/>
            <wp:effectExtent l="0" t="0" r="10795" b="18415"/>
            <wp:docPr id="246"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125"/>
                    <pic:cNvPicPr>
                      <a:picLocks noChangeAspect="1"/>
                    </pic:cNvPicPr>
                  </pic:nvPicPr>
                  <pic:blipFill>
                    <a:blip r:embed="rId149"/>
                    <a:stretch>
                      <a:fillRect/>
                    </a:stretch>
                  </pic:blipFill>
                  <pic:spPr>
                    <a:xfrm>
                      <a:off x="0" y="0"/>
                      <a:ext cx="5247005" cy="838835"/>
                    </a:xfrm>
                    <a:prstGeom prst="rect">
                      <a:avLst/>
                    </a:prstGeom>
                    <a:noFill/>
                    <a:ln>
                      <a:noFill/>
                    </a:ln>
                  </pic:spPr>
                </pic:pic>
              </a:graphicData>
            </a:graphic>
          </wp:inline>
        </w:drawing>
      </w:r>
    </w:p>
    <w:p w14:paraId="6197AE28">
      <w:pPr>
        <w:pStyle w:val="4"/>
        <w:rPr>
          <w:rFonts w:hint="eastAsia" w:ascii="思源宋体 CN ExtraLight" w:hAnsi="思源宋体 CN ExtraLight" w:eastAsia="思源宋体 CN ExtraLight" w:cs="思源宋体 CN ExtraLight"/>
          <w:color w:val="000000" w:themeColor="text1"/>
          <w14:textFill>
            <w14:solidFill>
              <w14:schemeClr w14:val="tx1"/>
            </w14:solidFill>
          </w14:textFill>
        </w:rPr>
      </w:pPr>
      <w:bookmarkStart w:id="81" w:name="_Toc1361"/>
      <w:r>
        <w:rPr>
          <w:rFonts w:hint="eastAsia" w:ascii="思源宋体 CN ExtraLight" w:hAnsi="思源宋体 CN ExtraLight" w:eastAsia="思源宋体 CN ExtraLight" w:cs="思源宋体 CN ExtraLight"/>
          <w:color w:val="000000" w:themeColor="text1"/>
          <w14:textFill>
            <w14:solidFill>
              <w14:schemeClr w14:val="tx1"/>
            </w14:solidFill>
          </w14:textFill>
        </w:rPr>
        <w:t>履约情况查看</w:t>
      </w:r>
      <w:bookmarkEnd w:id="81"/>
    </w:p>
    <w:p w14:paraId="72CDCFB5">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相应标段合同签署完成后，招标代理或招标人新增了履约情况。此处可进行查看。</w:t>
      </w:r>
    </w:p>
    <w:p w14:paraId="2B22D12A">
      <w:pPr>
        <w:ind w:firstLine="422"/>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功能说明：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中标人查看招标代理（招标人）添加的履约情况记录。</w:t>
      </w:r>
    </w:p>
    <w:p w14:paraId="53E451F6">
      <w:pPr>
        <w:ind w:firstLine="422"/>
        <w:rPr>
          <w:rFonts w:hint="eastAsia" w:ascii="思源宋体 CN ExtraLight" w:hAnsi="思源宋体 CN ExtraLight" w:eastAsia="思源宋体 CN ExtraLight" w:cs="思源宋体 CN ExtraLight"/>
          <w:b/>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b/>
          <w:color w:val="000000" w:themeColor="text1"/>
          <w14:textFill>
            <w14:solidFill>
              <w14:schemeClr w14:val="tx1"/>
            </w14:solidFill>
          </w14:textFill>
        </w:rPr>
        <w:t>操作步骤：</w:t>
      </w:r>
    </w:p>
    <w:p w14:paraId="33B7E7C7">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工作台</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右侧可收起的</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菜单</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，点击项目查看-查看履约情况菜单</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，进入</w:t>
      </w:r>
      <w:r>
        <w:rPr>
          <w:rFonts w:hint="eastAsia" w:ascii="思源宋体 CN ExtraLight" w:hAnsi="思源宋体 CN ExtraLight" w:cs="思源宋体 CN ExtraLight"/>
          <w:b w:val="0"/>
          <w:bCs w:val="0"/>
          <w:color w:val="000000" w:themeColor="text1"/>
          <w:lang w:val="en-US" w:eastAsia="zh-CN"/>
          <w14:textFill>
            <w14:solidFill>
              <w14:schemeClr w14:val="tx1"/>
            </w14:solidFill>
          </w14:textFill>
        </w:rPr>
        <w:t>查看履约情况</w:t>
      </w:r>
      <w:r>
        <w:rPr>
          <w:rFonts w:hint="eastAsia" w:ascii="思源宋体 CN ExtraLight" w:hAnsi="思源宋体 CN ExtraLight" w:eastAsia="思源宋体 CN ExtraLight" w:cs="思源宋体 CN ExtraLight"/>
          <w:b w:val="0"/>
          <w:bCs w:val="0"/>
          <w:color w:val="000000" w:themeColor="text1"/>
          <w:lang w:val="en-US" w:eastAsia="zh-CN"/>
          <w14:textFill>
            <w14:solidFill>
              <w14:schemeClr w14:val="tx1"/>
            </w14:solidFill>
          </w14:textFill>
        </w:rPr>
        <w:t>页面，如下图：</w:t>
      </w:r>
    </w:p>
    <w:p w14:paraId="37346CD5">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drawing>
          <wp:inline distT="0" distB="0" distL="114300" distR="114300">
            <wp:extent cx="5245735" cy="2449195"/>
            <wp:effectExtent l="0" t="0" r="12065" b="8255"/>
            <wp:docPr id="250"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129"/>
                    <pic:cNvPicPr>
                      <a:picLocks noChangeAspect="1"/>
                    </pic:cNvPicPr>
                  </pic:nvPicPr>
                  <pic:blipFill>
                    <a:blip r:embed="rId150"/>
                    <a:stretch>
                      <a:fillRect/>
                    </a:stretch>
                  </pic:blipFill>
                  <pic:spPr>
                    <a:xfrm>
                      <a:off x="0" y="0"/>
                      <a:ext cx="5245735" cy="2449195"/>
                    </a:xfrm>
                    <a:prstGeom prst="rect">
                      <a:avLst/>
                    </a:prstGeom>
                    <a:noFill/>
                    <a:ln>
                      <a:noFill/>
                    </a:ln>
                  </pic:spPr>
                </pic:pic>
              </a:graphicData>
            </a:graphic>
          </wp:inline>
        </w:drawing>
      </w:r>
    </w:p>
    <w:p w14:paraId="438A85EC">
      <w:pPr>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color w:val="000000" w:themeColor="text1"/>
          <w14:textFill>
            <w14:solidFill>
              <w14:schemeClr w14:val="tx1"/>
            </w14:solidFill>
          </w14:textFill>
        </w:rPr>
        <w:t>2、</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查看履约情况页面，</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点击标段</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后</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的</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按钮，</w:t>
      </w:r>
      <w:r>
        <w:rPr>
          <w:rFonts w:hint="eastAsia" w:ascii="思源宋体 CN ExtraLight" w:hAnsi="思源宋体 CN ExtraLight" w:eastAsia="思源宋体 CN ExtraLight" w:cs="思源宋体 CN ExtraLight"/>
          <w:color w:val="000000" w:themeColor="text1"/>
          <w:lang w:val="en-US" w:eastAsia="zh-CN"/>
          <w14:textFill>
            <w14:solidFill>
              <w14:schemeClr w14:val="tx1"/>
            </w14:solidFill>
          </w14:textFill>
        </w:rPr>
        <w:t>进入</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查看履约记录</w:t>
      </w:r>
      <w:r>
        <w:rPr>
          <w:rFonts w:hint="eastAsia" w:ascii="思源宋体 CN ExtraLight" w:hAnsi="思源宋体 CN ExtraLight" w:eastAsia="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eastAsia="思源宋体 CN ExtraLight" w:cs="思源宋体 CN ExtraLight"/>
          <w:color w:val="000000" w:themeColor="text1"/>
          <w14:textFill>
            <w14:solidFill>
              <w14:schemeClr w14:val="tx1"/>
            </w14:solidFill>
          </w14:textFill>
        </w:rPr>
        <w:t>页面，如下图：</w:t>
      </w:r>
      <w:r>
        <w:rPr>
          <w:rFonts w:hint="eastAsia" w:ascii="思源宋体 CN ExtraLight" w:hAnsi="思源宋体 CN ExtraLight" w:eastAsia="思源宋体 CN ExtraLight" w:cs="思源宋体 CN ExtraLight"/>
        </w:rPr>
        <w:drawing>
          <wp:inline distT="0" distB="0" distL="114300" distR="114300">
            <wp:extent cx="5242560" cy="1391920"/>
            <wp:effectExtent l="0" t="0" r="2540" b="5080"/>
            <wp:docPr id="9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29"/>
                    <pic:cNvPicPr>
                      <a:picLocks noChangeAspect="1"/>
                    </pic:cNvPicPr>
                  </pic:nvPicPr>
                  <pic:blipFill>
                    <a:blip r:embed="rId151"/>
                    <a:stretch>
                      <a:fillRect/>
                    </a:stretch>
                  </pic:blipFill>
                  <pic:spPr>
                    <a:xfrm>
                      <a:off x="0" y="0"/>
                      <a:ext cx="5242560" cy="1391920"/>
                    </a:xfrm>
                    <a:prstGeom prst="rect">
                      <a:avLst/>
                    </a:prstGeom>
                    <a:noFill/>
                    <a:ln>
                      <a:noFill/>
                    </a:ln>
                  </pic:spPr>
                </pic:pic>
              </a:graphicData>
            </a:graphic>
          </wp:inline>
        </w:drawing>
      </w:r>
    </w:p>
    <w:p w14:paraId="17BF6F6B">
      <w:pPr>
        <w:ind w:firstLine="0" w:firstLineChars="0"/>
        <w:rPr>
          <w:rFonts w:hint="eastAsia" w:ascii="思源宋体 CN ExtraLight" w:hAnsi="思源宋体 CN ExtraLight" w:eastAsia="思源宋体 CN ExtraLight" w:cs="思源宋体 CN ExtraLight"/>
          <w:color w:val="000000" w:themeColor="text1"/>
          <w14:textFill>
            <w14:solidFill>
              <w14:schemeClr w14:val="tx1"/>
            </w14:solidFill>
          </w14:textFill>
        </w:rPr>
      </w:pPr>
      <w:r>
        <w:rPr>
          <w:rFonts w:hint="eastAsia" w:ascii="思源宋体 CN ExtraLight" w:hAnsi="思源宋体 CN ExtraLight" w:eastAsia="思源宋体 CN ExtraLight" w:cs="思源宋体 CN ExtraLight"/>
        </w:rPr>
        <w:drawing>
          <wp:inline distT="0" distB="0" distL="114300" distR="114300">
            <wp:extent cx="5241290" cy="2237740"/>
            <wp:effectExtent l="0" t="0" r="3810" b="10160"/>
            <wp:docPr id="9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0"/>
                    <pic:cNvPicPr>
                      <a:picLocks noChangeAspect="1"/>
                    </pic:cNvPicPr>
                  </pic:nvPicPr>
                  <pic:blipFill>
                    <a:blip r:embed="rId152"/>
                    <a:stretch>
                      <a:fillRect/>
                    </a:stretch>
                  </pic:blipFill>
                  <pic:spPr>
                    <a:xfrm>
                      <a:off x="0" y="0"/>
                      <a:ext cx="5241290" cy="2237740"/>
                    </a:xfrm>
                    <a:prstGeom prst="rect">
                      <a:avLst/>
                    </a:prstGeom>
                    <a:noFill/>
                    <a:ln>
                      <a:noFill/>
                    </a:ln>
                  </pic:spPr>
                </pic:pic>
              </a:graphicData>
            </a:graphic>
          </wp:inline>
        </w:drawing>
      </w:r>
    </w:p>
    <w:sectPr>
      <w:footerReference r:id="rId14" w:type="first"/>
      <w:footerReference r:id="rId13" w:type="default"/>
      <w:pgSz w:w="11906" w:h="16838"/>
      <w:pgMar w:top="1440" w:right="1797" w:bottom="1440" w:left="1843" w:header="454" w:footer="680" w:gutter="0"/>
      <w:pgNumType w:fmt="decimal" w:start="1"/>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2020200000000000000"/>
    <w:charset w:val="86"/>
    <w:family w:val="auto"/>
    <w:pitch w:val="default"/>
    <w:sig w:usb0="00000000" w:usb1="00000000" w:usb2="00000016" w:usb3="00000000" w:csb0="60060107" w:csb1="00000000"/>
  </w:font>
  <w:font w:name="monospace">
    <w:altName w:val="Segoe Print"/>
    <w:panose1 w:val="00000000000000000000"/>
    <w:charset w:val="00"/>
    <w:family w:val="auto"/>
    <w:pitch w:val="default"/>
    <w:sig w:usb0="00000000" w:usb1="00000000" w:usb2="00000000" w:usb3="00000000" w:csb0="00000000" w:csb1="00000000"/>
  </w:font>
  <w:font w:name="思源宋体 CN">
    <w:altName w:val="宋体"/>
    <w:panose1 w:val="02020400000000000000"/>
    <w:charset w:val="86"/>
    <w:family w:val="auto"/>
    <w:pitch w:val="default"/>
    <w:sig w:usb0="00000000" w:usb1="00000000" w:usb2="00000016" w:usb3="00000000" w:csb0="6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E2CAF">
    <w:pPr>
      <w:pStyle w:val="8"/>
      <w:pBdr>
        <w:top w:val="single" w:color="9BBB59" w:sz="24" w:space="5"/>
      </w:pBdr>
      <w:wordWrap w:val="0"/>
      <w:spacing w:line="240" w:lineRule="auto"/>
      <w:ind w:firstLine="360"/>
      <w:jc w:val="right"/>
      <w:rPr>
        <w:rFonts w:hint="default" w:eastAsia="宋体"/>
        <w:lang w:val="en-US" w:eastAsia="zh-CN"/>
      </w:rPr>
    </w:pPr>
    <w:r>
      <w:rPr>
        <w:rFonts w:hint="eastAsia"/>
        <w:lang w:val="zh-CN"/>
      </w:rPr>
      <w:t xml:space="preserve">国泰新点软件有限公司0512-58188000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70F5B4">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BFB95A">
    <w:pPr>
      <w:pStyle w:val="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A62416">
    <w:pPr>
      <w:pStyle w:val="8"/>
      <w:pBdr>
        <w:top w:val="single" w:color="A5A5A5" w:themeColor="accent3" w:sz="24" w:space="5"/>
      </w:pBdr>
      <w:wordWrap w:val="0"/>
      <w:spacing w:line="240" w:lineRule="auto"/>
      <w:ind w:firstLine="360"/>
      <w:jc w:val="right"/>
      <w:rPr>
        <w:rFonts w:hint="default" w:eastAsia="宋体"/>
        <w:lang w:val="en-US" w:eastAsia="zh-CN"/>
      </w:rPr>
    </w:pPr>
    <w:r>
      <w:rPr>
        <w:sz w:val="18"/>
      </w:rPr>
      <mc:AlternateContent>
        <mc:Choice Requires="wps">
          <w:drawing>
            <wp:anchor distT="0" distB="0" distL="114300" distR="114300" simplePos="0" relativeHeight="251663360" behindDoc="0" locked="0" layoutInCell="1" allowOverlap="1">
              <wp:simplePos x="0" y="0"/>
              <wp:positionH relativeFrom="margin">
                <wp:align>right</wp:align>
              </wp:positionH>
              <wp:positionV relativeFrom="paragraph">
                <wp:posOffset>0</wp:posOffset>
              </wp:positionV>
              <wp:extent cx="1828800" cy="1828800"/>
              <wp:effectExtent l="0" t="0" r="0" b="0"/>
              <wp:wrapNone/>
              <wp:docPr id="384" name="文本框 3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C88EA0">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SSCng1AgAAZQQAAA4AAABkcnMvZTJvRG9jLnhtbK1UzY7TMBC+I/EO&#10;lu80aRdW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zSVju0AAAAAUBAAAPAAAAAAAAAAEAIAAAACIAAABkcnMvZG93bnJldi54bWxQSwEC&#10;FAAUAAAACACHTuJAxJIKeDUCAABlBAAADgAAAAAAAAABACAAAAAfAQAAZHJzL2Uyb0RvYy54bWxQ&#10;SwUGAAAAAAYABgBZAQAAxgUAAAAA&#10;">
              <v:fill on="f" focussize="0,0"/>
              <v:stroke on="f" weight="0.5pt"/>
              <v:imagedata o:title=""/>
              <o:lock v:ext="edit" aspectratio="f"/>
              <v:textbox inset="0mm,0mm,0mm,0mm" style="mso-fit-shape-to-text:t;">
                <w:txbxContent>
                  <w:p w14:paraId="42C88EA0">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D23F6C">
    <w:pPr>
      <w:pStyle w:val="8"/>
      <w:ind w:left="0" w:leftChars="0" w:firstLine="0" w:firstLineChars="0"/>
    </w:pPr>
    <w:r>
      <w:rPr>
        <w:sz w:val="18"/>
      </w:rPr>
      <mc:AlternateContent>
        <mc:Choice Requires="wps">
          <w:drawing>
            <wp:anchor distT="0" distB="0" distL="114300" distR="114300" simplePos="0" relativeHeight="251664384" behindDoc="0" locked="0" layoutInCell="1" allowOverlap="1">
              <wp:simplePos x="0" y="0"/>
              <wp:positionH relativeFrom="margin">
                <wp:align>right</wp:align>
              </wp:positionH>
              <wp:positionV relativeFrom="paragraph">
                <wp:posOffset>0</wp:posOffset>
              </wp:positionV>
              <wp:extent cx="1828800" cy="1828800"/>
              <wp:effectExtent l="0" t="0" r="0" b="0"/>
              <wp:wrapNone/>
              <wp:docPr id="383" name="文本框 3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FA8341">
                          <w:pPr>
                            <w:pStyle w:val="8"/>
                            <w:ind w:left="0" w:leftChars="0" w:firstLine="0" w:firstLineChars="0"/>
                          </w:pPr>
                          <w:r>
                            <w:fldChar w:fldCharType="begin"/>
                          </w:r>
                          <w:r>
                            <w:instrText xml:space="preserve"> PAGE  \* MERGEFORMAT </w:instrText>
                          </w:r>
                          <w:r>
                            <w:fldChar w:fldCharType="separate"/>
                          </w:r>
                          <w:r>
                            <w:t>5</w:t>
                          </w:r>
                          <w:r>
                            <w:fldChar w:fldCharType="end"/>
                          </w:r>
                          <w:r>
                            <w:t xml:space="preserve"> / </w:t>
                          </w:r>
                          <w:r>
                            <w:fldChar w:fldCharType="begin"/>
                          </w:r>
                          <w:r>
                            <w:instrText xml:space="preserve"> NUMPAGES  \* MERGEFORMAT </w:instrText>
                          </w:r>
                          <w:r>
                            <w:fldChar w:fldCharType="separate"/>
                          </w:r>
                          <w:r>
                            <w:t>220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erMRk0AgAAZ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LNJWO7QAAAABQEAAA8AAAAAAAAAAQAgAAAAIgAAAGRycy9kb3ducmV2LnhtbFBLAQIU&#10;ABQAAAAIAIdO4kBXqzEZNAIAAGUEAAAOAAAAAAAAAAEAIAAAAB8BAABkcnMvZTJvRG9jLnhtbFBL&#10;BQYAAAAABgAGAFkBAADFBQAAAAA=&#10;">
              <v:fill on="f" focussize="0,0"/>
              <v:stroke on="f" weight="0.5pt"/>
              <v:imagedata o:title=""/>
              <o:lock v:ext="edit" aspectratio="f"/>
              <v:textbox inset="0mm,0mm,0mm,0mm" style="mso-fit-shape-to-text:t;">
                <w:txbxContent>
                  <w:p w14:paraId="27FA8341">
                    <w:pPr>
                      <w:pStyle w:val="8"/>
                      <w:ind w:left="0" w:leftChars="0" w:firstLine="0" w:firstLineChars="0"/>
                    </w:pPr>
                    <w:r>
                      <w:fldChar w:fldCharType="begin"/>
                    </w:r>
                    <w:r>
                      <w:instrText xml:space="preserve"> PAGE  \* MERGEFORMAT </w:instrText>
                    </w:r>
                    <w:r>
                      <w:fldChar w:fldCharType="separate"/>
                    </w:r>
                    <w:r>
                      <w:t>5</w:t>
                    </w:r>
                    <w:r>
                      <w:fldChar w:fldCharType="end"/>
                    </w:r>
                    <w:r>
                      <w:t xml:space="preserve"> / </w:t>
                    </w:r>
                    <w:r>
                      <w:fldChar w:fldCharType="begin"/>
                    </w:r>
                    <w:r>
                      <w:instrText xml:space="preserve"> NUMPAGES  \* MERGEFORMAT </w:instrText>
                    </w:r>
                    <w:r>
                      <w:fldChar w:fldCharType="separate"/>
                    </w:r>
                    <w:r>
                      <w:t>220</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EB9818">
    <w:pPr>
      <w:pStyle w:val="8"/>
      <w:pBdr>
        <w:top w:val="single" w:color="A5A5A5" w:themeColor="accent3" w:sz="24" w:space="5"/>
      </w:pBdr>
      <w:wordWrap w:val="0"/>
      <w:spacing w:line="240" w:lineRule="auto"/>
      <w:ind w:firstLine="360"/>
      <w:jc w:val="right"/>
      <w:rPr>
        <w:rFonts w:hint="default"/>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6FD57D6">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5WZn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lZmfjICAABjBAAADgAAAAAAAAABACAAAAAfAQAAZHJzL2Uyb0RvYy54bWxQSwUG&#10;AAAAAAYABgBZAQAAwwUAAAAA&#10;">
              <v:fill on="f" focussize="0,0"/>
              <v:stroke on="f" weight="0.5pt"/>
              <v:imagedata o:title=""/>
              <o:lock v:ext="edit" aspectratio="f"/>
              <v:textbox inset="0mm,0mm,0mm,0mm" style="mso-fit-shape-to-text:t;">
                <w:txbxContent>
                  <w:p w14:paraId="16FD57D6">
                    <w:pPr>
                      <w:pStyle w:val="8"/>
                    </w:pPr>
                    <w:r>
                      <w:fldChar w:fldCharType="begin"/>
                    </w:r>
                    <w:r>
                      <w:instrText xml:space="preserve"> PAGE  \* MERGEFORMAT </w:instrText>
                    </w:r>
                    <w:r>
                      <w:fldChar w:fldCharType="separate"/>
                    </w:r>
                    <w:r>
                      <w:t>2</w:t>
                    </w:r>
                    <w:r>
                      <w:fldChar w:fldCharType="end"/>
                    </w:r>
                    <w:r>
                      <w:t xml:space="preserve"> / </w:t>
                    </w:r>
                    <w:r>
                      <w:fldChar w:fldCharType="begin"/>
                    </w:r>
                    <w:r>
                      <w:instrText xml:space="preserve"> NUMPAGES  \* MERGEFORMAT </w:instrText>
                    </w:r>
                    <w:r>
                      <w:fldChar w:fldCharType="separate"/>
                    </w:r>
                    <w:r>
                      <w:t>73</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304370">
    <w:pPr>
      <w:pStyle w:val="8"/>
      <w:pBdr>
        <w:top w:val="single" w:color="A5A5A5" w:themeColor="accent3" w:sz="24" w:space="5"/>
      </w:pBdr>
      <w:wordWrap w:val="0"/>
      <w:spacing w:line="240" w:lineRule="auto"/>
      <w:ind w:firstLine="360"/>
      <w:jc w:val="center"/>
      <w:rPr>
        <w:rFonts w:hint="eastAsia" w:ascii="思源宋体 CN ExtraLight" w:hAnsi="思源宋体 CN ExtraLight" w:eastAsia="思源宋体 CN ExtraLight" w:cs="思源宋体 CN ExtraLight"/>
        <w:lang w:val="en-US" w:eastAsia="zh-CN"/>
      </w:rPr>
    </w:pPr>
    <w:r>
      <w:rPr>
        <w:sz w:val="18"/>
      </w:rPr>
      <mc:AlternateContent>
        <mc:Choice Requires="wps">
          <w:drawing>
            <wp:anchor distT="0" distB="0" distL="114300" distR="114300" simplePos="0" relativeHeight="251661312" behindDoc="0" locked="0" layoutInCell="1" allowOverlap="1">
              <wp:simplePos x="0" y="0"/>
              <wp:positionH relativeFrom="margin">
                <wp:align>right</wp:align>
              </wp:positionH>
              <wp:positionV relativeFrom="paragraph">
                <wp:posOffset>0</wp:posOffset>
              </wp:positionV>
              <wp:extent cx="1828800" cy="18288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30B6C1">
                          <w:pPr>
                            <w:pStyle w:val="8"/>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73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right;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GthHI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2+vxunCxQNwqZEjkugeG63Q7tqe2c4U&#10;JxBzpusNb/mmRvIt8+GeOTQDHoxxCXdYSmmQxPQWJZVxX/91HuNRI3gpadBcOdWYJUrkB43aATAM&#10;hhuM3WDog7o16NYJxtDyZOKCC3IwS2fUF8zQKuaAi2mOTDkNg3kbugbHDHKxWqWgg3X1vuouoPMs&#10;C1v9YHlME4X0dnUIEDNpHAXqVOl1Q++lKvVzEpv7z32K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GthHIzAgAAYwQAAA4AAAAAAAAAAQAgAAAAHwEAAGRycy9lMm9Eb2MueG1sUEsF&#10;BgAAAAAGAAYAWQEAAMQFAAAAAA==&#10;">
              <v:fill on="f" focussize="0,0"/>
              <v:stroke on="f" weight="0.5pt"/>
              <v:imagedata o:title=""/>
              <o:lock v:ext="edit" aspectratio="f"/>
              <v:textbox inset="0mm,0mm,0mm,0mm" style="mso-fit-shape-to-text:t;">
                <w:txbxContent>
                  <w:p w14:paraId="4D30B6C1">
                    <w:pPr>
                      <w:pStyle w:val="8"/>
                    </w:pPr>
                    <w:r>
                      <w:fldChar w:fldCharType="begin"/>
                    </w:r>
                    <w:r>
                      <w:instrText xml:space="preserve"> PAGE  \* MERGEFORMAT </w:instrText>
                    </w:r>
                    <w:r>
                      <w:fldChar w:fldCharType="separate"/>
                    </w:r>
                    <w:r>
                      <w:t>1</w:t>
                    </w:r>
                    <w:r>
                      <w:fldChar w:fldCharType="end"/>
                    </w:r>
                    <w:r>
                      <w:t xml:space="preserve"> / </w:t>
                    </w:r>
                    <w:r>
                      <w:fldChar w:fldCharType="begin"/>
                    </w:r>
                    <w:r>
                      <w:instrText xml:space="preserve"> NUMPAGES  \* MERGEFORMAT </w:instrText>
                    </w:r>
                    <w:r>
                      <w:fldChar w:fldCharType="separate"/>
                    </w:r>
                    <w:r>
                      <w:t>73</w:t>
                    </w:r>
                    <w:r>
                      <w:fldChar w:fldCharType="end"/>
                    </w:r>
                  </w:p>
                </w:txbxContent>
              </v:textbox>
            </v:shape>
          </w:pict>
        </mc:Fallback>
      </mc:AlternateContent>
    </w:r>
    <w:sdt>
      <w:sdtPr>
        <w:rPr>
          <w:lang w:val="zh-CN"/>
        </w:rPr>
        <w:alias w:val="公司"/>
        <w:id w:val="270665196"/>
        <w:placeholder>
          <w:docPart w:val="BFC08D7058A044A281CBBF0460E00065"/>
        </w:placeholder>
        <w:dataBinding w:prefixMappings="xmlns:ns0='http://schemas.openxmlformats.org/officeDocument/2006/extended-properties'" w:xpath="/ns0:Properties[1]/ns0:Company[1]" w:storeItemID="{6668398D-A668-4E3E-A5EB-62B293D839F1}"/>
        <w:text/>
      </w:sdtPr>
      <w:sdtEndPr>
        <w:rPr>
          <w:rFonts w:hint="eastAsia" w:ascii="思源宋体 CN ExtraLight" w:hAnsi="思源宋体 CN ExtraLight" w:eastAsia="思源宋体 CN ExtraLight" w:cs="思源宋体 CN ExtraLight"/>
          <w:lang w:val="zh-CN"/>
        </w:rPr>
      </w:sdtEndPr>
      <w:sdtContent>
        <w:r>
          <w:rPr>
            <w:rFonts w:hint="eastAsia" w:ascii="思源宋体 CN ExtraLight" w:hAnsi="思源宋体 CN ExtraLight" w:cs="思源宋体 CN ExtraLight"/>
            <w:lang w:val="zh-CN"/>
          </w:rPr>
          <w:t xml:space="preserve">国泰新点软件股份有限公司  0512-58188000               </w:t>
        </w:r>
      </w:sdtContent>
    </w:sdt>
  </w:p>
  <w:p w14:paraId="22E10AD0">
    <w:pPr>
      <w:pStyle w:val="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FF560D">
    <w:pPr>
      <w:pStyle w:val="9"/>
      <w:pBdr>
        <w:bottom w:val="thickThinSmallGap" w:color="622423" w:sz="24" w:space="1"/>
      </w:pBdr>
      <w:spacing w:line="240" w:lineRule="auto"/>
      <w:ind w:firstLine="0" w:firstLineChars="0"/>
      <w:jc w:val="left"/>
      <w:rPr>
        <w:rFonts w:hint="eastAsia" w:ascii="思源宋体 CN ExtraLight" w:hAnsi="思源宋体 CN ExtraLight" w:eastAsia="思源宋体 CN ExtraLight" w:cs="思源宋体 CN ExtraLight"/>
        <w:color w:val="000000"/>
      </w:rPr>
    </w:pPr>
    <w:r>
      <w:drawing>
        <wp:inline distT="0" distB="0" distL="114300" distR="114300">
          <wp:extent cx="426085" cy="195580"/>
          <wp:effectExtent l="0" t="0" r="12065" b="1397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
                  <a:stretch>
                    <a:fillRect/>
                  </a:stretch>
                </pic:blipFill>
                <pic:spPr>
                  <a:xfrm>
                    <a:off x="0" y="0"/>
                    <a:ext cx="426085" cy="195580"/>
                  </a:xfrm>
                  <a:prstGeom prst="rect">
                    <a:avLst/>
                  </a:prstGeom>
                  <a:noFill/>
                  <a:ln w="9525">
                    <a:noFill/>
                  </a:ln>
                </pic:spPr>
              </pic:pic>
            </a:graphicData>
          </a:graphic>
        </wp:inline>
      </w:drawing>
    </w:r>
    <w:r>
      <w:rPr>
        <w:rFonts w:hint="eastAsia" w:ascii="思源宋体 CN ExtraLight" w:hAnsi="思源宋体 CN ExtraLight" w:cs="思源宋体 CN ExtraLight"/>
        <w:lang w:val="en-US" w:eastAsia="zh-CN"/>
      </w:rPr>
      <w:t>内蒙古自治区建设工程统一招投标系统操做手册</w:t>
    </w:r>
    <w:r>
      <w:rPr>
        <w:rFonts w:hint="eastAsia" w:ascii="思源宋体 CN ExtraLight" w:hAnsi="思源宋体 CN ExtraLight" w:eastAsia="思源宋体 CN ExtraLight" w:cs="思源宋体 CN ExtraLight"/>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42337">
    <w:pPr>
      <w:pStyle w:val="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3B3FE">
    <w:pPr>
      <w:pStyle w:val="9"/>
      <w:pBdr>
        <w:bottom w:val="thickThinSmallGap" w:color="622423" w:sz="24" w:space="1"/>
      </w:pBdr>
      <w:spacing w:line="240" w:lineRule="auto"/>
      <w:ind w:firstLine="0" w:firstLineChars="0"/>
      <w:jc w:val="left"/>
      <w:rPr>
        <w:rFonts w:hint="eastAsia" w:ascii="思源宋体 CN ExtraLight" w:hAnsi="思源宋体 CN ExtraLight" w:eastAsia="思源宋体 CN ExtraLight" w:cs="思源宋体 CN ExtraLight"/>
        <w:color w:val="000000"/>
      </w:rPr>
    </w:pPr>
    <w:r>
      <w:rPr>
        <w:rFonts w:hint="eastAsia" w:ascii="思源宋体 CN ExtraLight" w:hAnsi="思源宋体 CN ExtraLight" w:cs="思源宋体 CN ExtraLight"/>
        <w:lang w:val="en-US" w:eastAsia="zh-CN"/>
      </w:rPr>
      <w:t>内蒙古自治区建设工程统一招投标系统操做手册</w:t>
    </w:r>
    <w:r>
      <w:rPr>
        <w:rFonts w:hint="eastAsia" w:ascii="思源宋体 CN ExtraLight" w:hAnsi="思源宋体 CN ExtraLight" w:eastAsia="思源宋体 CN ExtraLight" w:cs="思源宋体 CN ExtraLight"/>
      </w:rPr>
      <w:t xml:space="preserve">           </w:t>
    </w:r>
  </w:p>
  <w:p w14:paraId="1E62A9A1">
    <w:pPr>
      <w:pStyle w:val="9"/>
      <w:ind w:firstLine="360"/>
    </w:pPr>
  </w:p>
  <w:p w14:paraId="7DFCE20E">
    <w:pPr>
      <w:pStyle w:val="9"/>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0B15B19"/>
    <w:multiLevelType w:val="singleLevel"/>
    <w:tmpl w:val="80B15B19"/>
    <w:lvl w:ilvl="0" w:tentative="0">
      <w:start w:val="1"/>
      <w:numFmt w:val="decimal"/>
      <w:suff w:val="nothing"/>
      <w:lvlText w:val="%1、"/>
      <w:lvlJc w:val="left"/>
    </w:lvl>
  </w:abstractNum>
  <w:abstractNum w:abstractNumId="1">
    <w:nsid w:val="86AC8BB0"/>
    <w:multiLevelType w:val="singleLevel"/>
    <w:tmpl w:val="86AC8BB0"/>
    <w:lvl w:ilvl="0" w:tentative="0">
      <w:start w:val="2"/>
      <w:numFmt w:val="decimal"/>
      <w:suff w:val="nothing"/>
      <w:lvlText w:val="%1、"/>
      <w:lvlJc w:val="left"/>
    </w:lvl>
  </w:abstractNum>
  <w:abstractNum w:abstractNumId="2">
    <w:nsid w:val="96390A24"/>
    <w:multiLevelType w:val="singleLevel"/>
    <w:tmpl w:val="96390A24"/>
    <w:lvl w:ilvl="0" w:tentative="0">
      <w:start w:val="1"/>
      <w:numFmt w:val="decimal"/>
      <w:suff w:val="nothing"/>
      <w:lvlText w:val="%1、"/>
      <w:lvlJc w:val="left"/>
    </w:lvl>
  </w:abstractNum>
  <w:abstractNum w:abstractNumId="3">
    <w:nsid w:val="98A68AAC"/>
    <w:multiLevelType w:val="singleLevel"/>
    <w:tmpl w:val="98A68AAC"/>
    <w:lvl w:ilvl="0" w:tentative="0">
      <w:start w:val="1"/>
      <w:numFmt w:val="decimal"/>
      <w:suff w:val="nothing"/>
      <w:lvlText w:val="%1、"/>
      <w:lvlJc w:val="left"/>
    </w:lvl>
  </w:abstractNum>
  <w:abstractNum w:abstractNumId="4">
    <w:nsid w:val="AFB3F0D4"/>
    <w:multiLevelType w:val="singleLevel"/>
    <w:tmpl w:val="AFB3F0D4"/>
    <w:lvl w:ilvl="0" w:tentative="0">
      <w:start w:val="1"/>
      <w:numFmt w:val="decimal"/>
      <w:suff w:val="nothing"/>
      <w:lvlText w:val="%1、"/>
      <w:lvlJc w:val="left"/>
    </w:lvl>
  </w:abstractNum>
  <w:abstractNum w:abstractNumId="5">
    <w:nsid w:val="CF7EB583"/>
    <w:multiLevelType w:val="singleLevel"/>
    <w:tmpl w:val="CF7EB583"/>
    <w:lvl w:ilvl="0" w:tentative="0">
      <w:start w:val="1"/>
      <w:numFmt w:val="decimal"/>
      <w:suff w:val="nothing"/>
      <w:lvlText w:val="%1、"/>
      <w:lvlJc w:val="left"/>
    </w:lvl>
  </w:abstractNum>
  <w:abstractNum w:abstractNumId="6">
    <w:nsid w:val="D7A8DC34"/>
    <w:multiLevelType w:val="singleLevel"/>
    <w:tmpl w:val="D7A8DC34"/>
    <w:lvl w:ilvl="0" w:tentative="0">
      <w:start w:val="1"/>
      <w:numFmt w:val="decimal"/>
      <w:suff w:val="nothing"/>
      <w:lvlText w:val="%1、"/>
      <w:lvlJc w:val="left"/>
    </w:lvl>
  </w:abstractNum>
  <w:abstractNum w:abstractNumId="7">
    <w:nsid w:val="E2AEAA14"/>
    <w:multiLevelType w:val="singleLevel"/>
    <w:tmpl w:val="E2AEAA14"/>
    <w:lvl w:ilvl="0" w:tentative="0">
      <w:start w:val="1"/>
      <w:numFmt w:val="bullet"/>
      <w:lvlText w:val=""/>
      <w:lvlJc w:val="left"/>
      <w:pPr>
        <w:ind w:left="420" w:hanging="420"/>
      </w:pPr>
      <w:rPr>
        <w:rFonts w:hint="default" w:ascii="Wingdings" w:hAnsi="Wingdings"/>
      </w:rPr>
    </w:lvl>
  </w:abstractNum>
  <w:abstractNum w:abstractNumId="8">
    <w:nsid w:val="E9F97EF9"/>
    <w:multiLevelType w:val="singleLevel"/>
    <w:tmpl w:val="E9F97EF9"/>
    <w:lvl w:ilvl="0" w:tentative="0">
      <w:start w:val="1"/>
      <w:numFmt w:val="decimal"/>
      <w:suff w:val="nothing"/>
      <w:lvlText w:val="%1、"/>
      <w:lvlJc w:val="left"/>
    </w:lvl>
  </w:abstractNum>
  <w:abstractNum w:abstractNumId="9">
    <w:nsid w:val="FB06E9E9"/>
    <w:multiLevelType w:val="singleLevel"/>
    <w:tmpl w:val="FB06E9E9"/>
    <w:lvl w:ilvl="0" w:tentative="0">
      <w:start w:val="1"/>
      <w:numFmt w:val="decimal"/>
      <w:suff w:val="nothing"/>
      <w:lvlText w:val="%1、"/>
      <w:lvlJc w:val="left"/>
    </w:lvl>
  </w:abstractNum>
  <w:abstractNum w:abstractNumId="10">
    <w:nsid w:val="168CE136"/>
    <w:multiLevelType w:val="singleLevel"/>
    <w:tmpl w:val="168CE136"/>
    <w:lvl w:ilvl="0" w:tentative="0">
      <w:start w:val="1"/>
      <w:numFmt w:val="decimal"/>
      <w:suff w:val="nothing"/>
      <w:lvlText w:val="%1、"/>
      <w:lvlJc w:val="left"/>
    </w:lvl>
  </w:abstractNum>
  <w:abstractNum w:abstractNumId="11">
    <w:nsid w:val="3EA7073A"/>
    <w:multiLevelType w:val="singleLevel"/>
    <w:tmpl w:val="3EA7073A"/>
    <w:lvl w:ilvl="0" w:tentative="0">
      <w:start w:val="1"/>
      <w:numFmt w:val="decimal"/>
      <w:suff w:val="nothing"/>
      <w:lvlText w:val="%1、"/>
      <w:lvlJc w:val="left"/>
    </w:lvl>
  </w:abstractNum>
  <w:abstractNum w:abstractNumId="12">
    <w:nsid w:val="4DC81861"/>
    <w:multiLevelType w:val="singleLevel"/>
    <w:tmpl w:val="4DC81861"/>
    <w:lvl w:ilvl="0" w:tentative="0">
      <w:start w:val="1"/>
      <w:numFmt w:val="decimal"/>
      <w:suff w:val="nothing"/>
      <w:lvlText w:val="（%1）"/>
      <w:lvlJc w:val="left"/>
    </w:lvl>
  </w:abstractNum>
  <w:abstractNum w:abstractNumId="13">
    <w:nsid w:val="5AF82B0B"/>
    <w:multiLevelType w:val="multilevel"/>
    <w:tmpl w:val="5AF82B0B"/>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4">
    <w:nsid w:val="5C4C21CA"/>
    <w:multiLevelType w:val="multilevel"/>
    <w:tmpl w:val="5C4C21CA"/>
    <w:lvl w:ilvl="0" w:tentative="0">
      <w:start w:val="1"/>
      <w:numFmt w:val="chineseCountingThousand"/>
      <w:pStyle w:val="2"/>
      <w:lvlText w:val="%1、"/>
      <w:lvlJc w:val="left"/>
      <w:pPr>
        <w:ind w:left="0" w:firstLine="0"/>
      </w:pPr>
      <w:rPr>
        <w:rFonts w:hint="eastAsia"/>
        <w:b/>
        <w:lang w:val="en-US"/>
      </w:rPr>
    </w:lvl>
    <w:lvl w:ilvl="1" w:tentative="0">
      <w:start w:val="1"/>
      <w:numFmt w:val="decimal"/>
      <w:pStyle w:val="3"/>
      <w:isLgl/>
      <w:lvlText w:val="%1.%2、"/>
      <w:lvlJc w:val="left"/>
      <w:pPr>
        <w:ind w:left="142" w:firstLine="0"/>
      </w:pPr>
      <w:rPr>
        <w:rFonts w:hint="eastAsia"/>
        <w:b/>
        <w:color w:val="auto"/>
        <w:sz w:val="30"/>
        <w:szCs w:val="30"/>
      </w:rPr>
    </w:lvl>
    <w:lvl w:ilvl="2" w:tentative="0">
      <w:start w:val="1"/>
      <w:numFmt w:val="decimal"/>
      <w:pStyle w:val="4"/>
      <w:isLgl/>
      <w:lvlText w:val="%1.%2.%3、"/>
      <w:lvlJc w:val="left"/>
      <w:pPr>
        <w:ind w:left="142" w:firstLine="0"/>
      </w:pPr>
      <w:rPr>
        <w:rFonts w:hint="eastAsia"/>
        <w:b/>
        <w:i w:val="0"/>
      </w:rPr>
    </w:lvl>
    <w:lvl w:ilvl="3" w:tentative="0">
      <w:start w:val="1"/>
      <w:numFmt w:val="decimal"/>
      <w:isLgl/>
      <w:lvlText w:val="%1.%2.%3.%4、"/>
      <w:lvlJc w:val="left"/>
      <w:pPr>
        <w:ind w:left="0" w:firstLine="0"/>
      </w:pPr>
      <w:rPr>
        <w:rFonts w:hint="eastAsia" w:ascii="Times New Roman" w:hAnsi="Times New Roman" w:cs="Times New Roman"/>
        <w:b w:val="0"/>
        <w:bCs w:val="0"/>
        <w:i w:val="0"/>
        <w:iCs w:val="0"/>
        <w:caps w:val="0"/>
        <w:smallCaps w:val="0"/>
        <w:strike w:val="0"/>
        <w:dstrike w:val="0"/>
        <w:snapToGrid w:val="0"/>
        <w:color w:val="000000"/>
        <w:spacing w:val="0"/>
        <w:w w:val="0"/>
        <w:kern w:val="0"/>
        <w:position w:val="0"/>
        <w:szCs w:val="16"/>
        <w:u w:val="none"/>
      </w:rPr>
    </w:lvl>
    <w:lvl w:ilvl="4" w:tentative="0">
      <w:start w:val="1"/>
      <w:numFmt w:val="decimal"/>
      <w:isLgl/>
      <w:lvlText w:val="%1.%2.%3.%4.%5、"/>
      <w:lvlJc w:val="left"/>
      <w:pPr>
        <w:ind w:left="977" w:hanging="1008"/>
      </w:pPr>
      <w:rPr>
        <w:rFonts w:hint="eastAsia"/>
      </w:rPr>
    </w:lvl>
    <w:lvl w:ilvl="5" w:tentative="0">
      <w:start w:val="1"/>
      <w:numFmt w:val="decimal"/>
      <w:isLgl/>
      <w:lvlText w:val="%1.%2.%3.%4.%5.%6、"/>
      <w:lvlJc w:val="left"/>
      <w:pPr>
        <w:ind w:left="1121" w:hanging="1152"/>
      </w:pPr>
      <w:rPr>
        <w:rFonts w:hint="eastAsia"/>
      </w:rPr>
    </w:lvl>
    <w:lvl w:ilvl="6" w:tentative="0">
      <w:start w:val="1"/>
      <w:numFmt w:val="decimal"/>
      <w:lvlText w:val="%1.%2.%3.%4.%5.%6.%7"/>
      <w:lvlJc w:val="left"/>
      <w:pPr>
        <w:ind w:left="1265" w:hanging="1296"/>
      </w:pPr>
      <w:rPr>
        <w:rFonts w:hint="eastAsia"/>
      </w:rPr>
    </w:lvl>
    <w:lvl w:ilvl="7" w:tentative="0">
      <w:start w:val="1"/>
      <w:numFmt w:val="decimal"/>
      <w:lvlText w:val="%1.%2.%3.%4.%5.%6.%7.%8"/>
      <w:lvlJc w:val="left"/>
      <w:pPr>
        <w:ind w:left="1409" w:hanging="1440"/>
      </w:pPr>
      <w:rPr>
        <w:rFonts w:hint="eastAsia"/>
      </w:rPr>
    </w:lvl>
    <w:lvl w:ilvl="8" w:tentative="0">
      <w:start w:val="1"/>
      <w:numFmt w:val="decimal"/>
      <w:lvlText w:val="%1.%2.%3.%4.%5.%6.%7.%8.%9"/>
      <w:lvlJc w:val="left"/>
      <w:pPr>
        <w:ind w:left="1553" w:hanging="1584"/>
      </w:pPr>
      <w:rPr>
        <w:rFonts w:hint="eastAsia"/>
      </w:rPr>
    </w:lvl>
  </w:abstractNum>
  <w:abstractNum w:abstractNumId="15">
    <w:nsid w:val="6DC4B844"/>
    <w:multiLevelType w:val="singleLevel"/>
    <w:tmpl w:val="6DC4B844"/>
    <w:lvl w:ilvl="0" w:tentative="0">
      <w:start w:val="1"/>
      <w:numFmt w:val="decimal"/>
      <w:suff w:val="nothing"/>
      <w:lvlText w:val="%1、"/>
      <w:lvlJc w:val="left"/>
    </w:lvl>
  </w:abstractNum>
  <w:abstractNum w:abstractNumId="16">
    <w:nsid w:val="7E2AD7DE"/>
    <w:multiLevelType w:val="singleLevel"/>
    <w:tmpl w:val="7E2AD7DE"/>
    <w:lvl w:ilvl="0" w:tentative="0">
      <w:start w:val="1"/>
      <w:numFmt w:val="decimal"/>
      <w:suff w:val="nothing"/>
      <w:lvlText w:val="%1、"/>
      <w:lvlJc w:val="left"/>
    </w:lvl>
  </w:abstractNum>
  <w:num w:numId="1">
    <w:abstractNumId w:val="14"/>
  </w:num>
  <w:num w:numId="2">
    <w:abstractNumId w:val="7"/>
  </w:num>
  <w:num w:numId="3">
    <w:abstractNumId w:val="5"/>
  </w:num>
  <w:num w:numId="4">
    <w:abstractNumId w:val="1"/>
  </w:num>
  <w:num w:numId="5">
    <w:abstractNumId w:val="10"/>
  </w:num>
  <w:num w:numId="6">
    <w:abstractNumId w:val="12"/>
  </w:num>
  <w:num w:numId="7">
    <w:abstractNumId w:val="2"/>
  </w:num>
  <w:num w:numId="8">
    <w:abstractNumId w:val="8"/>
  </w:num>
  <w:num w:numId="9">
    <w:abstractNumId w:val="0"/>
  </w:num>
  <w:num w:numId="10">
    <w:abstractNumId w:val="15"/>
  </w:num>
  <w:num w:numId="11">
    <w:abstractNumId w:val="9"/>
  </w:num>
  <w:num w:numId="12">
    <w:abstractNumId w:val="6"/>
  </w:num>
  <w:num w:numId="13">
    <w:abstractNumId w:val="13"/>
  </w:num>
  <w:num w:numId="14">
    <w:abstractNumId w:val="11"/>
  </w:num>
  <w:num w:numId="15">
    <w:abstractNumId w:val="16"/>
  </w:num>
  <w:num w:numId="16">
    <w:abstractNumId w:val="4"/>
  </w:num>
  <w:num w:numId="1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liYTI2MjQ4MjA3Zjg5YzgxMTZjYTY1NjRhYzEwYWQifQ=="/>
  </w:docVars>
  <w:rsids>
    <w:rsidRoot w:val="00172A27"/>
    <w:rsid w:val="01301CB3"/>
    <w:rsid w:val="01790DB3"/>
    <w:rsid w:val="01BF4D93"/>
    <w:rsid w:val="01FA43E3"/>
    <w:rsid w:val="02554F7B"/>
    <w:rsid w:val="04C41EAA"/>
    <w:rsid w:val="05153DDD"/>
    <w:rsid w:val="052E22F7"/>
    <w:rsid w:val="0550154B"/>
    <w:rsid w:val="060A280C"/>
    <w:rsid w:val="065762D8"/>
    <w:rsid w:val="0685071D"/>
    <w:rsid w:val="06A61761"/>
    <w:rsid w:val="072D1413"/>
    <w:rsid w:val="07BA6217"/>
    <w:rsid w:val="07DD3521"/>
    <w:rsid w:val="09376BA6"/>
    <w:rsid w:val="09BF7542"/>
    <w:rsid w:val="0C6B2090"/>
    <w:rsid w:val="0CBF1F6F"/>
    <w:rsid w:val="0CDE0FE6"/>
    <w:rsid w:val="0D685982"/>
    <w:rsid w:val="0D8608EC"/>
    <w:rsid w:val="0ECA22C3"/>
    <w:rsid w:val="0FD82537"/>
    <w:rsid w:val="10406BA5"/>
    <w:rsid w:val="112002E7"/>
    <w:rsid w:val="11595BCF"/>
    <w:rsid w:val="11EA6266"/>
    <w:rsid w:val="14353662"/>
    <w:rsid w:val="14C2314F"/>
    <w:rsid w:val="14D04126"/>
    <w:rsid w:val="15E22046"/>
    <w:rsid w:val="163F4C32"/>
    <w:rsid w:val="16AB6915"/>
    <w:rsid w:val="16E01CDA"/>
    <w:rsid w:val="19CB0C24"/>
    <w:rsid w:val="1A242F39"/>
    <w:rsid w:val="1A2E7564"/>
    <w:rsid w:val="1A6C3B27"/>
    <w:rsid w:val="1B3F402C"/>
    <w:rsid w:val="1BF73AD1"/>
    <w:rsid w:val="1C403309"/>
    <w:rsid w:val="1C493A60"/>
    <w:rsid w:val="1C850F7D"/>
    <w:rsid w:val="1DB06021"/>
    <w:rsid w:val="1F341E6E"/>
    <w:rsid w:val="1FAD0BFE"/>
    <w:rsid w:val="1FCC21DF"/>
    <w:rsid w:val="212371BC"/>
    <w:rsid w:val="21787F9B"/>
    <w:rsid w:val="225E3C5D"/>
    <w:rsid w:val="23375601"/>
    <w:rsid w:val="23787581"/>
    <w:rsid w:val="23A50BD2"/>
    <w:rsid w:val="23F23FE3"/>
    <w:rsid w:val="247B63E8"/>
    <w:rsid w:val="24C41216"/>
    <w:rsid w:val="250203FE"/>
    <w:rsid w:val="25581728"/>
    <w:rsid w:val="274A24C2"/>
    <w:rsid w:val="28031CF1"/>
    <w:rsid w:val="294B28D8"/>
    <w:rsid w:val="2A7A0C58"/>
    <w:rsid w:val="2AFC7038"/>
    <w:rsid w:val="2B7E4375"/>
    <w:rsid w:val="2BAF7959"/>
    <w:rsid w:val="2D984AC2"/>
    <w:rsid w:val="2DB668BA"/>
    <w:rsid w:val="2ECF5A0B"/>
    <w:rsid w:val="2F7C186F"/>
    <w:rsid w:val="30826826"/>
    <w:rsid w:val="3095741A"/>
    <w:rsid w:val="30E276F9"/>
    <w:rsid w:val="317D5024"/>
    <w:rsid w:val="32545230"/>
    <w:rsid w:val="337551A2"/>
    <w:rsid w:val="34B66979"/>
    <w:rsid w:val="34E853C2"/>
    <w:rsid w:val="37473E45"/>
    <w:rsid w:val="37D63021"/>
    <w:rsid w:val="38233F68"/>
    <w:rsid w:val="38933D9D"/>
    <w:rsid w:val="38D2316A"/>
    <w:rsid w:val="38EF47A9"/>
    <w:rsid w:val="393449B2"/>
    <w:rsid w:val="393E6F1C"/>
    <w:rsid w:val="39615ED9"/>
    <w:rsid w:val="3A06705F"/>
    <w:rsid w:val="3AD407FF"/>
    <w:rsid w:val="3BDA189C"/>
    <w:rsid w:val="3BFE1795"/>
    <w:rsid w:val="3CD414BD"/>
    <w:rsid w:val="3D7E7889"/>
    <w:rsid w:val="3D927A08"/>
    <w:rsid w:val="3DBA6648"/>
    <w:rsid w:val="3DC050E1"/>
    <w:rsid w:val="3E9A4BFE"/>
    <w:rsid w:val="40406A53"/>
    <w:rsid w:val="40E66C5D"/>
    <w:rsid w:val="423A6572"/>
    <w:rsid w:val="45E20E0E"/>
    <w:rsid w:val="46330BCA"/>
    <w:rsid w:val="466B3A92"/>
    <w:rsid w:val="46A24BE6"/>
    <w:rsid w:val="46AC1930"/>
    <w:rsid w:val="47500493"/>
    <w:rsid w:val="47EE67D9"/>
    <w:rsid w:val="48DB588A"/>
    <w:rsid w:val="4905630C"/>
    <w:rsid w:val="49824914"/>
    <w:rsid w:val="49C92AEC"/>
    <w:rsid w:val="49EA5ADD"/>
    <w:rsid w:val="4C316320"/>
    <w:rsid w:val="4C771E47"/>
    <w:rsid w:val="4C9D62EB"/>
    <w:rsid w:val="4CD46327"/>
    <w:rsid w:val="4D7B126D"/>
    <w:rsid w:val="4DE94FFA"/>
    <w:rsid w:val="4E561866"/>
    <w:rsid w:val="4EA2743F"/>
    <w:rsid w:val="50ED452C"/>
    <w:rsid w:val="51972FEB"/>
    <w:rsid w:val="53A41B1A"/>
    <w:rsid w:val="53AF1CCC"/>
    <w:rsid w:val="545C19D1"/>
    <w:rsid w:val="54CD144A"/>
    <w:rsid w:val="551D4DC6"/>
    <w:rsid w:val="55364182"/>
    <w:rsid w:val="556C63AA"/>
    <w:rsid w:val="55AE052D"/>
    <w:rsid w:val="57F22895"/>
    <w:rsid w:val="58077280"/>
    <w:rsid w:val="582727F1"/>
    <w:rsid w:val="58953504"/>
    <w:rsid w:val="58BB4309"/>
    <w:rsid w:val="5A514929"/>
    <w:rsid w:val="5B2856AC"/>
    <w:rsid w:val="5D3D241F"/>
    <w:rsid w:val="5DC450A2"/>
    <w:rsid w:val="5E0D1853"/>
    <w:rsid w:val="5E894DA2"/>
    <w:rsid w:val="5EB44445"/>
    <w:rsid w:val="5F5173C8"/>
    <w:rsid w:val="6039349E"/>
    <w:rsid w:val="603D4181"/>
    <w:rsid w:val="61975FA5"/>
    <w:rsid w:val="62536BD9"/>
    <w:rsid w:val="638F3078"/>
    <w:rsid w:val="646B5D27"/>
    <w:rsid w:val="652C42F8"/>
    <w:rsid w:val="675E2EEB"/>
    <w:rsid w:val="67E1206E"/>
    <w:rsid w:val="68124375"/>
    <w:rsid w:val="688C0F8A"/>
    <w:rsid w:val="689C25B0"/>
    <w:rsid w:val="68D346EC"/>
    <w:rsid w:val="694E7339"/>
    <w:rsid w:val="6B0E03B4"/>
    <w:rsid w:val="6BE04745"/>
    <w:rsid w:val="6BF01215"/>
    <w:rsid w:val="6D535020"/>
    <w:rsid w:val="6D953B5A"/>
    <w:rsid w:val="6DEE3C5E"/>
    <w:rsid w:val="6E1C707D"/>
    <w:rsid w:val="6EE57FCE"/>
    <w:rsid w:val="70E44C13"/>
    <w:rsid w:val="70EE51FE"/>
    <w:rsid w:val="714F0EAE"/>
    <w:rsid w:val="718B7044"/>
    <w:rsid w:val="71946AF9"/>
    <w:rsid w:val="726E3E3D"/>
    <w:rsid w:val="72F31D71"/>
    <w:rsid w:val="732A2095"/>
    <w:rsid w:val="7347712D"/>
    <w:rsid w:val="73773C68"/>
    <w:rsid w:val="7464493B"/>
    <w:rsid w:val="75375B60"/>
    <w:rsid w:val="78D57E6D"/>
    <w:rsid w:val="78F242F4"/>
    <w:rsid w:val="78FD0D71"/>
    <w:rsid w:val="790E6C44"/>
    <w:rsid w:val="794D07E7"/>
    <w:rsid w:val="798B1FE6"/>
    <w:rsid w:val="7A576E3B"/>
    <w:rsid w:val="7A7C7BDF"/>
    <w:rsid w:val="7ABB703F"/>
    <w:rsid w:val="7B5343CE"/>
    <w:rsid w:val="7B5F2EB2"/>
    <w:rsid w:val="7B9277E4"/>
    <w:rsid w:val="7BFA5999"/>
    <w:rsid w:val="7C6946D8"/>
    <w:rsid w:val="7C7755FF"/>
    <w:rsid w:val="7CA03477"/>
    <w:rsid w:val="7CFC6800"/>
    <w:rsid w:val="7D55786B"/>
    <w:rsid w:val="7D7A0CAD"/>
    <w:rsid w:val="7E0337AC"/>
    <w:rsid w:val="7F43275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autoRedefine/>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autoRedefine/>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autoRedefine/>
    <w:qFormat/>
    <w:uiPriority w:val="0"/>
    <w:pPr>
      <w:keepNext/>
      <w:keepLines/>
      <w:numPr>
        <w:ilvl w:val="2"/>
        <w:numId w:val="1"/>
      </w:numPr>
      <w:tabs>
        <w:tab w:val="left" w:pos="567"/>
      </w:tabs>
      <w:spacing w:before="120" w:after="120"/>
      <w:ind w:firstLineChars="0"/>
      <w:jc w:val="both"/>
      <w:outlineLvl w:val="2"/>
    </w:pPr>
    <w:rPr>
      <w:b/>
      <w:bCs/>
      <w:sz w:val="28"/>
      <w:szCs w:val="18"/>
    </w:rPr>
  </w:style>
  <w:style w:type="paragraph" w:styleId="5">
    <w:name w:val="heading 4"/>
    <w:basedOn w:val="1"/>
    <w:next w:val="1"/>
    <w:autoRedefine/>
    <w:unhideWhenUsed/>
    <w:qFormat/>
    <w:uiPriority w:val="0"/>
    <w:pPr>
      <w:keepNext/>
      <w:keepLines/>
      <w:spacing w:before="280" w:beforeLines="0" w:beforeAutospacing="0" w:after="290" w:afterLines="0" w:afterAutospacing="0" w:line="372" w:lineRule="auto"/>
      <w:outlineLvl w:val="3"/>
    </w:pPr>
    <w:rPr>
      <w:rFonts w:ascii="Arial" w:hAnsi="Arial" w:eastAsia="黑体"/>
      <w:b/>
      <w:sz w:val="28"/>
    </w:rPr>
  </w:style>
  <w:style w:type="character" w:default="1" w:styleId="14">
    <w:name w:val="Default Paragraph Font"/>
    <w:autoRedefine/>
    <w:semiHidden/>
    <w:qFormat/>
    <w:uiPriority w:val="0"/>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6">
    <w:name w:val="annotation text"/>
    <w:basedOn w:val="1"/>
    <w:autoRedefine/>
    <w:qFormat/>
    <w:uiPriority w:val="0"/>
    <w:pPr>
      <w:jc w:val="left"/>
    </w:pPr>
  </w:style>
  <w:style w:type="paragraph" w:styleId="7">
    <w:name w:val="toc 3"/>
    <w:basedOn w:val="1"/>
    <w:next w:val="1"/>
    <w:autoRedefine/>
    <w:qFormat/>
    <w:uiPriority w:val="39"/>
    <w:pPr>
      <w:spacing w:line="240" w:lineRule="auto"/>
      <w:ind w:firstLine="400" w:firstLineChars="400"/>
    </w:pPr>
    <w:rPr>
      <w:rFonts w:cs="Calibri"/>
      <w:iCs/>
      <w:szCs w:val="20"/>
    </w:rPr>
  </w:style>
  <w:style w:type="paragraph" w:styleId="8">
    <w:name w:val="footer"/>
    <w:basedOn w:val="1"/>
    <w:autoRedefine/>
    <w:qFormat/>
    <w:uiPriority w:val="99"/>
    <w:pPr>
      <w:tabs>
        <w:tab w:val="center" w:pos="4153"/>
        <w:tab w:val="right" w:pos="8306"/>
      </w:tabs>
      <w:snapToGrid w:val="0"/>
      <w:jc w:val="center"/>
    </w:pPr>
    <w:rPr>
      <w:sz w:val="18"/>
      <w:szCs w:val="18"/>
    </w:rPr>
  </w:style>
  <w:style w:type="paragraph" w:styleId="9">
    <w:name w:val="header"/>
    <w:basedOn w:val="1"/>
    <w:autoRedefine/>
    <w:qFormat/>
    <w:uiPriority w:val="99"/>
    <w:pPr>
      <w:tabs>
        <w:tab w:val="center" w:pos="4153"/>
        <w:tab w:val="right" w:pos="8306"/>
      </w:tabs>
      <w:snapToGrid w:val="0"/>
      <w:jc w:val="center"/>
    </w:pPr>
    <w:rPr>
      <w:sz w:val="18"/>
      <w:szCs w:val="18"/>
    </w:rPr>
  </w:style>
  <w:style w:type="paragraph" w:styleId="10">
    <w:name w:val="toc 1"/>
    <w:basedOn w:val="1"/>
    <w:next w:val="1"/>
    <w:autoRedefine/>
    <w:qFormat/>
    <w:uiPriority w:val="39"/>
    <w:pPr>
      <w:spacing w:line="240" w:lineRule="auto"/>
      <w:ind w:firstLine="0" w:firstLineChars="0"/>
    </w:pPr>
    <w:rPr>
      <w:rFonts w:cs="Calibri"/>
      <w:bCs/>
      <w:caps/>
      <w:szCs w:val="20"/>
    </w:rPr>
  </w:style>
  <w:style w:type="paragraph" w:styleId="11">
    <w:name w:val="toc 4"/>
    <w:basedOn w:val="1"/>
    <w:next w:val="1"/>
    <w:autoRedefine/>
    <w:qFormat/>
    <w:uiPriority w:val="0"/>
    <w:pPr>
      <w:ind w:left="840" w:leftChars="400"/>
    </w:pPr>
    <w:rPr>
      <w:rFonts w:ascii="Times New Roman" w:hAnsi="Times New Roman" w:eastAsia="思源宋体 CN ExtraLight"/>
    </w:rPr>
  </w:style>
  <w:style w:type="paragraph" w:styleId="12">
    <w:name w:val="toc 2"/>
    <w:basedOn w:val="1"/>
    <w:next w:val="1"/>
    <w:autoRedefine/>
    <w:qFormat/>
    <w:uiPriority w:val="39"/>
    <w:pPr>
      <w:spacing w:line="240" w:lineRule="auto"/>
      <w:ind w:firstLine="200"/>
    </w:pPr>
    <w:rPr>
      <w:rFonts w:cs="Calibri"/>
      <w:smallCaps/>
      <w:szCs w:val="20"/>
    </w:rPr>
  </w:style>
  <w:style w:type="character" w:styleId="15">
    <w:name w:val="Strong"/>
    <w:basedOn w:val="14"/>
    <w:autoRedefine/>
    <w:qFormat/>
    <w:uiPriority w:val="0"/>
    <w:rPr>
      <w:b/>
    </w:rPr>
  </w:style>
  <w:style w:type="character" w:styleId="16">
    <w:name w:val="FollowedHyperlink"/>
    <w:basedOn w:val="14"/>
    <w:autoRedefine/>
    <w:qFormat/>
    <w:uiPriority w:val="0"/>
    <w:rPr>
      <w:color w:val="800080"/>
      <w:u w:val="none"/>
    </w:rPr>
  </w:style>
  <w:style w:type="character" w:styleId="17">
    <w:name w:val="Emphasis"/>
    <w:basedOn w:val="14"/>
    <w:autoRedefine/>
    <w:qFormat/>
    <w:uiPriority w:val="0"/>
    <w:rPr>
      <w:b/>
    </w:rPr>
  </w:style>
  <w:style w:type="character" w:styleId="18">
    <w:name w:val="HTML Definition"/>
    <w:basedOn w:val="14"/>
    <w:autoRedefine/>
    <w:qFormat/>
    <w:uiPriority w:val="0"/>
  </w:style>
  <w:style w:type="character" w:styleId="19">
    <w:name w:val="HTML Typewriter"/>
    <w:basedOn w:val="14"/>
    <w:autoRedefine/>
    <w:qFormat/>
    <w:uiPriority w:val="0"/>
    <w:rPr>
      <w:rFonts w:hint="default" w:ascii="monospace" w:hAnsi="monospace" w:eastAsia="monospace" w:cs="monospace"/>
      <w:sz w:val="20"/>
    </w:rPr>
  </w:style>
  <w:style w:type="character" w:styleId="20">
    <w:name w:val="HTML Acronym"/>
    <w:basedOn w:val="14"/>
    <w:autoRedefine/>
    <w:qFormat/>
    <w:uiPriority w:val="0"/>
  </w:style>
  <w:style w:type="character" w:styleId="21">
    <w:name w:val="HTML Variable"/>
    <w:basedOn w:val="14"/>
    <w:autoRedefine/>
    <w:qFormat/>
    <w:uiPriority w:val="0"/>
  </w:style>
  <w:style w:type="character" w:styleId="22">
    <w:name w:val="Hyperlink"/>
    <w:autoRedefine/>
    <w:qFormat/>
    <w:uiPriority w:val="99"/>
    <w:rPr>
      <w:color w:val="0000FF"/>
      <w:u w:val="single"/>
    </w:rPr>
  </w:style>
  <w:style w:type="character" w:styleId="23">
    <w:name w:val="HTML Code"/>
    <w:basedOn w:val="14"/>
    <w:autoRedefine/>
    <w:qFormat/>
    <w:uiPriority w:val="0"/>
    <w:rPr>
      <w:rFonts w:hint="default" w:ascii="monospace" w:hAnsi="monospace" w:eastAsia="monospace" w:cs="monospace"/>
      <w:sz w:val="20"/>
    </w:rPr>
  </w:style>
  <w:style w:type="character" w:styleId="24">
    <w:name w:val="HTML Cite"/>
    <w:basedOn w:val="14"/>
    <w:autoRedefine/>
    <w:qFormat/>
    <w:uiPriority w:val="0"/>
  </w:style>
  <w:style w:type="character" w:styleId="25">
    <w:name w:val="HTML Keyboard"/>
    <w:basedOn w:val="14"/>
    <w:autoRedefine/>
    <w:qFormat/>
    <w:uiPriority w:val="0"/>
    <w:rPr>
      <w:rFonts w:ascii="monospace" w:hAnsi="monospace" w:eastAsia="monospace" w:cs="monospace"/>
      <w:sz w:val="20"/>
    </w:rPr>
  </w:style>
  <w:style w:type="character" w:styleId="26">
    <w:name w:val="HTML Sample"/>
    <w:basedOn w:val="14"/>
    <w:autoRedefine/>
    <w:qFormat/>
    <w:uiPriority w:val="0"/>
    <w:rPr>
      <w:rFonts w:hint="default" w:ascii="monospace" w:hAnsi="monospace" w:eastAsia="monospace" w:cs="monospace"/>
    </w:rPr>
  </w:style>
  <w:style w:type="paragraph" w:customStyle="1" w:styleId="27">
    <w:name w:val="1"/>
    <w:basedOn w:val="1"/>
    <w:link w:val="34"/>
    <w:autoRedefine/>
    <w:qFormat/>
    <w:uiPriority w:val="0"/>
    <w:pPr>
      <w:ind w:firstLine="0" w:firstLineChars="0"/>
    </w:pPr>
  </w:style>
  <w:style w:type="paragraph" w:customStyle="1" w:styleId="28">
    <w:name w:val="Indent Normal"/>
    <w:basedOn w:val="1"/>
    <w:autoRedefine/>
    <w:qFormat/>
    <w:uiPriority w:val="0"/>
    <w:pPr>
      <w:ind w:firstLine="150" w:firstLineChars="150"/>
    </w:pPr>
    <w:rPr>
      <w:sz w:val="24"/>
    </w:rPr>
  </w:style>
  <w:style w:type="paragraph" w:customStyle="1" w:styleId="29">
    <w:name w:val="样式1"/>
    <w:basedOn w:val="1"/>
    <w:autoRedefine/>
    <w:qFormat/>
    <w:uiPriority w:val="0"/>
    <w:pPr>
      <w:spacing w:line="300" w:lineRule="auto"/>
      <w:ind w:firstLine="480"/>
    </w:pPr>
    <w:rPr>
      <w:sz w:val="24"/>
    </w:rPr>
  </w:style>
  <w:style w:type="paragraph" w:styleId="30">
    <w:name w:val="No Spacing"/>
    <w:autoRedefine/>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customStyle="1" w:styleId="31">
    <w:name w:val="列出段落2"/>
    <w:basedOn w:val="1"/>
    <w:autoRedefine/>
    <w:qFormat/>
    <w:uiPriority w:val="34"/>
    <w:pPr>
      <w:spacing w:line="240" w:lineRule="auto"/>
      <w:jc w:val="both"/>
    </w:pPr>
    <w:rPr>
      <w:rFonts w:ascii="Calibri" w:hAnsi="Calibri"/>
      <w:szCs w:val="22"/>
    </w:rPr>
  </w:style>
  <w:style w:type="character" w:customStyle="1" w:styleId="32">
    <w:name w:val="text1"/>
    <w:basedOn w:val="14"/>
    <w:autoRedefine/>
    <w:qFormat/>
    <w:uiPriority w:val="0"/>
    <w:rPr>
      <w:color w:val="728DD3"/>
    </w:rPr>
  </w:style>
  <w:style w:type="paragraph" w:customStyle="1" w:styleId="33">
    <w:name w:val="列出段落1"/>
    <w:basedOn w:val="1"/>
    <w:autoRedefine/>
    <w:qFormat/>
    <w:uiPriority w:val="34"/>
    <w:pPr>
      <w:ind w:firstLine="420" w:firstLineChars="200"/>
    </w:pPr>
  </w:style>
  <w:style w:type="character" w:customStyle="1" w:styleId="34">
    <w:name w:val="1 Char"/>
    <w:link w:val="27"/>
    <w:autoRedefine/>
    <w:qFormat/>
    <w:uiPriority w:val="0"/>
  </w:style>
  <w:style w:type="paragraph" w:customStyle="1" w:styleId="35">
    <w:name w:val="样式 首行缩进:  2 字符"/>
    <w:basedOn w:val="1"/>
    <w:autoRedefine/>
    <w:qFormat/>
    <w:uiPriority w:val="0"/>
    <w:pPr>
      <w:ind w:firstLine="480" w:firstLineChars="200"/>
    </w:pPr>
    <w:rPr>
      <w:rFonts w:ascii="Calibri" w:hAnsi="Calibri" w:cs="宋体"/>
      <w:color w:val="000000"/>
      <w:szCs w:val="20"/>
    </w:rPr>
  </w:style>
</w:styles>
</file>

<file path=word/_rels/document.xml.rels><?xml version="1.0" encoding="UTF-8" standalone="yes"?>
<Relationships xmlns="http://schemas.openxmlformats.org/package/2006/relationships"><Relationship Id="rId99" Type="http://schemas.openxmlformats.org/officeDocument/2006/relationships/image" Target="media/image85.png"/><Relationship Id="rId98" Type="http://schemas.openxmlformats.org/officeDocument/2006/relationships/image" Target="media/image84.png"/><Relationship Id="rId97" Type="http://schemas.openxmlformats.org/officeDocument/2006/relationships/image" Target="media/image83.png"/><Relationship Id="rId96" Type="http://schemas.openxmlformats.org/officeDocument/2006/relationships/image" Target="media/image82.png"/><Relationship Id="rId95" Type="http://schemas.openxmlformats.org/officeDocument/2006/relationships/image" Target="media/image81.png"/><Relationship Id="rId94" Type="http://schemas.openxmlformats.org/officeDocument/2006/relationships/image" Target="media/image80.png"/><Relationship Id="rId93" Type="http://schemas.openxmlformats.org/officeDocument/2006/relationships/image" Target="media/image79.png"/><Relationship Id="rId92" Type="http://schemas.openxmlformats.org/officeDocument/2006/relationships/image" Target="media/image78.png"/><Relationship Id="rId91" Type="http://schemas.openxmlformats.org/officeDocument/2006/relationships/image" Target="media/image77.png"/><Relationship Id="rId90" Type="http://schemas.openxmlformats.org/officeDocument/2006/relationships/image" Target="media/image76.png"/><Relationship Id="rId9" Type="http://schemas.openxmlformats.org/officeDocument/2006/relationships/footer" Target="footer2.xml"/><Relationship Id="rId89" Type="http://schemas.openxmlformats.org/officeDocument/2006/relationships/image" Target="media/image75.png"/><Relationship Id="rId88" Type="http://schemas.openxmlformats.org/officeDocument/2006/relationships/image" Target="media/image74.png"/><Relationship Id="rId87" Type="http://schemas.openxmlformats.org/officeDocument/2006/relationships/image" Target="media/image73.png"/><Relationship Id="rId86" Type="http://schemas.openxmlformats.org/officeDocument/2006/relationships/image" Target="media/image72.png"/><Relationship Id="rId85" Type="http://schemas.openxmlformats.org/officeDocument/2006/relationships/image" Target="media/image71.png"/><Relationship Id="rId84" Type="http://schemas.openxmlformats.org/officeDocument/2006/relationships/image" Target="media/image70.png"/><Relationship Id="rId83" Type="http://schemas.openxmlformats.org/officeDocument/2006/relationships/image" Target="media/image69.png"/><Relationship Id="rId82" Type="http://schemas.openxmlformats.org/officeDocument/2006/relationships/image" Target="media/image68.png"/><Relationship Id="rId81" Type="http://schemas.openxmlformats.org/officeDocument/2006/relationships/image" Target="media/image67.png"/><Relationship Id="rId80" Type="http://schemas.openxmlformats.org/officeDocument/2006/relationships/image" Target="media/image66.png"/><Relationship Id="rId8" Type="http://schemas.openxmlformats.org/officeDocument/2006/relationships/footer" Target="footer1.xml"/><Relationship Id="rId79" Type="http://schemas.openxmlformats.org/officeDocument/2006/relationships/image" Target="media/image65.png"/><Relationship Id="rId78" Type="http://schemas.openxmlformats.org/officeDocument/2006/relationships/image" Target="media/image64.png"/><Relationship Id="rId77" Type="http://schemas.openxmlformats.org/officeDocument/2006/relationships/image" Target="media/image63.png"/><Relationship Id="rId76" Type="http://schemas.openxmlformats.org/officeDocument/2006/relationships/image" Target="media/image62.png"/><Relationship Id="rId75" Type="http://schemas.openxmlformats.org/officeDocument/2006/relationships/image" Target="media/image61.png"/><Relationship Id="rId74" Type="http://schemas.openxmlformats.org/officeDocument/2006/relationships/image" Target="media/image60.png"/><Relationship Id="rId73" Type="http://schemas.openxmlformats.org/officeDocument/2006/relationships/image" Target="media/image59.png"/><Relationship Id="rId72" Type="http://schemas.openxmlformats.org/officeDocument/2006/relationships/image" Target="media/image58.png"/><Relationship Id="rId71" Type="http://schemas.openxmlformats.org/officeDocument/2006/relationships/image" Target="media/image57.png"/><Relationship Id="rId70" Type="http://schemas.openxmlformats.org/officeDocument/2006/relationships/image" Target="media/image56.png"/><Relationship Id="rId7" Type="http://schemas.openxmlformats.org/officeDocument/2006/relationships/header" Target="header3.xml"/><Relationship Id="rId69" Type="http://schemas.openxmlformats.org/officeDocument/2006/relationships/image" Target="media/image55.png"/><Relationship Id="rId68" Type="http://schemas.openxmlformats.org/officeDocument/2006/relationships/image" Target="media/image54.png"/><Relationship Id="rId67" Type="http://schemas.openxmlformats.org/officeDocument/2006/relationships/image" Target="media/image53.png"/><Relationship Id="rId66" Type="http://schemas.openxmlformats.org/officeDocument/2006/relationships/image" Target="media/image52.png"/><Relationship Id="rId65" Type="http://schemas.openxmlformats.org/officeDocument/2006/relationships/image" Target="media/image51.png"/><Relationship Id="rId64" Type="http://schemas.openxmlformats.org/officeDocument/2006/relationships/image" Target="media/image50.png"/><Relationship Id="rId63" Type="http://schemas.openxmlformats.org/officeDocument/2006/relationships/image" Target="media/image49.png"/><Relationship Id="rId62" Type="http://schemas.openxmlformats.org/officeDocument/2006/relationships/image" Target="media/image48.png"/><Relationship Id="rId61" Type="http://schemas.openxmlformats.org/officeDocument/2006/relationships/image" Target="media/image47.png"/><Relationship Id="rId60" Type="http://schemas.openxmlformats.org/officeDocument/2006/relationships/image" Target="media/image46.png"/><Relationship Id="rId6" Type="http://schemas.openxmlformats.org/officeDocument/2006/relationships/header" Target="header2.xml"/><Relationship Id="rId59" Type="http://schemas.openxmlformats.org/officeDocument/2006/relationships/image" Target="media/image45.png"/><Relationship Id="rId58" Type="http://schemas.openxmlformats.org/officeDocument/2006/relationships/image" Target="media/image44.png"/><Relationship Id="rId57" Type="http://schemas.openxmlformats.org/officeDocument/2006/relationships/image" Target="media/image43.png"/><Relationship Id="rId56" Type="http://schemas.openxmlformats.org/officeDocument/2006/relationships/image" Target="media/image42.png"/><Relationship Id="rId55" Type="http://schemas.openxmlformats.org/officeDocument/2006/relationships/image" Target="media/image41.png"/><Relationship Id="rId54" Type="http://schemas.openxmlformats.org/officeDocument/2006/relationships/image" Target="media/image40.png"/><Relationship Id="rId53" Type="http://schemas.openxmlformats.org/officeDocument/2006/relationships/image" Target="media/image39.png"/><Relationship Id="rId52" Type="http://schemas.openxmlformats.org/officeDocument/2006/relationships/image" Target="media/image38.png"/><Relationship Id="rId51" Type="http://schemas.openxmlformats.org/officeDocument/2006/relationships/image" Target="media/image37.png"/><Relationship Id="rId50" Type="http://schemas.openxmlformats.org/officeDocument/2006/relationships/image" Target="media/image36.png"/><Relationship Id="rId5" Type="http://schemas.openxmlformats.org/officeDocument/2006/relationships/header" Target="header1.xml"/><Relationship Id="rId49" Type="http://schemas.openxmlformats.org/officeDocument/2006/relationships/image" Target="media/image35.png"/><Relationship Id="rId48" Type="http://schemas.openxmlformats.org/officeDocument/2006/relationships/image" Target="media/image34.png"/><Relationship Id="rId47" Type="http://schemas.openxmlformats.org/officeDocument/2006/relationships/image" Target="media/image33.png"/><Relationship Id="rId46" Type="http://schemas.openxmlformats.org/officeDocument/2006/relationships/image" Target="media/image32.png"/><Relationship Id="rId45" Type="http://schemas.openxmlformats.org/officeDocument/2006/relationships/image" Target="media/image31.png"/><Relationship Id="rId44" Type="http://schemas.openxmlformats.org/officeDocument/2006/relationships/image" Target="media/image30.png"/><Relationship Id="rId43" Type="http://schemas.openxmlformats.org/officeDocument/2006/relationships/image" Target="media/image29.png"/><Relationship Id="rId42" Type="http://schemas.openxmlformats.org/officeDocument/2006/relationships/image" Target="media/image28.png"/><Relationship Id="rId41" Type="http://schemas.openxmlformats.org/officeDocument/2006/relationships/image" Target="media/image27.png"/><Relationship Id="rId40" Type="http://schemas.openxmlformats.org/officeDocument/2006/relationships/image" Target="media/image26.png"/><Relationship Id="rId4" Type="http://schemas.openxmlformats.org/officeDocument/2006/relationships/endnotes" Target="endnotes.xml"/><Relationship Id="rId39" Type="http://schemas.openxmlformats.org/officeDocument/2006/relationships/image" Target="media/image25.png"/><Relationship Id="rId38" Type="http://schemas.openxmlformats.org/officeDocument/2006/relationships/image" Target="media/image24.png"/><Relationship Id="rId37" Type="http://schemas.openxmlformats.org/officeDocument/2006/relationships/image" Target="media/image23.png"/><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footnotes" Target="footnotes.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5" Type="http://schemas.openxmlformats.org/officeDocument/2006/relationships/fontTable" Target="fontTable.xml"/><Relationship Id="rId154" Type="http://schemas.openxmlformats.org/officeDocument/2006/relationships/numbering" Target="numbering.xml"/><Relationship Id="rId153" Type="http://schemas.openxmlformats.org/officeDocument/2006/relationships/customXml" Target="../customXml/item1.xml"/><Relationship Id="rId152" Type="http://schemas.openxmlformats.org/officeDocument/2006/relationships/image" Target="media/image138.png"/><Relationship Id="rId151" Type="http://schemas.openxmlformats.org/officeDocument/2006/relationships/image" Target="media/image137.png"/><Relationship Id="rId150" Type="http://schemas.openxmlformats.org/officeDocument/2006/relationships/image" Target="media/image136.png"/><Relationship Id="rId15" Type="http://schemas.openxmlformats.org/officeDocument/2006/relationships/theme" Target="theme/theme1.xml"/><Relationship Id="rId149" Type="http://schemas.openxmlformats.org/officeDocument/2006/relationships/image" Target="media/image135.png"/><Relationship Id="rId148" Type="http://schemas.openxmlformats.org/officeDocument/2006/relationships/image" Target="media/image134.png"/><Relationship Id="rId147" Type="http://schemas.openxmlformats.org/officeDocument/2006/relationships/image" Target="media/image133.png"/><Relationship Id="rId146" Type="http://schemas.openxmlformats.org/officeDocument/2006/relationships/image" Target="media/image132.png"/><Relationship Id="rId145" Type="http://schemas.openxmlformats.org/officeDocument/2006/relationships/image" Target="media/image131.png"/><Relationship Id="rId144" Type="http://schemas.openxmlformats.org/officeDocument/2006/relationships/image" Target="media/image130.png"/><Relationship Id="rId143" Type="http://schemas.openxmlformats.org/officeDocument/2006/relationships/image" Target="media/image129.png"/><Relationship Id="rId142" Type="http://schemas.openxmlformats.org/officeDocument/2006/relationships/image" Target="media/image128.png"/><Relationship Id="rId141" Type="http://schemas.openxmlformats.org/officeDocument/2006/relationships/image" Target="media/image127.png"/><Relationship Id="rId140" Type="http://schemas.openxmlformats.org/officeDocument/2006/relationships/image" Target="media/image126.png"/><Relationship Id="rId14" Type="http://schemas.openxmlformats.org/officeDocument/2006/relationships/footer" Target="footer7.xml"/><Relationship Id="rId139" Type="http://schemas.openxmlformats.org/officeDocument/2006/relationships/image" Target="media/image125.png"/><Relationship Id="rId138" Type="http://schemas.openxmlformats.org/officeDocument/2006/relationships/image" Target="media/image124.png"/><Relationship Id="rId137" Type="http://schemas.openxmlformats.org/officeDocument/2006/relationships/image" Target="media/image123.png"/><Relationship Id="rId136" Type="http://schemas.openxmlformats.org/officeDocument/2006/relationships/image" Target="media/image122.png"/><Relationship Id="rId135" Type="http://schemas.openxmlformats.org/officeDocument/2006/relationships/image" Target="media/image121.png"/><Relationship Id="rId134" Type="http://schemas.openxmlformats.org/officeDocument/2006/relationships/image" Target="media/image120.png"/><Relationship Id="rId133" Type="http://schemas.openxmlformats.org/officeDocument/2006/relationships/image" Target="media/image119.png"/><Relationship Id="rId132" Type="http://schemas.openxmlformats.org/officeDocument/2006/relationships/image" Target="media/image118.png"/><Relationship Id="rId131" Type="http://schemas.openxmlformats.org/officeDocument/2006/relationships/image" Target="media/image117.png"/><Relationship Id="rId130" Type="http://schemas.openxmlformats.org/officeDocument/2006/relationships/image" Target="media/image116.png"/><Relationship Id="rId13" Type="http://schemas.openxmlformats.org/officeDocument/2006/relationships/footer" Target="footer6.xml"/><Relationship Id="rId129" Type="http://schemas.openxmlformats.org/officeDocument/2006/relationships/image" Target="media/image115.png"/><Relationship Id="rId128" Type="http://schemas.openxmlformats.org/officeDocument/2006/relationships/image" Target="media/image114.png"/><Relationship Id="rId127" Type="http://schemas.openxmlformats.org/officeDocument/2006/relationships/image" Target="media/image113.png"/><Relationship Id="rId126" Type="http://schemas.openxmlformats.org/officeDocument/2006/relationships/image" Target="media/image112.png"/><Relationship Id="rId125" Type="http://schemas.openxmlformats.org/officeDocument/2006/relationships/image" Target="media/image111.png"/><Relationship Id="rId124" Type="http://schemas.openxmlformats.org/officeDocument/2006/relationships/image" Target="media/image110.png"/><Relationship Id="rId123" Type="http://schemas.openxmlformats.org/officeDocument/2006/relationships/image" Target="media/image109.png"/><Relationship Id="rId122" Type="http://schemas.openxmlformats.org/officeDocument/2006/relationships/image" Target="media/image108.png"/><Relationship Id="rId121" Type="http://schemas.openxmlformats.org/officeDocument/2006/relationships/image" Target="media/image107.png"/><Relationship Id="rId120" Type="http://schemas.openxmlformats.org/officeDocument/2006/relationships/image" Target="media/image106.png"/><Relationship Id="rId12" Type="http://schemas.openxmlformats.org/officeDocument/2006/relationships/footer" Target="footer5.xml"/><Relationship Id="rId119" Type="http://schemas.openxmlformats.org/officeDocument/2006/relationships/image" Target="media/image105.png"/><Relationship Id="rId118" Type="http://schemas.openxmlformats.org/officeDocument/2006/relationships/image" Target="media/image104.png"/><Relationship Id="rId117" Type="http://schemas.openxmlformats.org/officeDocument/2006/relationships/image" Target="media/image103.png"/><Relationship Id="rId116" Type="http://schemas.openxmlformats.org/officeDocument/2006/relationships/image" Target="media/image102.png"/><Relationship Id="rId115" Type="http://schemas.openxmlformats.org/officeDocument/2006/relationships/image" Target="media/image101.png"/><Relationship Id="rId114" Type="http://schemas.openxmlformats.org/officeDocument/2006/relationships/image" Target="media/image100.png"/><Relationship Id="rId113" Type="http://schemas.openxmlformats.org/officeDocument/2006/relationships/image" Target="media/image99.png"/><Relationship Id="rId112" Type="http://schemas.openxmlformats.org/officeDocument/2006/relationships/image" Target="media/image98.png"/><Relationship Id="rId111" Type="http://schemas.openxmlformats.org/officeDocument/2006/relationships/image" Target="media/image97.png"/><Relationship Id="rId110" Type="http://schemas.openxmlformats.org/officeDocument/2006/relationships/image" Target="media/image96.png"/><Relationship Id="rId11" Type="http://schemas.openxmlformats.org/officeDocument/2006/relationships/footer" Target="footer4.xml"/><Relationship Id="rId109" Type="http://schemas.openxmlformats.org/officeDocument/2006/relationships/image" Target="media/image95.png"/><Relationship Id="rId108" Type="http://schemas.openxmlformats.org/officeDocument/2006/relationships/image" Target="media/image94.png"/><Relationship Id="rId107" Type="http://schemas.openxmlformats.org/officeDocument/2006/relationships/image" Target="media/image93.png"/><Relationship Id="rId106" Type="http://schemas.openxmlformats.org/officeDocument/2006/relationships/image" Target="media/image92.png"/><Relationship Id="rId105" Type="http://schemas.openxmlformats.org/officeDocument/2006/relationships/image" Target="media/image91.png"/><Relationship Id="rId104" Type="http://schemas.openxmlformats.org/officeDocument/2006/relationships/image" Target="media/image90.png"/><Relationship Id="rId103" Type="http://schemas.openxmlformats.org/officeDocument/2006/relationships/image" Target="media/image89.png"/><Relationship Id="rId102" Type="http://schemas.openxmlformats.org/officeDocument/2006/relationships/image" Target="media/image88.png"/><Relationship Id="rId101" Type="http://schemas.openxmlformats.org/officeDocument/2006/relationships/image" Target="media/image87.png"/><Relationship Id="rId100" Type="http://schemas.openxmlformats.org/officeDocument/2006/relationships/image" Target="media/image86.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0.docx</Template>
  <Company>国泰新点软件股份有限公司  0512-58188000               </Company>
  <Pages>60</Pages>
  <Words>7316</Words>
  <Characters>7668</Characters>
  <Lines>0</Lines>
  <Paragraphs>0</Paragraphs>
  <TotalTime>1</TotalTime>
  <ScaleCrop>false</ScaleCrop>
  <LinksUpToDate>false</LinksUpToDate>
  <CharactersWithSpaces>7787</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2018-08-14T08:38:00Z</dcterms:created>
  <dc:creator>﹎ωǒ们偠开鈊</dc:creator>
  <cp:lastModifiedBy>Administrator</cp:lastModifiedBy>
  <dcterms:modified xsi:type="dcterms:W3CDTF">2024-07-18T07:24:36Z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742D0D6CE6E94F30A57FBE324227097F_13</vt:lpwstr>
  </property>
</Properties>
</file>