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bmp" ContentType="image/bmp"/>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0371603">
      <w:pPr>
        <w:spacing w:beforeLines="0" w:afterLines="0"/>
        <w:jc w:val="center"/>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sz w:val="21"/>
        </w:rPr>
        <w:drawing>
          <wp:anchor distT="0" distB="0" distL="114300" distR="114300" simplePos="0" relativeHeight="251662336" behindDoc="0" locked="0" layoutInCell="1" allowOverlap="1">
            <wp:simplePos x="0" y="0"/>
            <wp:positionH relativeFrom="column">
              <wp:posOffset>974725</wp:posOffset>
            </wp:positionH>
            <wp:positionV relativeFrom="paragraph">
              <wp:posOffset>-303530</wp:posOffset>
            </wp:positionV>
            <wp:extent cx="3466465" cy="1764030"/>
            <wp:effectExtent l="0" t="0" r="8255" b="3810"/>
            <wp:wrapSquare wrapText="bothSides"/>
            <wp:docPr id="47" name="图片 38"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8" descr="小"/>
                    <pic:cNvPicPr>
                      <a:picLocks noChangeAspect="1"/>
                    </pic:cNvPicPr>
                  </pic:nvPicPr>
                  <pic:blipFill>
                    <a:blip r:embed="rId18"/>
                    <a:stretch>
                      <a:fillRect/>
                    </a:stretch>
                  </pic:blipFill>
                  <pic:spPr>
                    <a:xfrm>
                      <a:off x="0" y="0"/>
                      <a:ext cx="3466465" cy="1764030"/>
                    </a:xfrm>
                    <a:prstGeom prst="rect">
                      <a:avLst/>
                    </a:prstGeom>
                    <a:noFill/>
                    <a:ln>
                      <a:noFill/>
                    </a:ln>
                  </pic:spPr>
                </pic:pic>
              </a:graphicData>
            </a:graphic>
          </wp:anchor>
        </w:drawing>
      </w:r>
    </w:p>
    <w:p w14:paraId="044EEACE">
      <w:pPr>
        <w:pStyle w:val="28"/>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sz w:val="21"/>
        </w:rPr>
        <mc:AlternateContent>
          <mc:Choice Requires="wpg">
            <w:drawing>
              <wp:inline distT="0" distB="0" distL="114300" distR="114300">
                <wp:extent cx="5574665" cy="3352800"/>
                <wp:effectExtent l="0" t="0" r="0" b="0"/>
                <wp:docPr id="8" name="画布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Rot="1" noChangeAspect="1"/>
                      </wpg:cNvGrpSpPr>
                      <wpg:grpSpPr>
                        <a:xfrm>
                          <a:off x="0" y="0"/>
                          <a:ext cx="5574665" cy="3352800"/>
                          <a:chOff x="0" y="0"/>
                          <a:chExt cx="55745" cy="33527"/>
                        </a:xfrm>
                      </wpg:grpSpPr>
                      <wps:wsp>
                        <wps:cNvPr id="24" name="图片 9"/>
                        <wps:cNvSpPr>
                          <a:spLocks noRot="1" noChangeAspect="1"/>
                        </wps:cNvSpPr>
                        <wps:spPr>
                          <a:xfrm>
                            <a:off x="0" y="0"/>
                            <a:ext cx="55745" cy="33527"/>
                          </a:xfrm>
                          <a:prstGeom prst="rect">
                            <a:avLst/>
                          </a:prstGeom>
                          <a:noFill/>
                          <a:ln>
                            <a:noFill/>
                          </a:ln>
                        </wps:spPr>
                        <wps:bodyPr vert="horz" wrap="square" anchor="t" upright="1"/>
                      </wps:wsp>
                      <wps:wsp>
                        <wps:cNvPr id="26" name="Text Box 4"/>
                        <wps:cNvSpPr txBox="1"/>
                        <wps:spPr>
                          <a:xfrm>
                            <a:off x="0" y="28695"/>
                            <a:ext cx="53167" cy="2616"/>
                          </a:xfrm>
                          <a:prstGeom prst="rect">
                            <a:avLst/>
                          </a:prstGeom>
                          <a:solidFill>
                            <a:srgbClr val="C0C0C0"/>
                          </a:solidFill>
                          <a:ln>
                            <a:noFill/>
                          </a:ln>
                        </wps:spPr>
                        <wps:txbx>
                          <w:txbxContent>
                            <w:p w14:paraId="4B9188AD">
                              <w:pPr>
                                <w:spacing w:before="120" w:beforeLines="0" w:after="120" w:afterLines="0"/>
                                <w:rPr>
                                  <w:rFonts w:hint="eastAsia"/>
                                  <w:sz w:val="21"/>
                                </w:rPr>
                              </w:pPr>
                            </w:p>
                          </w:txbxContent>
                        </wps:txbx>
                        <wps:bodyPr vert="horz" wrap="square" anchor="t" upright="1"/>
                      </wps:wsp>
                      <wps:wsp>
                        <wps:cNvPr id="38" name="Text Box 5"/>
                        <wps:cNvSpPr txBox="1"/>
                        <wps:spPr>
                          <a:xfrm>
                            <a:off x="800" y="10826"/>
                            <a:ext cx="44557" cy="10572"/>
                          </a:xfrm>
                          <a:prstGeom prst="rect">
                            <a:avLst/>
                          </a:prstGeom>
                          <a:noFill/>
                          <a:ln>
                            <a:noFill/>
                          </a:ln>
                        </wps:spPr>
                        <wps:txbx>
                          <w:txbxContent>
                            <w:p w14:paraId="02499608">
                              <w:pPr>
                                <w:spacing w:beforeLines="0" w:afterLines="0"/>
                                <w:jc w:val="center"/>
                                <w:rPr>
                                  <w:rFonts w:hint="eastAsia" w:ascii="思源宋体 CN" w:hAnsi="思源宋体 CN" w:eastAsia="思源宋体 CN"/>
                                  <w:sz w:val="28"/>
                                </w:rPr>
                              </w:pPr>
                              <w:r>
                                <w:rPr>
                                  <w:rFonts w:hint="eastAsia" w:ascii="思源宋体 CN" w:hAnsi="思源宋体 CN" w:eastAsia="思源宋体 CN"/>
                                  <w:sz w:val="28"/>
                                </w:rPr>
                                <w:t>国泰新点软件股份有限公司</w:t>
                              </w:r>
                            </w:p>
                            <w:p w14:paraId="0E8ADE5C">
                              <w:pPr>
                                <w:spacing w:beforeLines="0" w:afterLines="0"/>
                                <w:jc w:val="center"/>
                                <w:rPr>
                                  <w:rFonts w:hint="eastAsia" w:ascii="思源宋体 CN" w:hAnsi="思源宋体 CN" w:eastAsia="思源宋体 CN"/>
                                  <w:b/>
                                  <w:color w:val="0000FF"/>
                                  <w:sz w:val="21"/>
                                </w:rPr>
                              </w:pPr>
                              <w:r>
                                <w:rPr>
                                  <w:rFonts w:hint="eastAsia" w:ascii="思源宋体 CN" w:hAnsi="思源宋体 CN" w:eastAsia="思源宋体 CN"/>
                                  <w:sz w:val="21"/>
                                </w:rPr>
                                <w:t>地址：张家港市杨舍镇江帆路8号</w:t>
                              </w:r>
                              <w:r>
                                <w:rPr>
                                  <w:rFonts w:hint="eastAsia" w:ascii="思源宋体 CN" w:hAnsi="思源宋体 CN" w:eastAsia="思源宋体 CN"/>
                                  <w:b/>
                                  <w:color w:val="0000FF"/>
                                  <w:sz w:val="21"/>
                                </w:rPr>
                                <w:t>(http://www.epoint.com.cn)</w:t>
                              </w:r>
                            </w:p>
                            <w:p w14:paraId="307DC565">
                              <w:pPr>
                                <w:spacing w:beforeLines="0" w:afterLines="0"/>
                                <w:jc w:val="center"/>
                                <w:rPr>
                                  <w:rFonts w:hint="eastAsia" w:ascii="思源宋体 CN" w:hAnsi="思源宋体 CN" w:eastAsia="思源宋体 CN"/>
                                  <w:sz w:val="21"/>
                                </w:rPr>
                              </w:pPr>
                              <w:r>
                                <w:rPr>
                                  <w:rFonts w:hint="eastAsia" w:ascii="思源宋体 CN" w:hAnsi="思源宋体 CN" w:eastAsia="思源宋体 CN"/>
                                  <w:sz w:val="21"/>
                                </w:rPr>
                                <w:t>电话：0512-58188000传真：0512-58132373</w:t>
                              </w:r>
                            </w:p>
                          </w:txbxContent>
                        </wps:txbx>
                        <wps:bodyPr vert="horz" wrap="square" lIns="0" tIns="0" rIns="0" bIns="0" anchor="t" upright="1"/>
                      </wps:wsp>
                    </wpg:wgp>
                  </a:graphicData>
                </a:graphic>
              </wp:inline>
            </w:drawing>
          </mc:Choice>
          <mc:Fallback>
            <w:pict>
              <v:group id="画布 4" o:spid="_x0000_s1026" o:spt="203" style="height:264pt;width:438.95pt;" coordsize="55745,33527" o:gfxdata="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">
                <o:lock v:ext="edit" rotation="t" aspectratio="t"/>
                <v:rect id="图片 9" o:spid="_x0000_s1026" o:spt="1" style="position:absolute;left:0;top:0;height:33527;width:55745;" filled="f" stroked="f" coordsize="21600,21600" o:gfxdata="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aGiuvQAA&#10;ANsAAAAPAAAAAAAAAAEAIAAAACIAAABkcnMvZG93bnJldi54bWxQSwECFAAUAAAACACHTuJAMy8F&#10;njsAAAA5AAAAEAAAAAAAAAABACAAAAAMAQAAZHJzL3NoYXBleG1sLnhtbFBLBQYAAAAABgAGAFsB&#10;AAC2AwAAAAA=&#10;">
                  <v:fill on="f" focussize="0,0"/>
                  <v:stroke on="f"/>
                  <v:imagedata o:title=""/>
                  <o:lock v:ext="edit" rotation="t" aspectratio="t"/>
                </v:rect>
                <v:shape id="Text Box 4" o:spid="_x0000_s1026" o:spt="202" type="#_x0000_t202" style="position:absolute;left:0;top:28695;height:2616;width:53167;" fillcolor="#C0C0C0" filled="t" stroked="f" coordsize="21600,21600" o:gfxdata="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36ArLsAAADb&#10;AAAADwAAAAAAAAABACAAAAAiAAAAZHJzL2Rvd25yZXYueG1sUEsBAhQAFAAAAAgAh07iQDMvBZ47&#10;AAAAOQAAABAAAAAAAAAAAQAgAAAACgEAAGRycy9zaGFwZXhtbC54bWxQSwUGAAAAAAYABgBbAQAA&#10;tAMAAAAA&#10;">
                  <v:fill on="t" focussize="0,0"/>
                  <v:stroke on="f"/>
                  <v:imagedata o:title=""/>
                  <o:lock v:ext="edit" aspectratio="f"/>
                  <v:textbox>
                    <w:txbxContent>
                      <w:p w14:paraId="4B9188AD">
                        <w:pPr>
                          <w:spacing w:before="120" w:beforeLines="0" w:after="120" w:afterLines="0"/>
                          <w:rPr>
                            <w:rFonts w:hint="eastAsia"/>
                            <w:sz w:val="21"/>
                          </w:rPr>
                        </w:pPr>
                      </w:p>
                    </w:txbxContent>
                  </v:textbox>
                </v:shape>
                <v:shape id="Text Box 5" o:spid="_x0000_s1026" o:spt="202" type="#_x0000_t202" style="position:absolute;left:800;top:10826;height:10572;width:44557;" filled="f" stroked="f" coordsize="21600,21600" o:gfxdata="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yaHeugAAANs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14:paraId="02499608">
                        <w:pPr>
                          <w:spacing w:beforeLines="0" w:afterLines="0"/>
                          <w:jc w:val="center"/>
                          <w:rPr>
                            <w:rFonts w:hint="eastAsia" w:ascii="思源宋体 CN" w:hAnsi="思源宋体 CN" w:eastAsia="思源宋体 CN"/>
                            <w:sz w:val="28"/>
                          </w:rPr>
                        </w:pPr>
                        <w:r>
                          <w:rPr>
                            <w:rFonts w:hint="eastAsia" w:ascii="思源宋体 CN" w:hAnsi="思源宋体 CN" w:eastAsia="思源宋体 CN"/>
                            <w:sz w:val="28"/>
                          </w:rPr>
                          <w:t>国泰新点软件股份有限公司</w:t>
                        </w:r>
                      </w:p>
                      <w:p w14:paraId="0E8ADE5C">
                        <w:pPr>
                          <w:spacing w:beforeLines="0" w:afterLines="0"/>
                          <w:jc w:val="center"/>
                          <w:rPr>
                            <w:rFonts w:hint="eastAsia" w:ascii="思源宋体 CN" w:hAnsi="思源宋体 CN" w:eastAsia="思源宋体 CN"/>
                            <w:b/>
                            <w:color w:val="0000FF"/>
                            <w:sz w:val="21"/>
                          </w:rPr>
                        </w:pPr>
                        <w:r>
                          <w:rPr>
                            <w:rFonts w:hint="eastAsia" w:ascii="思源宋体 CN" w:hAnsi="思源宋体 CN" w:eastAsia="思源宋体 CN"/>
                            <w:sz w:val="21"/>
                          </w:rPr>
                          <w:t>地址：张家港市杨舍镇江帆路8号</w:t>
                        </w:r>
                        <w:r>
                          <w:rPr>
                            <w:rFonts w:hint="eastAsia" w:ascii="思源宋体 CN" w:hAnsi="思源宋体 CN" w:eastAsia="思源宋体 CN"/>
                            <w:b/>
                            <w:color w:val="0000FF"/>
                            <w:sz w:val="21"/>
                          </w:rPr>
                          <w:t>(http://www.epoint.com.cn)</w:t>
                        </w:r>
                      </w:p>
                      <w:p w14:paraId="307DC565">
                        <w:pPr>
                          <w:spacing w:beforeLines="0" w:afterLines="0"/>
                          <w:jc w:val="center"/>
                          <w:rPr>
                            <w:rFonts w:hint="eastAsia" w:ascii="思源宋体 CN" w:hAnsi="思源宋体 CN" w:eastAsia="思源宋体 CN"/>
                            <w:sz w:val="21"/>
                          </w:rPr>
                        </w:pPr>
                        <w:r>
                          <w:rPr>
                            <w:rFonts w:hint="eastAsia" w:ascii="思源宋体 CN" w:hAnsi="思源宋体 CN" w:eastAsia="思源宋体 CN"/>
                            <w:sz w:val="21"/>
                          </w:rPr>
                          <w:t>电话：0512-58188000传真：0512-58132373</w:t>
                        </w:r>
                      </w:p>
                    </w:txbxContent>
                  </v:textbox>
                </v:shape>
                <w10:wrap type="none"/>
                <w10:anchorlock/>
              </v:group>
            </w:pict>
          </mc:Fallback>
        </mc:AlternateContent>
      </w:r>
    </w:p>
    <w:p w14:paraId="2415F0F6">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7C6F48D2">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39473A85">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65AF2E6A">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617DCFA9">
      <w:pPr>
        <w:ind w:firstLine="0" w:firstLineChars="0"/>
        <w:jc w:val="center"/>
        <w:outlineLvl w:val="9"/>
        <w:rPr>
          <w:rFonts w:hint="eastAsia" w:ascii="思源宋体 CN ExtraLight" w:hAnsi="思源宋体 CN ExtraLight" w:eastAsia="思源宋体 CN ExtraLight" w:cs="思源宋体 CN ExtraLight"/>
          <w:b/>
          <w:color w:val="000000" w:themeColor="text1"/>
          <w:sz w:val="52"/>
          <w:szCs w:val="52"/>
          <w:lang w:eastAsia="zh-CN"/>
          <w14:textFill>
            <w14:solidFill>
              <w14:schemeClr w14:val="tx1"/>
            </w14:solidFill>
          </w14:textFill>
        </w:rPr>
      </w:pPr>
      <w:r>
        <w:rPr>
          <w:rFonts w:hint="eastAsia" w:ascii="思源宋体 CN ExtraLight" w:hAnsi="思源宋体 CN ExtraLight" w:cs="思源宋体 CN ExtraLight"/>
          <w:b/>
          <w:color w:val="000000" w:themeColor="text1"/>
          <w:sz w:val="52"/>
          <w:szCs w:val="52"/>
          <w:lang w:val="en-US" w:eastAsia="zh-CN"/>
          <w14:textFill>
            <w14:solidFill>
              <w14:schemeClr w14:val="tx1"/>
            </w14:solidFill>
          </w14:textFill>
        </w:rPr>
        <w:t>内蒙古</w:t>
      </w:r>
      <w:bookmarkStart w:id="223" w:name="_GoBack"/>
      <w:bookmarkEnd w:id="223"/>
      <w:r>
        <w:rPr>
          <w:rFonts w:hint="eastAsia" w:ascii="思源宋体 CN ExtraLight" w:hAnsi="思源宋体 CN ExtraLight" w:cs="思源宋体 CN ExtraLight"/>
          <w:b/>
          <w:color w:val="000000" w:themeColor="text1"/>
          <w:sz w:val="52"/>
          <w:szCs w:val="52"/>
          <w:lang w:val="en-US" w:eastAsia="zh-CN"/>
          <w14:textFill>
            <w14:solidFill>
              <w14:schemeClr w14:val="tx1"/>
            </w14:solidFill>
          </w14:textFill>
        </w:rPr>
        <w:t>自治区全区统一建设工程招投系统</w:t>
      </w:r>
      <w:r>
        <w:rPr>
          <w:rFonts w:hint="eastAsia" w:ascii="思源宋体 CN ExtraLight" w:hAnsi="思源宋体 CN ExtraLight" w:eastAsia="思源宋体 CN ExtraLight" w:cs="思源宋体 CN ExtraLight"/>
          <w:b/>
          <w:color w:val="000000" w:themeColor="text1"/>
          <w:sz w:val="52"/>
          <w:szCs w:val="52"/>
          <w14:textFill>
            <w14:solidFill>
              <w14:schemeClr w14:val="tx1"/>
            </w14:solidFill>
          </w14:textFill>
        </w:rPr>
        <w:t>操作手册</w:t>
      </w:r>
      <w:r>
        <w:rPr>
          <w:rFonts w:hint="eastAsia" w:ascii="思源宋体 CN ExtraLight" w:hAnsi="思源宋体 CN ExtraLight" w:cs="思源宋体 CN ExtraLight"/>
          <w:b/>
          <w:color w:val="000000" w:themeColor="text1"/>
          <w:sz w:val="52"/>
          <w:szCs w:val="52"/>
          <w:lang w:eastAsia="zh-CN"/>
          <w14:textFill>
            <w14:solidFill>
              <w14:schemeClr w14:val="tx1"/>
            </w14:solidFill>
          </w14:textFill>
        </w:rPr>
        <w:t>（</w:t>
      </w:r>
      <w:r>
        <w:rPr>
          <w:rFonts w:hint="eastAsia" w:ascii="思源宋体 CN ExtraLight" w:hAnsi="思源宋体 CN ExtraLight" w:eastAsia="思源宋体 CN ExtraLight" w:cs="思源宋体 CN ExtraLight"/>
          <w:b/>
          <w:color w:val="000000" w:themeColor="text1"/>
          <w:sz w:val="52"/>
          <w:szCs w:val="52"/>
          <w:lang w:val="en-US" w:eastAsia="zh-CN"/>
          <w14:textFill>
            <w14:solidFill>
              <w14:schemeClr w14:val="tx1"/>
            </w14:solidFill>
          </w14:textFill>
        </w:rPr>
        <w:t>代理机构</w:t>
      </w:r>
      <w:r>
        <w:rPr>
          <w:rFonts w:hint="eastAsia" w:ascii="思源宋体 CN ExtraLight" w:hAnsi="思源宋体 CN ExtraLight" w:cs="思源宋体 CN ExtraLight"/>
          <w:b/>
          <w:color w:val="000000" w:themeColor="text1"/>
          <w:sz w:val="52"/>
          <w:szCs w:val="52"/>
          <w:lang w:eastAsia="zh-CN"/>
          <w14:textFill>
            <w14:solidFill>
              <w14:schemeClr w14:val="tx1"/>
            </w14:solidFill>
          </w14:textFill>
        </w:rPr>
        <w:t>）</w:t>
      </w:r>
    </w:p>
    <w:p w14:paraId="006A7156">
      <w:pPr>
        <w:pStyle w:val="29"/>
        <w:ind w:firstLine="36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2A9212AE">
      <w:pPr>
        <w:pStyle w:val="29"/>
        <w:ind w:firstLine="360"/>
        <w:rPr>
          <w:rFonts w:hint="eastAsia" w:ascii="思源宋体 CN ExtraLight" w:hAnsi="思源宋体 CN ExtraLight" w:eastAsia="思源宋体 CN ExtraLight" w:cs="思源宋体 CN ExtraLight"/>
          <w:color w:val="000000" w:themeColor="text1"/>
          <w14:textFill>
            <w14:solidFill>
              <w14:schemeClr w14:val="tx1"/>
            </w14:solidFill>
          </w14:textFill>
        </w:r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454" w:footer="680" w:gutter="0"/>
          <w:pgNumType w:fmt="decimal" w:start="1"/>
          <w:cols w:space="720" w:num="1"/>
          <w:titlePg/>
          <w:docGrid w:type="lines" w:linePitch="312" w:charSpace="0"/>
        </w:sectPr>
      </w:pPr>
    </w:p>
    <w:p w14:paraId="037254D1">
      <w:pPr>
        <w:pStyle w:val="29"/>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0EDEA0B5">
      <w:pPr>
        <w:pStyle w:val="29"/>
        <w:spacing w:line="240" w:lineRule="auto"/>
        <w:ind w:firstLine="3967" w:firstLineChars="550"/>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pPr>
      <w:bookmarkStart w:id="0" w:name="_Toc27674"/>
      <w:bookmarkStart w:id="1" w:name="_Toc12576"/>
      <w:bookmarkStart w:id="2" w:name="_Toc23662"/>
      <w: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t>目录</w:t>
      </w:r>
      <w:bookmarkEnd w:id="0"/>
      <w:bookmarkEnd w:id="1"/>
      <w:bookmarkEnd w:id="2"/>
    </w:p>
    <w:p w14:paraId="12D3B070">
      <w:pPr>
        <w:pStyle w:val="10"/>
        <w:tabs>
          <w:tab w:val="right" w:leader="dot" w:pos="8312"/>
        </w:tabs>
      </w:pPr>
      <w: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fldChar w:fldCharType="begin"/>
      </w:r>
      <w: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instrText xml:space="preserve">TOC \o "1-3" \h \u </w:instrText>
      </w:r>
      <w: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fldChar w:fldCharType="separate"/>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_Toc4693 </w:instrText>
      </w:r>
      <w:r>
        <w:rPr>
          <w:rFonts w:hint="eastAsia" w:ascii="思源宋体 CN ExtraLight" w:hAnsi="思源宋体 CN ExtraLight" w:eastAsia="思源宋体 CN ExtraLight" w:cs="思源宋体 CN ExtraLight"/>
          <w:spacing w:val="200"/>
        </w:rPr>
        <w:fldChar w:fldCharType="separate"/>
      </w:r>
      <w:r>
        <w:rPr>
          <w:rFonts w:hint="eastAsia" w:ascii="思源宋体 CN ExtraLight" w:hAnsi="思源宋体 CN ExtraLight" w:eastAsia="思源宋体 CN ExtraLight" w:cs="思源宋体 CN ExtraLight"/>
          <w:lang w:val="en-US"/>
        </w:rPr>
        <w:t xml:space="preserve">一、 </w:t>
      </w:r>
      <w:r>
        <w:rPr>
          <w:rFonts w:hint="eastAsia" w:ascii="思源宋体 CN ExtraLight" w:hAnsi="思源宋体 CN ExtraLight" w:eastAsia="思源宋体 CN ExtraLight" w:cs="思源宋体 CN ExtraLight"/>
        </w:rPr>
        <w:t>系统前期准备</w:t>
      </w:r>
      <w:r>
        <w:tab/>
      </w:r>
      <w:r>
        <w:fldChar w:fldCharType="begin"/>
      </w:r>
      <w:r>
        <w:instrText xml:space="preserve"> PAGEREF _Toc4693 \h </w:instrText>
      </w:r>
      <w:r>
        <w:fldChar w:fldCharType="separate"/>
      </w:r>
      <w:r>
        <w:t>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38D98F3F">
      <w:pPr>
        <w:pStyle w:val="11"/>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_Toc30995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cs="Times New Roman"/>
          <w:szCs w:val="30"/>
          <w:lang w:val="en-US" w:eastAsia="zh-CN"/>
        </w:rPr>
        <w:t xml:space="preserve">1.1、 </w:t>
      </w:r>
      <w:r>
        <w:rPr>
          <w:rFonts w:hint="eastAsia"/>
          <w:lang w:val="en-US" w:eastAsia="zh-CN"/>
        </w:rPr>
        <w:t>电脑配置要求</w:t>
      </w:r>
      <w:r>
        <w:tab/>
      </w:r>
      <w:r>
        <w:fldChar w:fldCharType="begin"/>
      </w:r>
      <w:r>
        <w:instrText xml:space="preserve"> PAGEREF _Toc30995 \h </w:instrText>
      </w:r>
      <w:r>
        <w:fldChar w:fldCharType="separate"/>
      </w:r>
      <w:r>
        <w:t>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05500D16">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_Toc3397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lang w:val="en-US" w:eastAsia="zh-CN"/>
        </w:rPr>
        <w:t xml:space="preserve">1.1.1、 </w:t>
      </w:r>
      <w:r>
        <w:rPr>
          <w:rFonts w:hint="eastAsia"/>
          <w:lang w:val="en-US" w:eastAsia="zh-CN"/>
        </w:rPr>
        <w:t>电脑硬件配置要求：</w:t>
      </w:r>
      <w:r>
        <w:tab/>
      </w:r>
      <w:r>
        <w:fldChar w:fldCharType="begin"/>
      </w:r>
      <w:r>
        <w:instrText xml:space="preserve"> PAGEREF _Toc3397 \h </w:instrText>
      </w:r>
      <w:r>
        <w:fldChar w:fldCharType="separate"/>
      </w:r>
      <w:r>
        <w:t>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28C6D0F0">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_Toc31457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lang w:val="en-US" w:eastAsia="zh-CN"/>
        </w:rPr>
        <w:t xml:space="preserve">1.1.2、 </w:t>
      </w:r>
      <w:r>
        <w:rPr>
          <w:rFonts w:hint="eastAsia"/>
          <w:lang w:val="en-US" w:eastAsia="zh-CN"/>
        </w:rPr>
        <w:t>操作系统要求</w:t>
      </w:r>
      <w:r>
        <w:tab/>
      </w:r>
      <w:r>
        <w:fldChar w:fldCharType="begin"/>
      </w:r>
      <w:r>
        <w:instrText xml:space="preserve"> PAGEREF _Toc31457 \h </w:instrText>
      </w:r>
      <w:r>
        <w:fldChar w:fldCharType="separate"/>
      </w:r>
      <w:r>
        <w:t>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732314AC">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_Toc26918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lang w:val="en-US" w:eastAsia="zh-CN"/>
        </w:rPr>
        <w:t xml:space="preserve">1.1.3、 </w:t>
      </w:r>
      <w:r>
        <w:rPr>
          <w:rFonts w:hint="eastAsia"/>
          <w:lang w:val="en-US" w:eastAsia="zh-CN"/>
        </w:rPr>
        <w:t>浏览器要求</w:t>
      </w:r>
      <w:r>
        <w:tab/>
      </w:r>
      <w:r>
        <w:fldChar w:fldCharType="begin"/>
      </w:r>
      <w:r>
        <w:instrText xml:space="preserve"> PAGEREF _Toc26918 \h </w:instrText>
      </w:r>
      <w:r>
        <w:fldChar w:fldCharType="separate"/>
      </w:r>
      <w:r>
        <w:t>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782BB6C5">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_Toc6135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lang w:val="en-US" w:eastAsia="zh-CN"/>
        </w:rPr>
        <w:t xml:space="preserve">1.1.4、 </w:t>
      </w:r>
      <w:r>
        <w:rPr>
          <w:rFonts w:hint="eastAsia"/>
          <w:lang w:val="en-US" w:eastAsia="zh-CN"/>
        </w:rPr>
        <w:t>电脑需要安装的工具类软件</w:t>
      </w:r>
      <w:r>
        <w:tab/>
      </w:r>
      <w:r>
        <w:fldChar w:fldCharType="begin"/>
      </w:r>
      <w:r>
        <w:instrText xml:space="preserve"> PAGEREF _Toc6135 \h </w:instrText>
      </w:r>
      <w:r>
        <w:fldChar w:fldCharType="separate"/>
      </w:r>
      <w:r>
        <w:t>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14C15F2C">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_Toc472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lang w:val="en-US" w:eastAsia="zh-CN"/>
        </w:rPr>
        <w:t xml:space="preserve">1.1.5、 </w:t>
      </w:r>
      <w:r>
        <w:rPr>
          <w:rFonts w:hint="eastAsia"/>
          <w:lang w:val="en-US" w:eastAsia="zh-CN"/>
        </w:rPr>
        <w:t>其他软件</w:t>
      </w:r>
      <w:r>
        <w:tab/>
      </w:r>
      <w:r>
        <w:fldChar w:fldCharType="begin"/>
      </w:r>
      <w:r>
        <w:instrText xml:space="preserve"> PAGEREF _Toc472 \h </w:instrText>
      </w:r>
      <w:r>
        <w:fldChar w:fldCharType="separate"/>
      </w:r>
      <w:r>
        <w:t>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7DC77012">
      <w:pPr>
        <w:pStyle w:val="11"/>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_Toc30634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cs="Times New Roman"/>
          <w:szCs w:val="30"/>
          <w:lang w:val="en-US" w:eastAsia="zh-CN"/>
        </w:rPr>
        <w:t xml:space="preserve">1.2、 </w:t>
      </w:r>
      <w:r>
        <w:rPr>
          <w:rFonts w:hint="eastAsia"/>
          <w:lang w:val="en-US" w:eastAsia="zh-CN"/>
        </w:rPr>
        <w:t>驱动安装说明</w:t>
      </w:r>
      <w:r>
        <w:tab/>
      </w:r>
      <w:r>
        <w:fldChar w:fldCharType="begin"/>
      </w:r>
      <w:r>
        <w:instrText xml:space="preserve"> PAGEREF _Toc30634 \h </w:instrText>
      </w:r>
      <w:r>
        <w:fldChar w:fldCharType="separate"/>
      </w:r>
      <w:r>
        <w:t>5</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500C524E">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_Toc30846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lang w:val="en-US" w:eastAsia="zh-CN"/>
        </w:rPr>
        <w:t xml:space="preserve">1.2.1、 </w:t>
      </w:r>
      <w:r>
        <w:rPr>
          <w:rFonts w:hint="eastAsia"/>
          <w:lang w:val="en-US" w:eastAsia="zh-CN"/>
        </w:rPr>
        <w:t>安装驱动程序</w:t>
      </w:r>
      <w:r>
        <w:tab/>
      </w:r>
      <w:r>
        <w:fldChar w:fldCharType="begin"/>
      </w:r>
      <w:r>
        <w:instrText xml:space="preserve"> PAGEREF _Toc30846 \h </w:instrText>
      </w:r>
      <w:r>
        <w:fldChar w:fldCharType="separate"/>
      </w:r>
      <w:r>
        <w:t>5</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06302A2F">
      <w:pPr>
        <w:pStyle w:val="11"/>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_Toc6423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cs="Times New Roman"/>
          <w:szCs w:val="30"/>
          <w:lang w:val="en-US" w:eastAsia="zh-CN"/>
        </w:rPr>
        <w:t xml:space="preserve">1.3、 </w:t>
      </w:r>
      <w:r>
        <w:rPr>
          <w:rFonts w:hint="eastAsia"/>
          <w:lang w:val="en-US" w:eastAsia="zh-CN"/>
        </w:rPr>
        <w:t>检测工具</w:t>
      </w:r>
      <w:r>
        <w:tab/>
      </w:r>
      <w:r>
        <w:fldChar w:fldCharType="begin"/>
      </w:r>
      <w:r>
        <w:instrText xml:space="preserve"> PAGEREF _Toc6423 \h </w:instrText>
      </w:r>
      <w:r>
        <w:fldChar w:fldCharType="separate"/>
      </w:r>
      <w:r>
        <w:t>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4A219C03">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_Toc12355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lang w:val="en-US" w:eastAsia="zh-CN"/>
        </w:rPr>
        <w:t xml:space="preserve">1.3.1、 </w:t>
      </w:r>
      <w:r>
        <w:rPr>
          <w:rFonts w:hint="eastAsia"/>
          <w:lang w:val="en-US" w:eastAsia="zh-CN"/>
        </w:rPr>
        <w:t>启动检测工具</w:t>
      </w:r>
      <w:r>
        <w:tab/>
      </w:r>
      <w:r>
        <w:fldChar w:fldCharType="begin"/>
      </w:r>
      <w:r>
        <w:instrText xml:space="preserve"> PAGEREF _Toc12355 \h </w:instrText>
      </w:r>
      <w:r>
        <w:fldChar w:fldCharType="separate"/>
      </w:r>
      <w:r>
        <w:t>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731E9309">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_Toc6472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lang w:val="en-US" w:eastAsia="zh-CN"/>
        </w:rPr>
        <w:t xml:space="preserve">1.3.2、 </w:t>
      </w:r>
      <w:r>
        <w:rPr>
          <w:rFonts w:hint="eastAsia"/>
          <w:lang w:val="en-US" w:eastAsia="zh-CN"/>
        </w:rPr>
        <w:t>系统检测</w:t>
      </w:r>
      <w:r>
        <w:tab/>
      </w:r>
      <w:r>
        <w:fldChar w:fldCharType="begin"/>
      </w:r>
      <w:r>
        <w:instrText xml:space="preserve"> PAGEREF _Toc6472 \h </w:instrText>
      </w:r>
      <w:r>
        <w:fldChar w:fldCharType="separate"/>
      </w:r>
      <w:r>
        <w:t>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665E4DA1">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_Toc17996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lang w:val="en-US" w:eastAsia="zh-CN"/>
        </w:rPr>
        <w:t xml:space="preserve">1.3.3、 </w:t>
      </w:r>
      <w:r>
        <w:rPr>
          <w:rFonts w:hint="eastAsia"/>
          <w:lang w:val="en-US" w:eastAsia="zh-CN"/>
        </w:rPr>
        <w:t>证书检测</w:t>
      </w:r>
      <w:r>
        <w:tab/>
      </w:r>
      <w:r>
        <w:fldChar w:fldCharType="begin"/>
      </w:r>
      <w:r>
        <w:instrText xml:space="preserve"> PAGEREF _Toc17996 \h </w:instrText>
      </w:r>
      <w:r>
        <w:fldChar w:fldCharType="separate"/>
      </w:r>
      <w:r>
        <w:t>10</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5AF185C2">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_Toc27636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lang w:val="en-US" w:eastAsia="zh-CN"/>
        </w:rPr>
        <w:t xml:space="preserve">1.3.4、 </w:t>
      </w:r>
      <w:r>
        <w:rPr>
          <w:rFonts w:hint="eastAsia"/>
          <w:lang w:val="en-US" w:eastAsia="zh-CN"/>
        </w:rPr>
        <w:t>签章检测</w:t>
      </w:r>
      <w:r>
        <w:tab/>
      </w:r>
      <w:r>
        <w:fldChar w:fldCharType="begin"/>
      </w:r>
      <w:r>
        <w:instrText xml:space="preserve"> PAGEREF _Toc27636 \h </w:instrText>
      </w:r>
      <w:r>
        <w:fldChar w:fldCharType="separate"/>
      </w:r>
      <w:r>
        <w:t>10</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4A6B30B8">
      <w:pPr>
        <w:pStyle w:val="11"/>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_Toc1557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1.4、 </w:t>
      </w:r>
      <w:r>
        <w:rPr>
          <w:rFonts w:hint="eastAsia" w:ascii="思源宋体 CN ExtraLight" w:hAnsi="思源宋体 CN ExtraLight" w:cs="思源宋体 CN ExtraLight"/>
          <w:lang w:val="en-US" w:eastAsia="zh-CN"/>
        </w:rPr>
        <w:t>移动/CA证书办理</w:t>
      </w:r>
      <w:r>
        <w:tab/>
      </w:r>
      <w:r>
        <w:fldChar w:fldCharType="begin"/>
      </w:r>
      <w:r>
        <w:instrText xml:space="preserve"> PAGEREF _Toc1557 \h </w:instrText>
      </w:r>
      <w:r>
        <w:fldChar w:fldCharType="separate"/>
      </w:r>
      <w:r>
        <w:t>11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50786707">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_Toc8921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1.4.1、 </w:t>
      </w:r>
      <w:r>
        <w:rPr>
          <w:rFonts w:hint="eastAsia" w:ascii="思源宋体 CN ExtraLight" w:hAnsi="思源宋体 CN ExtraLight" w:cs="思源宋体 CN ExtraLight"/>
          <w:lang w:val="en-US" w:eastAsia="zh-CN"/>
        </w:rPr>
        <w:t>移动证书办理</w:t>
      </w:r>
      <w:r>
        <w:tab/>
      </w:r>
      <w:r>
        <w:fldChar w:fldCharType="begin"/>
      </w:r>
      <w:r>
        <w:instrText xml:space="preserve"> PAGEREF _Toc8921 \h </w:instrText>
      </w:r>
      <w:r>
        <w:fldChar w:fldCharType="separate"/>
      </w:r>
      <w:r>
        <w:t>11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70E2DD20">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_Toc9671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1.4.2、 </w:t>
      </w:r>
      <w:r>
        <w:rPr>
          <w:rFonts w:hint="eastAsia" w:ascii="思源宋体 CN ExtraLight" w:hAnsi="思源宋体 CN ExtraLight" w:cs="思源宋体 CN ExtraLight"/>
          <w:lang w:val="en-US" w:eastAsia="zh-CN"/>
        </w:rPr>
        <w:t>物理CA锁办理</w:t>
      </w:r>
      <w:r>
        <w:tab/>
      </w:r>
      <w:r>
        <w:fldChar w:fldCharType="begin"/>
      </w:r>
      <w:r>
        <w:instrText xml:space="preserve"> PAGEREF _Toc9671 \h </w:instrText>
      </w:r>
      <w:r>
        <w:fldChar w:fldCharType="separate"/>
      </w:r>
      <w:r>
        <w:t>12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3B5C1009">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_Toc314 </w:instrText>
      </w:r>
      <w:r>
        <w:rPr>
          <w:rFonts w:hint="eastAsia" w:ascii="思源宋体 CN ExtraLight" w:hAnsi="思源宋体 CN ExtraLight" w:eastAsia="思源宋体 CN ExtraLight" w:cs="思源宋体 CN ExtraLight"/>
          <w:spacing w:val="200"/>
        </w:rPr>
        <w:fldChar w:fldCharType="separate"/>
      </w:r>
      <w:r>
        <w:rPr>
          <w:rFonts w:hint="eastAsia" w:ascii="思源宋体 CN ExtraLight" w:hAnsi="思源宋体 CN ExtraLight" w:eastAsia="思源宋体 CN ExtraLight" w:cs="思源宋体 CN ExtraLight"/>
          <w:lang w:val="en-US"/>
        </w:rPr>
        <w:t xml:space="preserve">二、 </w:t>
      </w:r>
      <w:r>
        <w:rPr>
          <w:rFonts w:hint="eastAsia" w:ascii="思源宋体 CN ExtraLight" w:hAnsi="思源宋体 CN ExtraLight" w:eastAsia="思源宋体 CN ExtraLight" w:cs="思源宋体 CN ExtraLight"/>
        </w:rPr>
        <w:t>招标</w:t>
      </w:r>
      <w:r>
        <w:rPr>
          <w:rFonts w:hint="eastAsia" w:ascii="思源宋体 CN ExtraLight" w:hAnsi="思源宋体 CN ExtraLight" w:eastAsia="思源宋体 CN ExtraLight" w:cs="思源宋体 CN ExtraLight"/>
          <w:lang w:val="en-US" w:eastAsia="zh-CN"/>
        </w:rPr>
        <w:t>代理</w:t>
      </w:r>
      <w:r>
        <w:rPr>
          <w:rFonts w:hint="eastAsia" w:ascii="思源宋体 CN ExtraLight" w:hAnsi="思源宋体 CN ExtraLight" w:eastAsia="思源宋体 CN ExtraLight" w:cs="思源宋体 CN ExtraLight"/>
        </w:rPr>
        <w:t>业务申报系统</w:t>
      </w:r>
      <w:r>
        <w:tab/>
      </w:r>
      <w:r>
        <w:fldChar w:fldCharType="begin"/>
      </w:r>
      <w:r>
        <w:instrText xml:space="preserve"> PAGEREF _Toc314 \h </w:instrText>
      </w:r>
      <w:r>
        <w:fldChar w:fldCharType="separate"/>
      </w:r>
      <w:r>
        <w:t>14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71313BD7">
      <w:pPr>
        <w:pStyle w:val="11"/>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_Toc12887 </w:instrText>
      </w:r>
      <w:r>
        <w:rPr>
          <w:rFonts w:hint="eastAsia" w:ascii="思源宋体 CN ExtraLight" w:hAnsi="思源宋体 CN ExtraLight" w:eastAsia="思源宋体 CN ExtraLight" w:cs="思源宋体 CN ExtraLight"/>
          <w:spacing w:val="200"/>
        </w:rPr>
        <w:fldChar w:fldCharType="separate"/>
      </w:r>
      <w:r>
        <w:rPr>
          <w:rFonts w:hint="default" w:eastAsia="思源宋体 CN ExtraLight" w:cs="思源宋体 CN ExtraLight" w:asciiTheme="majorAscii" w:hAnsiTheme="majorAscii"/>
          <w:bCs/>
          <w:szCs w:val="44"/>
        </w:rPr>
        <w:t>1</w:t>
      </w:r>
      <w:r>
        <w:rPr>
          <w:rFonts w:hint="default" w:cs="思源宋体 CN ExtraLight" w:asciiTheme="majorAscii" w:hAnsiTheme="majorAscii"/>
          <w:bCs/>
          <w:szCs w:val="44"/>
          <w:lang w:eastAsia="zh-CN"/>
        </w:rPr>
        <w:t>.</w:t>
      </w:r>
      <w:r>
        <w:rPr>
          <w:rFonts w:hint="default" w:cs="思源宋体 CN ExtraLight" w:asciiTheme="majorAscii" w:hAnsiTheme="majorAscii"/>
          <w:bCs/>
          <w:szCs w:val="44"/>
          <w:lang w:val="en-US" w:eastAsia="zh-CN"/>
        </w:rPr>
        <w:t>1</w:t>
      </w:r>
      <w:r>
        <w:rPr>
          <w:rFonts w:hint="default" w:eastAsia="思源宋体 CN ExtraLight" w:cs="思源宋体 CN ExtraLight" w:asciiTheme="majorAscii" w:hAnsiTheme="majorAscii"/>
          <w:bCs/>
          <w:szCs w:val="28"/>
        </w:rPr>
        <w:t>、</w:t>
      </w:r>
      <w:r>
        <w:rPr>
          <w:rFonts w:hint="eastAsia" w:ascii="思源宋体 CN ExtraLight" w:hAnsi="思源宋体 CN ExtraLight" w:eastAsia="思源宋体 CN ExtraLight" w:cs="思源宋体 CN ExtraLight"/>
          <w:bCs/>
          <w:kern w:val="2"/>
          <w:szCs w:val="32"/>
          <w:lang w:val="en-US" w:eastAsia="zh-CN" w:bidi="ar-SA"/>
        </w:rPr>
        <w:t>登录平台</w:t>
      </w:r>
      <w:r>
        <w:tab/>
      </w:r>
      <w:r>
        <w:fldChar w:fldCharType="begin"/>
      </w:r>
      <w:r>
        <w:instrText xml:space="preserve"> PAGEREF _Toc12887 \h </w:instrText>
      </w:r>
      <w:r>
        <w:fldChar w:fldCharType="separate"/>
      </w:r>
      <w:r>
        <w:t>14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4F695F1E">
      <w:pPr>
        <w:pStyle w:val="11"/>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_Toc17425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lang w:eastAsia="zh-CN"/>
        </w:rPr>
        <w:t xml:space="preserve">2.1、 </w:t>
      </w:r>
      <w:r>
        <w:rPr>
          <w:rFonts w:hint="eastAsia" w:ascii="思源宋体 CN ExtraLight" w:hAnsi="思源宋体 CN ExtraLight" w:eastAsia="思源宋体 CN ExtraLight" w:cs="思源宋体 CN ExtraLight"/>
        </w:rPr>
        <w:t>基本流程图</w:t>
      </w:r>
      <w:r>
        <w:tab/>
      </w:r>
      <w:r>
        <w:fldChar w:fldCharType="begin"/>
      </w:r>
      <w:r>
        <w:instrText xml:space="preserve"> PAGEREF _Toc17425 \h </w:instrText>
      </w:r>
      <w:r>
        <w:fldChar w:fldCharType="separate"/>
      </w:r>
      <w:r>
        <w:t>14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21CE1426">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_Toc4449 </w:instrText>
      </w:r>
      <w:r>
        <w:rPr>
          <w:rFonts w:hint="eastAsia" w:ascii="思源宋体 CN ExtraLight" w:hAnsi="思源宋体 CN ExtraLight" w:eastAsia="思源宋体 CN ExtraLight" w:cs="思源宋体 CN ExtraLight"/>
          <w:spacing w:val="200"/>
        </w:rPr>
        <w:fldChar w:fldCharType="separate"/>
      </w:r>
      <w:r>
        <w:rPr>
          <w:rFonts w:hint="eastAsia" w:ascii="思源宋体 CN ExtraLight" w:hAnsi="思源宋体 CN ExtraLight" w:eastAsia="思源宋体 CN ExtraLight" w:cs="思源宋体 CN ExtraLight"/>
          <w:lang w:val="en-US"/>
        </w:rPr>
        <w:t xml:space="preserve">三、 </w:t>
      </w:r>
      <w:r>
        <w:rPr>
          <w:rFonts w:hint="eastAsia" w:ascii="思源宋体 CN ExtraLight" w:hAnsi="思源宋体 CN ExtraLight" w:eastAsia="思源宋体 CN ExtraLight" w:cs="思源宋体 CN ExtraLight"/>
          <w:lang w:val="en-US" w:eastAsia="zh-CN"/>
        </w:rPr>
        <w:t>项目受理</w:t>
      </w:r>
      <w:r>
        <w:tab/>
      </w:r>
      <w:r>
        <w:fldChar w:fldCharType="begin"/>
      </w:r>
      <w:r>
        <w:instrText xml:space="preserve"> PAGEREF _Toc4449 \h </w:instrText>
      </w:r>
      <w:r>
        <w:fldChar w:fldCharType="separate"/>
      </w:r>
      <w:r>
        <w:t>16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69329430">
      <w:pPr>
        <w:pStyle w:val="11"/>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_Toc3304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lang w:val="en-US" w:eastAsia="zh-CN"/>
        </w:rPr>
        <w:t xml:space="preserve">3.1、 </w:t>
      </w:r>
      <w:r>
        <w:rPr>
          <w:rFonts w:hint="eastAsia" w:ascii="思源宋体 CN ExtraLight" w:hAnsi="思源宋体 CN ExtraLight" w:eastAsia="思源宋体 CN ExtraLight" w:cs="思源宋体 CN ExtraLight"/>
          <w:lang w:val="en-US" w:eastAsia="zh-CN"/>
        </w:rPr>
        <w:t>招标方案</w:t>
      </w:r>
      <w:r>
        <w:tab/>
      </w:r>
      <w:r>
        <w:fldChar w:fldCharType="begin"/>
      </w:r>
      <w:r>
        <w:instrText xml:space="preserve"> PAGEREF _Toc3304 \h </w:instrText>
      </w:r>
      <w:r>
        <w:fldChar w:fldCharType="separate"/>
      </w:r>
      <w:r>
        <w:t>16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6950FE4B">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_Toc28447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3.1.1、 </w:t>
      </w:r>
      <w:r>
        <w:rPr>
          <w:rFonts w:hint="eastAsia" w:ascii="思源宋体 CN ExtraLight" w:hAnsi="思源宋体 CN ExtraLight" w:cs="思源宋体 CN ExtraLight"/>
          <w:lang w:val="en-US" w:eastAsia="zh-CN"/>
        </w:rPr>
        <w:t>招标预公告</w:t>
      </w:r>
      <w:r>
        <w:tab/>
      </w:r>
      <w:r>
        <w:fldChar w:fldCharType="begin"/>
      </w:r>
      <w:r>
        <w:instrText xml:space="preserve"> PAGEREF _Toc28447 \h </w:instrText>
      </w:r>
      <w:r>
        <w:fldChar w:fldCharType="separate"/>
      </w:r>
      <w:r>
        <w:t>16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01C2FEE0">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_Toc3202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3.1.2、 </w:t>
      </w:r>
      <w:r>
        <w:rPr>
          <w:rFonts w:hint="eastAsia" w:ascii="思源宋体 CN ExtraLight" w:hAnsi="思源宋体 CN ExtraLight" w:eastAsia="思源宋体 CN ExtraLight" w:cs="思源宋体 CN ExtraLight"/>
          <w:lang w:val="en-US" w:eastAsia="zh-CN"/>
        </w:rPr>
        <w:t>项目注册</w:t>
      </w:r>
      <w:r>
        <w:tab/>
      </w:r>
      <w:r>
        <w:fldChar w:fldCharType="begin"/>
      </w:r>
      <w:r>
        <w:instrText xml:space="preserve"> PAGEREF _Toc3202 \h </w:instrText>
      </w:r>
      <w:r>
        <w:fldChar w:fldCharType="separate"/>
      </w:r>
      <w:r>
        <w:t>19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09C72347">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_Toc24822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3.1.3、 </w:t>
      </w:r>
      <w:r>
        <w:rPr>
          <w:rFonts w:hint="eastAsia" w:ascii="思源宋体 CN ExtraLight" w:hAnsi="思源宋体 CN ExtraLight" w:cs="思源宋体 CN ExtraLight"/>
          <w:lang w:val="en-US" w:eastAsia="zh-CN"/>
        </w:rPr>
        <w:t>项目入场登记</w:t>
      </w:r>
      <w:r>
        <w:tab/>
      </w:r>
      <w:r>
        <w:fldChar w:fldCharType="begin"/>
      </w:r>
      <w:r>
        <w:instrText xml:space="preserve"> PAGEREF _Toc24822 \h </w:instrText>
      </w:r>
      <w:r>
        <w:fldChar w:fldCharType="separate"/>
      </w:r>
      <w:r>
        <w:t>23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7A4D1EC1">
      <w:pPr>
        <w:pStyle w:val="11"/>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_Toc13234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3.2、 </w:t>
      </w:r>
      <w:r>
        <w:rPr>
          <w:rFonts w:hint="eastAsia" w:ascii="思源宋体 CN ExtraLight" w:hAnsi="思源宋体 CN ExtraLight" w:eastAsia="思源宋体 CN ExtraLight" w:cs="思源宋体 CN ExtraLight"/>
        </w:rPr>
        <w:t>投标邀请</w:t>
      </w:r>
      <w:r>
        <w:tab/>
      </w:r>
      <w:r>
        <w:fldChar w:fldCharType="begin"/>
      </w:r>
      <w:r>
        <w:instrText xml:space="preserve"> PAGEREF _Toc13234 \h </w:instrText>
      </w:r>
      <w:r>
        <w:fldChar w:fldCharType="separate"/>
      </w:r>
      <w:r>
        <w:t>27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5292CDA9">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_Toc2402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3.2.1、 </w:t>
      </w:r>
      <w:r>
        <w:rPr>
          <w:rFonts w:hint="eastAsia" w:ascii="思源宋体 CN ExtraLight" w:hAnsi="思源宋体 CN ExtraLight" w:eastAsia="思源宋体 CN ExtraLight" w:cs="思源宋体 CN ExtraLight"/>
        </w:rPr>
        <w:t>招标公告</w:t>
      </w:r>
      <w:r>
        <w:tab/>
      </w:r>
      <w:r>
        <w:fldChar w:fldCharType="begin"/>
      </w:r>
      <w:r>
        <w:instrText xml:space="preserve"> PAGEREF _Toc2402 \h </w:instrText>
      </w:r>
      <w:r>
        <w:fldChar w:fldCharType="separate"/>
      </w:r>
      <w:r>
        <w:t>27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1B980371">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_Toc9242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3.2.2、 </w:t>
      </w:r>
      <w:r>
        <w:rPr>
          <w:rFonts w:hint="eastAsia" w:ascii="思源宋体 CN ExtraLight" w:hAnsi="思源宋体 CN ExtraLight" w:eastAsia="思源宋体 CN ExtraLight" w:cs="思源宋体 CN ExtraLight"/>
        </w:rPr>
        <w:t>变更公告</w:t>
      </w:r>
      <w:r>
        <w:tab/>
      </w:r>
      <w:r>
        <w:fldChar w:fldCharType="begin"/>
      </w:r>
      <w:r>
        <w:instrText xml:space="preserve"> PAGEREF _Toc9242 \h </w:instrText>
      </w:r>
      <w:r>
        <w:fldChar w:fldCharType="separate"/>
      </w:r>
      <w:r>
        <w:t>32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5C83771F">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_Toc12362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3.2.3、 </w:t>
      </w:r>
      <w:r>
        <w:rPr>
          <w:rFonts w:hint="eastAsia" w:ascii="思源宋体 CN ExtraLight" w:hAnsi="思源宋体 CN ExtraLight" w:eastAsia="思源宋体 CN ExtraLight" w:cs="思源宋体 CN ExtraLight"/>
          <w:lang w:val="en-US" w:eastAsia="zh-CN"/>
        </w:rPr>
        <w:t>投标邀请书（邀请招标）</w:t>
      </w:r>
      <w:r>
        <w:tab/>
      </w:r>
      <w:r>
        <w:fldChar w:fldCharType="begin"/>
      </w:r>
      <w:r>
        <w:instrText xml:space="preserve"> PAGEREF _Toc12362 \h </w:instrText>
      </w:r>
      <w:r>
        <w:fldChar w:fldCharType="separate"/>
      </w:r>
      <w:r>
        <w:t>35</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60B0E7AB">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_Toc10148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3.2.4、 </w:t>
      </w:r>
      <w:r>
        <w:rPr>
          <w:rFonts w:hint="eastAsia" w:ascii="思源宋体 CN ExtraLight" w:hAnsi="思源宋体 CN ExtraLight" w:cs="思源宋体 CN ExtraLight"/>
          <w:lang w:val="en-US" w:eastAsia="zh-CN"/>
        </w:rPr>
        <w:t>填写投标信息</w:t>
      </w:r>
      <w:r>
        <w:tab/>
      </w:r>
      <w:r>
        <w:fldChar w:fldCharType="begin"/>
      </w:r>
      <w:r>
        <w:instrText xml:space="preserve"> PAGEREF _Toc10148 \h </w:instrText>
      </w:r>
      <w:r>
        <w:fldChar w:fldCharType="separate"/>
      </w:r>
      <w:r>
        <w:t>43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30A542DA">
      <w:pPr>
        <w:pStyle w:val="11"/>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_Toc6922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3.3、 </w:t>
      </w:r>
      <w:r>
        <w:rPr>
          <w:rFonts w:hint="eastAsia" w:ascii="思源宋体 CN ExtraLight" w:hAnsi="思源宋体 CN ExtraLight" w:eastAsia="思源宋体 CN ExtraLight" w:cs="思源宋体 CN ExtraLight"/>
        </w:rPr>
        <w:t>资格预审</w:t>
      </w:r>
      <w:r>
        <w:tab/>
      </w:r>
      <w:r>
        <w:fldChar w:fldCharType="begin"/>
      </w:r>
      <w:r>
        <w:instrText xml:space="preserve"> PAGEREF _Toc6922 \h </w:instrText>
      </w:r>
      <w:r>
        <w:fldChar w:fldCharType="separate"/>
      </w:r>
      <w:r>
        <w:t>45</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283408DE">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_Toc27885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3.3.1、 </w:t>
      </w:r>
      <w:r>
        <w:rPr>
          <w:rFonts w:hint="eastAsia" w:ascii="思源宋体 CN ExtraLight" w:hAnsi="思源宋体 CN ExtraLight" w:eastAsia="思源宋体 CN ExtraLight" w:cs="思源宋体 CN ExtraLight"/>
        </w:rPr>
        <w:t>资格预审公告</w:t>
      </w:r>
      <w:r>
        <w:tab/>
      </w:r>
      <w:r>
        <w:fldChar w:fldCharType="begin"/>
      </w:r>
      <w:r>
        <w:instrText xml:space="preserve"> PAGEREF _Toc27885 \h </w:instrText>
      </w:r>
      <w:r>
        <w:fldChar w:fldCharType="separate"/>
      </w:r>
      <w:r>
        <w:t>45</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65781646">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_Toc2482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3.3.2、 </w:t>
      </w:r>
      <w:r>
        <w:rPr>
          <w:rFonts w:hint="eastAsia" w:ascii="思源宋体 CN ExtraLight" w:hAnsi="思源宋体 CN ExtraLight" w:eastAsia="思源宋体 CN ExtraLight" w:cs="思源宋体 CN ExtraLight"/>
        </w:rPr>
        <w:t>资审公告变更</w:t>
      </w:r>
      <w:r>
        <w:rPr>
          <w:rFonts w:hint="eastAsia" w:ascii="思源宋体 CN ExtraLight" w:hAnsi="思源宋体 CN ExtraLight" w:eastAsia="思源宋体 CN ExtraLight" w:cs="思源宋体 CN ExtraLight"/>
          <w:lang w:val="en-US" w:eastAsia="zh-CN"/>
        </w:rPr>
        <w:t>公告</w:t>
      </w:r>
      <w:r>
        <w:tab/>
      </w:r>
      <w:r>
        <w:fldChar w:fldCharType="begin"/>
      </w:r>
      <w:r>
        <w:instrText xml:space="preserve"> PAGEREF _Toc2482 \h </w:instrText>
      </w:r>
      <w:r>
        <w:fldChar w:fldCharType="separate"/>
      </w:r>
      <w:r>
        <w:t>49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052DABDA">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_Toc30727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3.3.3、 </w:t>
      </w:r>
      <w:r>
        <w:rPr>
          <w:rFonts w:hint="eastAsia" w:ascii="思源宋体 CN ExtraLight" w:hAnsi="思源宋体 CN ExtraLight" w:eastAsia="思源宋体 CN ExtraLight" w:cs="思源宋体 CN ExtraLight"/>
        </w:rPr>
        <w:t>资审场地预约</w:t>
      </w:r>
      <w:r>
        <w:tab/>
      </w:r>
      <w:r>
        <w:fldChar w:fldCharType="begin"/>
      </w:r>
      <w:r>
        <w:instrText xml:space="preserve"> PAGEREF _Toc30727 \h </w:instrText>
      </w:r>
      <w:r>
        <w:fldChar w:fldCharType="separate"/>
      </w:r>
      <w:r>
        <w:t>52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1B7F2926">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_Toc11080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rPr>
        <w:t xml:space="preserve">3.3.4、 </w:t>
      </w:r>
      <w:r>
        <w:rPr>
          <w:rFonts w:hint="eastAsia" w:ascii="思源宋体 CN ExtraLight" w:hAnsi="思源宋体 CN ExtraLight" w:cs="思源宋体 CN ExtraLight"/>
          <w:lang w:val="en-US" w:eastAsia="zh-CN"/>
        </w:rPr>
        <w:t>资审场地变更</w:t>
      </w:r>
      <w:r>
        <w:tab/>
      </w:r>
      <w:r>
        <w:fldChar w:fldCharType="begin"/>
      </w:r>
      <w:r>
        <w:instrText xml:space="preserve"> PAGEREF _Toc11080 \h </w:instrText>
      </w:r>
      <w:r>
        <w:fldChar w:fldCharType="separate"/>
      </w:r>
      <w:r>
        <w:t>55</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46E1C6CD">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_Toc29236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rPr>
        <w:t xml:space="preserve">3.3.5、 </w:t>
      </w:r>
      <w:r>
        <w:rPr>
          <w:rFonts w:hint="eastAsia" w:ascii="思源宋体 CN ExtraLight" w:hAnsi="思源宋体 CN ExtraLight" w:eastAsia="思源宋体 CN ExtraLight" w:cs="思源宋体 CN ExtraLight"/>
        </w:rPr>
        <w:t>资审</w:t>
      </w:r>
      <w:r>
        <w:rPr>
          <w:rFonts w:hint="eastAsia" w:ascii="思源宋体 CN ExtraLight" w:hAnsi="思源宋体 CN ExtraLight" w:eastAsia="思源宋体 CN ExtraLight" w:cs="思源宋体 CN ExtraLight"/>
          <w:lang w:val="en-US" w:eastAsia="zh-CN"/>
        </w:rPr>
        <w:t>场地取消</w:t>
      </w:r>
      <w:r>
        <w:tab/>
      </w:r>
      <w:r>
        <w:fldChar w:fldCharType="begin"/>
      </w:r>
      <w:r>
        <w:instrText xml:space="preserve"> PAGEREF _Toc29236 \h </w:instrText>
      </w:r>
      <w:r>
        <w:fldChar w:fldCharType="separate"/>
      </w:r>
      <w:r>
        <w:t>58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295E82B5">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_Toc10513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3.3.6、 </w:t>
      </w:r>
      <w:r>
        <w:rPr>
          <w:rFonts w:hint="eastAsia" w:ascii="思源宋体 CN ExtraLight" w:hAnsi="思源宋体 CN ExtraLight" w:eastAsia="思源宋体 CN ExtraLight" w:cs="思源宋体 CN ExtraLight"/>
        </w:rPr>
        <w:t>资</w:t>
      </w:r>
      <w:r>
        <w:rPr>
          <w:rFonts w:hint="eastAsia" w:ascii="思源宋体 CN ExtraLight" w:hAnsi="思源宋体 CN ExtraLight" w:eastAsia="思源宋体 CN ExtraLight" w:cs="思源宋体 CN ExtraLight"/>
          <w:lang w:val="en-US" w:eastAsia="zh-CN"/>
        </w:rPr>
        <w:t>格预</w:t>
      </w:r>
      <w:r>
        <w:rPr>
          <w:rFonts w:hint="eastAsia" w:ascii="思源宋体 CN ExtraLight" w:hAnsi="思源宋体 CN ExtraLight" w:eastAsia="思源宋体 CN ExtraLight" w:cs="思源宋体 CN ExtraLight"/>
        </w:rPr>
        <w:t>审文件</w:t>
      </w:r>
      <w:r>
        <w:tab/>
      </w:r>
      <w:r>
        <w:fldChar w:fldCharType="begin"/>
      </w:r>
      <w:r>
        <w:instrText xml:space="preserve"> PAGEREF _Toc10513 \h </w:instrText>
      </w:r>
      <w:r>
        <w:fldChar w:fldCharType="separate"/>
      </w:r>
      <w:r>
        <w:t>59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12471864">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_Toc6280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eastAsia="zh-CN"/>
        </w:rPr>
        <w:t xml:space="preserve">3.3.7、 </w:t>
      </w:r>
      <w:r>
        <w:rPr>
          <w:rFonts w:hint="eastAsia" w:ascii="思源宋体 CN ExtraLight" w:hAnsi="思源宋体 CN ExtraLight" w:eastAsia="思源宋体 CN ExtraLight" w:cs="思源宋体 CN ExtraLight"/>
          <w:lang w:val="en-US" w:eastAsia="zh-CN"/>
        </w:rPr>
        <w:t>资审文件澄清和修改</w:t>
      </w:r>
      <w:r>
        <w:tab/>
      </w:r>
      <w:r>
        <w:fldChar w:fldCharType="begin"/>
      </w:r>
      <w:r>
        <w:instrText xml:space="preserve"> PAGEREF _Toc6280 \h </w:instrText>
      </w:r>
      <w:r>
        <w:fldChar w:fldCharType="separate"/>
      </w:r>
      <w:r>
        <w:t>64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0FA69099">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_Toc10540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3.3.8、 </w:t>
      </w:r>
      <w:r>
        <w:rPr>
          <w:rFonts w:hint="eastAsia" w:ascii="思源宋体 CN ExtraLight" w:hAnsi="思源宋体 CN ExtraLight" w:eastAsia="思源宋体 CN ExtraLight" w:cs="思源宋体 CN ExtraLight"/>
        </w:rPr>
        <w:t>组建资审委员会</w:t>
      </w:r>
      <w:r>
        <w:tab/>
      </w:r>
      <w:r>
        <w:fldChar w:fldCharType="begin"/>
      </w:r>
      <w:r>
        <w:instrText xml:space="preserve"> PAGEREF _Toc10540 \h </w:instrText>
      </w:r>
      <w:r>
        <w:fldChar w:fldCharType="separate"/>
      </w:r>
      <w:r>
        <w:t>67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43B3FE52">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_Toc18582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3.3.9、 </w:t>
      </w:r>
      <w:r>
        <w:rPr>
          <w:rFonts w:hint="eastAsia" w:ascii="思源宋体 CN ExtraLight" w:hAnsi="思源宋体 CN ExtraLight" w:eastAsia="思源宋体 CN ExtraLight" w:cs="思源宋体 CN ExtraLight"/>
        </w:rPr>
        <w:t>开启资审申请文件</w:t>
      </w:r>
      <w:r>
        <w:tab/>
      </w:r>
      <w:r>
        <w:fldChar w:fldCharType="begin"/>
      </w:r>
      <w:r>
        <w:instrText xml:space="preserve"> PAGEREF _Toc18582 \h </w:instrText>
      </w:r>
      <w:r>
        <w:fldChar w:fldCharType="separate"/>
      </w:r>
      <w:r>
        <w:t>73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46FF8C79">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_Toc27398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3.3.10、 </w:t>
      </w:r>
      <w:r>
        <w:rPr>
          <w:rFonts w:hint="eastAsia" w:ascii="思源宋体 CN ExtraLight" w:hAnsi="思源宋体 CN ExtraLight" w:eastAsia="思源宋体 CN ExtraLight" w:cs="思源宋体 CN ExtraLight"/>
        </w:rPr>
        <w:t>资</w:t>
      </w:r>
      <w:r>
        <w:rPr>
          <w:rFonts w:hint="eastAsia" w:ascii="思源宋体 CN ExtraLight" w:hAnsi="思源宋体 CN ExtraLight" w:eastAsia="思源宋体 CN ExtraLight" w:cs="思源宋体 CN ExtraLight"/>
          <w:lang w:val="en-US" w:eastAsia="zh-CN"/>
        </w:rPr>
        <w:t>格预</w:t>
      </w:r>
      <w:r>
        <w:rPr>
          <w:rFonts w:hint="eastAsia" w:ascii="思源宋体 CN ExtraLight" w:hAnsi="思源宋体 CN ExtraLight" w:eastAsia="思源宋体 CN ExtraLight" w:cs="思源宋体 CN ExtraLight"/>
        </w:rPr>
        <w:t>审</w:t>
      </w:r>
      <w:r>
        <w:rPr>
          <w:rFonts w:hint="eastAsia" w:ascii="思源宋体 CN ExtraLight" w:hAnsi="思源宋体 CN ExtraLight" w:eastAsia="思源宋体 CN ExtraLight" w:cs="思源宋体 CN ExtraLight"/>
          <w:lang w:val="en-US" w:eastAsia="zh-CN"/>
        </w:rPr>
        <w:t>申请结果</w:t>
      </w:r>
      <w:r>
        <w:tab/>
      </w:r>
      <w:r>
        <w:fldChar w:fldCharType="begin"/>
      </w:r>
      <w:r>
        <w:instrText xml:space="preserve"> PAGEREF _Toc27398 \h </w:instrText>
      </w:r>
      <w:r>
        <w:fldChar w:fldCharType="separate"/>
      </w:r>
      <w:r>
        <w:t>77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7D973D88">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_Toc25495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3.3.11、 </w:t>
      </w:r>
      <w:r>
        <w:rPr>
          <w:rFonts w:hint="eastAsia" w:ascii="思源宋体 CN ExtraLight" w:hAnsi="思源宋体 CN ExtraLight" w:eastAsia="思源宋体 CN ExtraLight" w:cs="思源宋体 CN ExtraLight"/>
        </w:rPr>
        <w:t>资审结果通知书</w:t>
      </w:r>
      <w:r>
        <w:tab/>
      </w:r>
      <w:r>
        <w:fldChar w:fldCharType="begin"/>
      </w:r>
      <w:r>
        <w:instrText xml:space="preserve"> PAGEREF _Toc25495 \h </w:instrText>
      </w:r>
      <w:r>
        <w:fldChar w:fldCharType="separate"/>
      </w:r>
      <w:r>
        <w:t>81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1D42AA87">
      <w:pPr>
        <w:pStyle w:val="11"/>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_Toc29811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3.4、 </w:t>
      </w:r>
      <w:r>
        <w:rPr>
          <w:rFonts w:hint="eastAsia" w:ascii="思源宋体 CN ExtraLight" w:hAnsi="思源宋体 CN ExtraLight" w:eastAsia="思源宋体 CN ExtraLight" w:cs="思源宋体 CN ExtraLight"/>
        </w:rPr>
        <w:t>发标</w:t>
      </w:r>
      <w:r>
        <w:tab/>
      </w:r>
      <w:r>
        <w:fldChar w:fldCharType="begin"/>
      </w:r>
      <w:r>
        <w:instrText xml:space="preserve"> PAGEREF _Toc29811 \h </w:instrText>
      </w:r>
      <w:r>
        <w:fldChar w:fldCharType="separate"/>
      </w:r>
      <w:r>
        <w:t>84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63633D6D">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_Toc17319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3.4.1、 </w:t>
      </w:r>
      <w:r>
        <w:rPr>
          <w:rFonts w:hint="eastAsia" w:ascii="思源宋体 CN ExtraLight" w:hAnsi="思源宋体 CN ExtraLight" w:eastAsia="思源宋体 CN ExtraLight" w:cs="思源宋体 CN ExtraLight"/>
        </w:rPr>
        <w:t>开评标场地预约</w:t>
      </w:r>
      <w:r>
        <w:tab/>
      </w:r>
      <w:r>
        <w:fldChar w:fldCharType="begin"/>
      </w:r>
      <w:r>
        <w:instrText xml:space="preserve"> PAGEREF _Toc17319 \h </w:instrText>
      </w:r>
      <w:r>
        <w:fldChar w:fldCharType="separate"/>
      </w:r>
      <w:r>
        <w:t>84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14E6ABB3">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_Toc15460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3.4.2、 </w:t>
      </w:r>
      <w:r>
        <w:rPr>
          <w:rFonts w:hint="eastAsia" w:ascii="思源宋体 CN ExtraLight" w:hAnsi="思源宋体 CN ExtraLight" w:eastAsia="思源宋体 CN ExtraLight" w:cs="思源宋体 CN ExtraLight"/>
          <w:lang w:val="en-US" w:eastAsia="zh-CN"/>
        </w:rPr>
        <w:t>招标文件</w:t>
      </w:r>
      <w:r>
        <w:tab/>
      </w:r>
      <w:r>
        <w:fldChar w:fldCharType="begin"/>
      </w:r>
      <w:r>
        <w:instrText xml:space="preserve"> PAGEREF _Toc15460 \h </w:instrText>
      </w:r>
      <w:r>
        <w:fldChar w:fldCharType="separate"/>
      </w:r>
      <w:r>
        <w:t>88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2D976428">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_Toc26784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3.4.3、 </w:t>
      </w:r>
      <w:r>
        <w:rPr>
          <w:rFonts w:hint="eastAsia" w:ascii="思源宋体 CN ExtraLight" w:hAnsi="思源宋体 CN ExtraLight" w:eastAsia="思源宋体 CN ExtraLight" w:cs="思源宋体 CN ExtraLight"/>
          <w:lang w:val="en-US" w:eastAsia="zh-CN"/>
        </w:rPr>
        <w:t>开评标场地变更</w:t>
      </w:r>
      <w:r>
        <w:tab/>
      </w:r>
      <w:r>
        <w:fldChar w:fldCharType="begin"/>
      </w:r>
      <w:r>
        <w:instrText xml:space="preserve"> PAGEREF _Toc26784 \h </w:instrText>
      </w:r>
      <w:r>
        <w:fldChar w:fldCharType="separate"/>
      </w:r>
      <w:r>
        <w:t>91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66FE1DDB">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_Toc9391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3.4.4、 </w:t>
      </w:r>
      <w:r>
        <w:rPr>
          <w:rFonts w:hint="eastAsia" w:ascii="思源宋体 CN ExtraLight" w:hAnsi="思源宋体 CN ExtraLight" w:cs="思源宋体 CN ExtraLight"/>
          <w:lang w:val="en-US" w:eastAsia="zh-CN"/>
        </w:rPr>
        <w:t>开评标场地取消</w:t>
      </w:r>
      <w:r>
        <w:tab/>
      </w:r>
      <w:r>
        <w:fldChar w:fldCharType="begin"/>
      </w:r>
      <w:r>
        <w:instrText xml:space="preserve"> PAGEREF _Toc9391 \h </w:instrText>
      </w:r>
      <w:r>
        <w:fldChar w:fldCharType="separate"/>
      </w:r>
      <w:r>
        <w:t>94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148F7479">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_Toc7651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3.4.5、 </w:t>
      </w:r>
      <w:r>
        <w:rPr>
          <w:rFonts w:hint="eastAsia" w:ascii="思源宋体 CN ExtraLight" w:hAnsi="思源宋体 CN ExtraLight" w:eastAsia="思源宋体 CN ExtraLight" w:cs="思源宋体 CN ExtraLight"/>
        </w:rPr>
        <w:t>答疑澄清文件</w:t>
      </w:r>
      <w:r>
        <w:tab/>
      </w:r>
      <w:r>
        <w:fldChar w:fldCharType="begin"/>
      </w:r>
      <w:r>
        <w:instrText xml:space="preserve"> PAGEREF _Toc7651 \h </w:instrText>
      </w:r>
      <w:r>
        <w:fldChar w:fldCharType="separate"/>
      </w:r>
      <w:r>
        <w:t>96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5FE191FB">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_Toc12819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3.4.6、 </w:t>
      </w:r>
      <w:r>
        <w:rPr>
          <w:rFonts w:hint="eastAsia" w:ascii="思源宋体 CN ExtraLight" w:hAnsi="思源宋体 CN ExtraLight" w:eastAsia="思源宋体 CN ExtraLight" w:cs="思源宋体 CN ExtraLight"/>
          <w:lang w:val="en-US" w:eastAsia="zh-CN"/>
        </w:rPr>
        <w:t>提问回复</w:t>
      </w:r>
      <w:r>
        <w:tab/>
      </w:r>
      <w:r>
        <w:fldChar w:fldCharType="begin"/>
      </w:r>
      <w:r>
        <w:instrText xml:space="preserve"> PAGEREF _Toc12819 \h </w:instrText>
      </w:r>
      <w:r>
        <w:fldChar w:fldCharType="separate"/>
      </w:r>
      <w:r>
        <w:t>99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1F9A7B93">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_Toc7758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3.4.7、 </w:t>
      </w:r>
      <w:r>
        <w:rPr>
          <w:rFonts w:hint="eastAsia" w:ascii="思源宋体 CN ExtraLight" w:hAnsi="思源宋体 CN ExtraLight" w:eastAsia="思源宋体 CN ExtraLight" w:cs="思源宋体 CN ExtraLight"/>
        </w:rPr>
        <w:t>组建评标委员会</w:t>
      </w:r>
      <w:r>
        <w:tab/>
      </w:r>
      <w:r>
        <w:fldChar w:fldCharType="begin"/>
      </w:r>
      <w:r>
        <w:instrText xml:space="preserve"> PAGEREF _Toc7758 \h </w:instrText>
      </w:r>
      <w:r>
        <w:fldChar w:fldCharType="separate"/>
      </w:r>
      <w:r>
        <w:t>100</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3ED600E3">
      <w:pPr>
        <w:pStyle w:val="11"/>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_Toc9900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3.5、 </w:t>
      </w:r>
      <w:r>
        <w:rPr>
          <w:rFonts w:hint="eastAsia" w:ascii="思源宋体 CN ExtraLight" w:hAnsi="思源宋体 CN ExtraLight" w:eastAsia="思源宋体 CN ExtraLight" w:cs="思源宋体 CN ExtraLight"/>
        </w:rPr>
        <w:t>开标评标</w:t>
      </w:r>
      <w:r>
        <w:tab/>
      </w:r>
      <w:r>
        <w:fldChar w:fldCharType="begin"/>
      </w:r>
      <w:r>
        <w:instrText xml:space="preserve"> PAGEREF _Toc9900 \h </w:instrText>
      </w:r>
      <w:r>
        <w:fldChar w:fldCharType="separate"/>
      </w:r>
      <w:r>
        <w:t>109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554E4EAE">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_Toc4117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3.5.1、 </w:t>
      </w:r>
      <w:r>
        <w:rPr>
          <w:rFonts w:hint="eastAsia" w:ascii="思源宋体 CN ExtraLight" w:hAnsi="思源宋体 CN ExtraLight" w:eastAsia="思源宋体 CN ExtraLight" w:cs="思源宋体 CN ExtraLight"/>
        </w:rPr>
        <w:t>开标情况</w:t>
      </w:r>
      <w:r>
        <w:tab/>
      </w:r>
      <w:r>
        <w:fldChar w:fldCharType="begin"/>
      </w:r>
      <w:r>
        <w:instrText xml:space="preserve"> PAGEREF _Toc4117 \h </w:instrText>
      </w:r>
      <w:r>
        <w:fldChar w:fldCharType="separate"/>
      </w:r>
      <w:r>
        <w:t>109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0AFE8BD5">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_Toc20287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3.5.2、 </w:t>
      </w:r>
      <w:r>
        <w:rPr>
          <w:rFonts w:hint="eastAsia" w:ascii="思源宋体 CN ExtraLight" w:hAnsi="思源宋体 CN ExtraLight" w:eastAsia="思源宋体 CN ExtraLight" w:cs="思源宋体 CN ExtraLight"/>
        </w:rPr>
        <w:t>评标情况</w:t>
      </w:r>
      <w:r>
        <w:tab/>
      </w:r>
      <w:r>
        <w:fldChar w:fldCharType="begin"/>
      </w:r>
      <w:r>
        <w:instrText xml:space="preserve"> PAGEREF _Toc20287 \h </w:instrText>
      </w:r>
      <w:r>
        <w:fldChar w:fldCharType="separate"/>
      </w:r>
      <w:r>
        <w:t>111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19529020">
      <w:pPr>
        <w:pStyle w:val="11"/>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_Toc22212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3.6、 </w:t>
      </w:r>
      <w:r>
        <w:rPr>
          <w:rFonts w:hint="eastAsia" w:ascii="思源宋体 CN ExtraLight" w:hAnsi="思源宋体 CN ExtraLight" w:eastAsia="思源宋体 CN ExtraLight" w:cs="思源宋体 CN ExtraLight"/>
        </w:rPr>
        <w:t>定标</w:t>
      </w:r>
      <w:r>
        <w:tab/>
      </w:r>
      <w:r>
        <w:fldChar w:fldCharType="begin"/>
      </w:r>
      <w:r>
        <w:instrText xml:space="preserve"> PAGEREF _Toc22212 \h </w:instrText>
      </w:r>
      <w:r>
        <w:fldChar w:fldCharType="separate"/>
      </w:r>
      <w:r>
        <w:t>113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377B8395">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_Toc2970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3.6.1、 </w:t>
      </w:r>
      <w:r>
        <w:rPr>
          <w:rFonts w:hint="eastAsia" w:ascii="思源宋体 CN ExtraLight" w:hAnsi="思源宋体 CN ExtraLight" w:eastAsia="思源宋体 CN ExtraLight" w:cs="思源宋体 CN ExtraLight"/>
        </w:rPr>
        <w:t>中标候选人公示</w:t>
      </w:r>
      <w:r>
        <w:tab/>
      </w:r>
      <w:r>
        <w:fldChar w:fldCharType="begin"/>
      </w:r>
      <w:r>
        <w:instrText xml:space="preserve"> PAGEREF _Toc2970 \h </w:instrText>
      </w:r>
      <w:r>
        <w:fldChar w:fldCharType="separate"/>
      </w:r>
      <w:r>
        <w:t>113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2D06386D">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_Toc31643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3.6.2、 </w:t>
      </w:r>
      <w:r>
        <w:rPr>
          <w:rFonts w:hint="eastAsia" w:ascii="思源宋体 CN ExtraLight" w:hAnsi="思源宋体 CN ExtraLight" w:eastAsia="思源宋体 CN ExtraLight" w:cs="思源宋体 CN ExtraLight"/>
        </w:rPr>
        <w:t>中标结果公告</w:t>
      </w:r>
      <w:r>
        <w:tab/>
      </w:r>
      <w:r>
        <w:fldChar w:fldCharType="begin"/>
      </w:r>
      <w:r>
        <w:instrText xml:space="preserve"> PAGEREF _Toc31643 \h </w:instrText>
      </w:r>
      <w:r>
        <w:fldChar w:fldCharType="separate"/>
      </w:r>
      <w:r>
        <w:t>118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1CA7D423">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_Toc28160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kern w:val="2"/>
          <w:position w:val="0"/>
          <w:szCs w:val="18"/>
          <w:vertAlign w:val="baseline"/>
          <w:lang w:val="en-US" w:eastAsia="zh-CN" w:bidi="ar-SA"/>
        </w:rPr>
        <w:t xml:space="preserve">3.6.3、 </w:t>
      </w:r>
      <w:r>
        <w:rPr>
          <w:rFonts w:hint="eastAsia" w:ascii="思源宋体 CN ExtraLight" w:hAnsi="思源宋体 CN ExtraLight" w:eastAsia="思源宋体 CN ExtraLight" w:cs="思源宋体 CN ExtraLight"/>
          <w:bCs/>
          <w:kern w:val="2"/>
          <w:szCs w:val="18"/>
          <w:lang w:val="en-US" w:eastAsia="zh-CN" w:bidi="ar-SA"/>
        </w:rPr>
        <w:t>中标结果公告变更</w:t>
      </w:r>
      <w:r>
        <w:tab/>
      </w:r>
      <w:r>
        <w:fldChar w:fldCharType="begin"/>
      </w:r>
      <w:r>
        <w:instrText xml:space="preserve"> PAGEREF _Toc28160 \h </w:instrText>
      </w:r>
      <w:r>
        <w:fldChar w:fldCharType="separate"/>
      </w:r>
      <w:r>
        <w:t>127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19109902">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_Toc17866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3.6.4、 </w:t>
      </w:r>
      <w:r>
        <w:rPr>
          <w:rFonts w:hint="eastAsia" w:ascii="思源宋体 CN ExtraLight" w:hAnsi="思源宋体 CN ExtraLight" w:eastAsia="思源宋体 CN ExtraLight" w:cs="思源宋体 CN ExtraLight"/>
        </w:rPr>
        <w:t>中标通知书</w:t>
      </w:r>
      <w:r>
        <w:tab/>
      </w:r>
      <w:r>
        <w:fldChar w:fldCharType="begin"/>
      </w:r>
      <w:r>
        <w:instrText xml:space="preserve"> PAGEREF _Toc17866 \h </w:instrText>
      </w:r>
      <w:r>
        <w:fldChar w:fldCharType="separate"/>
      </w:r>
      <w:r>
        <w:t>134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0A1C9889">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_Toc3825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kern w:val="2"/>
          <w:position w:val="0"/>
          <w:szCs w:val="18"/>
          <w:vertAlign w:val="baseline"/>
          <w:lang w:val="en-US" w:eastAsia="zh-CN" w:bidi="ar-SA"/>
        </w:rPr>
        <w:t xml:space="preserve">3.6.5、 </w:t>
      </w:r>
      <w:r>
        <w:rPr>
          <w:rFonts w:hint="eastAsia" w:ascii="思源宋体 CN ExtraLight" w:hAnsi="思源宋体 CN ExtraLight" w:eastAsia="思源宋体 CN ExtraLight" w:cs="思源宋体 CN ExtraLight"/>
          <w:bCs/>
          <w:kern w:val="2"/>
          <w:szCs w:val="18"/>
          <w:lang w:val="en-US" w:eastAsia="zh-CN" w:bidi="ar-SA"/>
        </w:rPr>
        <w:t>中标通知书变更</w:t>
      </w:r>
      <w:r>
        <w:tab/>
      </w:r>
      <w:r>
        <w:fldChar w:fldCharType="begin"/>
      </w:r>
      <w:r>
        <w:instrText xml:space="preserve"> PAGEREF _Toc3825 \h </w:instrText>
      </w:r>
      <w:r>
        <w:fldChar w:fldCharType="separate"/>
      </w:r>
      <w:r>
        <w:t>139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1E00FD69">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_Toc27032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lang w:val="en-US" w:eastAsia="zh-CN"/>
        </w:rPr>
        <w:t xml:space="preserve">3.6.6、 </w:t>
      </w:r>
      <w:r>
        <w:rPr>
          <w:rFonts w:hint="eastAsia" w:ascii="思源宋体 CN ExtraLight" w:hAnsi="思源宋体 CN ExtraLight" w:cs="思源宋体 CN ExtraLight"/>
          <w:lang w:val="en-US" w:eastAsia="zh-CN"/>
        </w:rPr>
        <w:t>合同签署</w:t>
      </w:r>
      <w:r>
        <w:tab/>
      </w:r>
      <w:r>
        <w:fldChar w:fldCharType="begin"/>
      </w:r>
      <w:r>
        <w:instrText xml:space="preserve"> PAGEREF _Toc27032 \h </w:instrText>
      </w:r>
      <w:r>
        <w:fldChar w:fldCharType="separate"/>
      </w:r>
      <w:r>
        <w:t>145</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0C20FD6F">
      <w:pPr>
        <w:pStyle w:val="11"/>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_Toc59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lang w:val="en-US" w:eastAsia="zh-CN"/>
        </w:rPr>
        <w:t xml:space="preserve">3.7、 </w:t>
      </w:r>
      <w:r>
        <w:rPr>
          <w:rFonts w:hint="eastAsia" w:ascii="思源宋体 CN ExtraLight" w:hAnsi="思源宋体 CN ExtraLight" w:eastAsia="思源宋体 CN ExtraLight" w:cs="思源宋体 CN ExtraLight"/>
          <w:lang w:val="en-US" w:eastAsia="zh-CN"/>
        </w:rPr>
        <w:t>特殊情况</w:t>
      </w:r>
      <w:r>
        <w:tab/>
      </w:r>
      <w:r>
        <w:fldChar w:fldCharType="begin"/>
      </w:r>
      <w:r>
        <w:instrText xml:space="preserve"> PAGEREF _Toc59 \h </w:instrText>
      </w:r>
      <w:r>
        <w:fldChar w:fldCharType="separate"/>
      </w:r>
      <w:r>
        <w:t>147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50DBFE65">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_Toc11707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3.7.1、 </w:t>
      </w:r>
      <w:r>
        <w:rPr>
          <w:rFonts w:hint="eastAsia" w:ascii="思源宋体 CN ExtraLight" w:hAnsi="思源宋体 CN ExtraLight" w:eastAsia="思源宋体 CN ExtraLight" w:cs="思源宋体 CN ExtraLight"/>
          <w:lang w:val="en-US" w:eastAsia="zh-CN"/>
        </w:rPr>
        <w:t>招标异常</w:t>
      </w:r>
      <w:r>
        <w:tab/>
      </w:r>
      <w:r>
        <w:fldChar w:fldCharType="begin"/>
      </w:r>
      <w:r>
        <w:instrText xml:space="preserve"> PAGEREF _Toc11707 \h </w:instrText>
      </w:r>
      <w:r>
        <w:fldChar w:fldCharType="separate"/>
      </w:r>
      <w:r>
        <w:t>147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7A710B21">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_Toc24944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3.7.2、 </w:t>
      </w:r>
      <w:r>
        <w:rPr>
          <w:rFonts w:hint="eastAsia" w:ascii="思源宋体 CN ExtraLight" w:hAnsi="思源宋体 CN ExtraLight" w:eastAsia="思源宋体 CN ExtraLight" w:cs="思源宋体 CN ExtraLight"/>
          <w:lang w:val="en-US" w:eastAsia="zh-CN"/>
        </w:rPr>
        <w:t>异议回复</w:t>
      </w:r>
      <w:r>
        <w:tab/>
      </w:r>
      <w:r>
        <w:fldChar w:fldCharType="begin"/>
      </w:r>
      <w:r>
        <w:instrText xml:space="preserve"> PAGEREF _Toc24944 \h </w:instrText>
      </w:r>
      <w:r>
        <w:fldChar w:fldCharType="separate"/>
      </w:r>
      <w:r>
        <w:t>149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19CBDED7">
      <w:pPr>
        <w:pStyle w:val="11"/>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_Toc8294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3.8、 </w:t>
      </w:r>
      <w:r>
        <w:rPr>
          <w:rFonts w:hint="eastAsia" w:ascii="思源宋体 CN ExtraLight" w:hAnsi="思源宋体 CN ExtraLight" w:cs="思源宋体 CN ExtraLight"/>
          <w:lang w:eastAsia="zh-CN"/>
        </w:rPr>
        <w:t>标后</w:t>
      </w:r>
      <w:r>
        <w:tab/>
      </w:r>
      <w:r>
        <w:fldChar w:fldCharType="begin"/>
      </w:r>
      <w:r>
        <w:instrText xml:space="preserve"> PAGEREF _Toc8294 \h </w:instrText>
      </w:r>
      <w:r>
        <w:fldChar w:fldCharType="separate"/>
      </w:r>
      <w:r>
        <w:t>155</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65D2FE00">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_Toc26934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3.8.1、 </w:t>
      </w:r>
      <w:r>
        <w:rPr>
          <w:rFonts w:hint="eastAsia" w:ascii="思源宋体 CN ExtraLight" w:hAnsi="思源宋体 CN ExtraLight" w:eastAsia="思源宋体 CN ExtraLight" w:cs="思源宋体 CN ExtraLight"/>
        </w:rPr>
        <w:t>合同</w:t>
      </w:r>
      <w:r>
        <w:rPr>
          <w:rFonts w:hint="eastAsia" w:ascii="思源宋体 CN ExtraLight" w:hAnsi="思源宋体 CN ExtraLight" w:cs="思源宋体 CN ExtraLight"/>
          <w:lang w:eastAsia="zh-CN"/>
        </w:rPr>
        <w:t>履约</w:t>
      </w:r>
      <w:r>
        <w:tab/>
      </w:r>
      <w:r>
        <w:fldChar w:fldCharType="begin"/>
      </w:r>
      <w:r>
        <w:instrText xml:space="preserve"> PAGEREF _Toc26934 \h </w:instrText>
      </w:r>
      <w:r>
        <w:fldChar w:fldCharType="separate"/>
      </w:r>
      <w:r>
        <w:t>155</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49325881">
      <w:pPr>
        <w:pStyle w:val="11"/>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_Toc476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lang w:val="en-US" w:eastAsia="zh-CN"/>
        </w:rPr>
        <w:t xml:space="preserve">3.9、 </w:t>
      </w:r>
      <w:r>
        <w:rPr>
          <w:rFonts w:hint="eastAsia" w:ascii="思源宋体 CN ExtraLight" w:hAnsi="思源宋体 CN ExtraLight" w:eastAsia="思源宋体 CN ExtraLight" w:cs="思源宋体 CN ExtraLight"/>
          <w:lang w:val="en-US" w:eastAsia="zh-CN"/>
        </w:rPr>
        <w:t>费用管理</w:t>
      </w:r>
      <w:r>
        <w:tab/>
      </w:r>
      <w:r>
        <w:fldChar w:fldCharType="begin"/>
      </w:r>
      <w:r>
        <w:instrText xml:space="preserve"> PAGEREF _Toc476 \h </w:instrText>
      </w:r>
      <w:r>
        <w:fldChar w:fldCharType="separate"/>
      </w:r>
      <w:r>
        <w:t>156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76837DBC">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_Toc4633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3.9.1、 </w:t>
      </w:r>
      <w:r>
        <w:rPr>
          <w:rFonts w:hint="eastAsia"/>
          <w:lang w:val="en-US" w:eastAsia="zh-CN"/>
        </w:rPr>
        <w:t>保证金查询</w:t>
      </w:r>
      <w:r>
        <w:tab/>
      </w:r>
      <w:r>
        <w:fldChar w:fldCharType="begin"/>
      </w:r>
      <w:r>
        <w:instrText xml:space="preserve"> PAGEREF _Toc4633 \h </w:instrText>
      </w:r>
      <w:r>
        <w:fldChar w:fldCharType="separate"/>
      </w:r>
      <w:r>
        <w:t>156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21883781">
      <w:pPr>
        <w:pStyle w:val="11"/>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_Toc30856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lang w:val="en-US" w:eastAsia="zh-CN"/>
        </w:rPr>
        <w:t xml:space="preserve">3.10、 </w:t>
      </w:r>
      <w:r>
        <w:rPr>
          <w:rFonts w:hint="eastAsia" w:ascii="思源宋体 CN ExtraLight" w:hAnsi="思源宋体 CN ExtraLight" w:cs="思源宋体 CN ExtraLight"/>
          <w:lang w:val="en-US" w:eastAsia="zh-CN"/>
        </w:rPr>
        <w:t>查询统计</w:t>
      </w:r>
      <w:r>
        <w:tab/>
      </w:r>
      <w:r>
        <w:fldChar w:fldCharType="begin"/>
      </w:r>
      <w:r>
        <w:instrText xml:space="preserve"> PAGEREF _Toc30856 \h </w:instrText>
      </w:r>
      <w:r>
        <w:fldChar w:fldCharType="separate"/>
      </w:r>
      <w:r>
        <w:t>158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06F86255">
      <w:pPr>
        <w:pStyle w:val="7"/>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_Toc20150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3.10.1、 </w:t>
      </w:r>
      <w:r>
        <w:rPr>
          <w:rFonts w:hint="eastAsia" w:ascii="思源宋体 CN ExtraLight" w:hAnsi="思源宋体 CN ExtraLight" w:cs="思源宋体 CN ExtraLight"/>
          <w:lang w:val="en-US" w:eastAsia="zh-CN"/>
        </w:rPr>
        <w:t>统计</w:t>
      </w:r>
      <w:r>
        <w:tab/>
      </w:r>
      <w:r>
        <w:fldChar w:fldCharType="begin"/>
      </w:r>
      <w:r>
        <w:instrText xml:space="preserve"> PAGEREF _Toc20150 \h </w:instrText>
      </w:r>
      <w:r>
        <w:fldChar w:fldCharType="separate"/>
      </w:r>
      <w:r>
        <w:t>158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398C18B5">
      <w:pPr>
        <w:pStyle w:val="29"/>
        <w:spacing w:line="240" w:lineRule="auto"/>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14:paraId="6BC04894">
      <w:pPr>
        <w:rPr>
          <w:rFonts w:hint="eastAsia" w:ascii="思源宋体 CN ExtraLight" w:hAnsi="思源宋体 CN ExtraLight" w:eastAsia="思源宋体 CN ExtraLight" w:cs="思源宋体 CN ExtraLight"/>
          <w:color w:val="000000" w:themeColor="text1"/>
          <w:spacing w:val="200"/>
          <w:lang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200"/>
          <w:lang w:eastAsia="zh-CN"/>
          <w14:textFill>
            <w14:solidFill>
              <w14:schemeClr w14:val="tx1"/>
            </w14:solidFill>
          </w14:textFill>
        </w:rPr>
        <w:br w:type="page"/>
      </w:r>
    </w:p>
    <w:p w14:paraId="13AFD9A4">
      <w:pPr>
        <w:pStyle w:val="29"/>
        <w:spacing w:line="240" w:lineRule="auto"/>
        <w:rPr>
          <w:rFonts w:hint="eastAsia" w:ascii="思源宋体 CN ExtraLight" w:hAnsi="思源宋体 CN ExtraLight" w:eastAsia="思源宋体 CN ExtraLight" w:cs="思源宋体 CN ExtraLight"/>
          <w:color w:val="000000" w:themeColor="text1"/>
          <w:spacing w:val="200"/>
          <w:lang w:eastAsia="zh-CN"/>
          <w14:textFill>
            <w14:solidFill>
              <w14:schemeClr w14:val="tx1"/>
            </w14:solidFill>
          </w14:textFill>
        </w:rPr>
      </w:pPr>
    </w:p>
    <w:p w14:paraId="4EC7BF69">
      <w:pPr>
        <w:pStyle w:val="30"/>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修订记录</w:t>
      </w:r>
    </w:p>
    <w:tbl>
      <w:tblPr>
        <w:tblStyle w:val="13"/>
        <w:tblW w:w="8285" w:type="dxa"/>
        <w:tblInd w:w="103" w:type="dxa"/>
        <w:tblLayout w:type="fixed"/>
        <w:tblCellMar>
          <w:top w:w="0" w:type="dxa"/>
          <w:left w:w="108" w:type="dxa"/>
          <w:bottom w:w="0" w:type="dxa"/>
          <w:right w:w="108" w:type="dxa"/>
        </w:tblCellMar>
      </w:tblPr>
      <w:tblGrid>
        <w:gridCol w:w="1085"/>
        <w:gridCol w:w="1472"/>
        <w:gridCol w:w="1692"/>
        <w:gridCol w:w="1238"/>
        <w:gridCol w:w="2798"/>
      </w:tblGrid>
      <w:tr w14:paraId="40CEEF6B">
        <w:tblPrEx>
          <w:tblCellMar>
            <w:top w:w="0" w:type="dxa"/>
            <w:left w:w="108" w:type="dxa"/>
            <w:bottom w:w="0" w:type="dxa"/>
            <w:right w:w="108" w:type="dxa"/>
          </w:tblCellMar>
        </w:tblPrEx>
        <w:trPr>
          <w:trHeight w:val="681" w:hRule="atLeast"/>
        </w:trPr>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14:paraId="25B469E4">
            <w:pPr>
              <w:pStyle w:val="31"/>
              <w:jc w:val="cente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版本</w:t>
            </w:r>
          </w:p>
        </w:tc>
        <w:tc>
          <w:tcPr>
            <w:tcW w:w="1472" w:type="dxa"/>
            <w:tcBorders>
              <w:top w:val="single" w:color="auto" w:sz="4" w:space="0"/>
              <w:left w:val="nil"/>
              <w:bottom w:val="single" w:color="auto" w:sz="4" w:space="0"/>
              <w:right w:val="single" w:color="auto" w:sz="4" w:space="0"/>
            </w:tcBorders>
            <w:shd w:val="clear" w:color="auto" w:fill="auto"/>
            <w:vAlign w:val="center"/>
          </w:tcPr>
          <w:p w14:paraId="02ED314C">
            <w:pPr>
              <w:pStyle w:val="31"/>
              <w:jc w:val="cente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修改日期</w:t>
            </w:r>
          </w:p>
        </w:tc>
        <w:tc>
          <w:tcPr>
            <w:tcW w:w="1692" w:type="dxa"/>
            <w:tcBorders>
              <w:top w:val="single" w:color="auto" w:sz="4" w:space="0"/>
              <w:left w:val="nil"/>
              <w:bottom w:val="single" w:color="auto" w:sz="4" w:space="0"/>
              <w:right w:val="single" w:color="auto" w:sz="4" w:space="0"/>
            </w:tcBorders>
            <w:shd w:val="clear" w:color="auto" w:fill="auto"/>
            <w:vAlign w:val="center"/>
          </w:tcPr>
          <w:p w14:paraId="453A269E">
            <w:pPr>
              <w:pStyle w:val="31"/>
              <w:jc w:val="cente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修改内容</w:t>
            </w:r>
          </w:p>
        </w:tc>
        <w:tc>
          <w:tcPr>
            <w:tcW w:w="1238" w:type="dxa"/>
            <w:tcBorders>
              <w:top w:val="single" w:color="auto" w:sz="4" w:space="0"/>
              <w:left w:val="nil"/>
              <w:bottom w:val="single" w:color="auto" w:sz="4" w:space="0"/>
              <w:right w:val="single" w:color="auto" w:sz="4" w:space="0"/>
            </w:tcBorders>
            <w:shd w:val="clear" w:color="auto" w:fill="auto"/>
            <w:vAlign w:val="center"/>
          </w:tcPr>
          <w:p w14:paraId="7B8CB00E">
            <w:pPr>
              <w:pStyle w:val="31"/>
              <w:jc w:val="cente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修改人</w:t>
            </w:r>
          </w:p>
        </w:tc>
        <w:tc>
          <w:tcPr>
            <w:tcW w:w="2798" w:type="dxa"/>
            <w:tcBorders>
              <w:top w:val="single" w:color="auto" w:sz="4" w:space="0"/>
              <w:left w:val="nil"/>
              <w:bottom w:val="single" w:color="auto" w:sz="4" w:space="0"/>
              <w:right w:val="single" w:color="auto" w:sz="4" w:space="0"/>
            </w:tcBorders>
            <w:shd w:val="clear" w:color="auto" w:fill="auto"/>
            <w:vAlign w:val="center"/>
          </w:tcPr>
          <w:p w14:paraId="6F831B7D">
            <w:pPr>
              <w:pStyle w:val="31"/>
              <w:jc w:val="cente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备注</w:t>
            </w:r>
          </w:p>
        </w:tc>
      </w:tr>
      <w:tr w14:paraId="2333EDD0">
        <w:tblPrEx>
          <w:tblCellMar>
            <w:top w:w="0" w:type="dxa"/>
            <w:left w:w="108" w:type="dxa"/>
            <w:bottom w:w="0" w:type="dxa"/>
            <w:right w:w="108" w:type="dxa"/>
          </w:tblCellMar>
        </w:tblPrEx>
        <w:trPr>
          <w:trHeight w:val="605" w:hRule="atLeast"/>
        </w:trPr>
        <w:tc>
          <w:tcPr>
            <w:tcW w:w="1085" w:type="dxa"/>
            <w:tcBorders>
              <w:top w:val="nil"/>
              <w:left w:val="single" w:color="auto" w:sz="4" w:space="0"/>
              <w:bottom w:val="single" w:color="auto" w:sz="4" w:space="0"/>
              <w:right w:val="single" w:color="auto" w:sz="4" w:space="0"/>
            </w:tcBorders>
            <w:shd w:val="clear" w:color="auto" w:fill="auto"/>
            <w:vAlign w:val="center"/>
          </w:tcPr>
          <w:p w14:paraId="4F8AD54F">
            <w:pPr>
              <w:pStyle w:val="31"/>
              <w:jc w:val="both"/>
              <w:rPr>
                <w:rFonts w:hint="default"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V1.1</w:t>
            </w:r>
          </w:p>
        </w:tc>
        <w:tc>
          <w:tcPr>
            <w:tcW w:w="1472" w:type="dxa"/>
            <w:tcBorders>
              <w:top w:val="nil"/>
              <w:left w:val="nil"/>
              <w:bottom w:val="single" w:color="auto" w:sz="4" w:space="0"/>
              <w:right w:val="single" w:color="auto" w:sz="4" w:space="0"/>
            </w:tcBorders>
            <w:shd w:val="clear" w:color="auto" w:fill="auto"/>
            <w:vAlign w:val="center"/>
          </w:tcPr>
          <w:p w14:paraId="1FDAE405">
            <w:pPr>
              <w:pStyle w:val="31"/>
              <w:jc w:val="center"/>
              <w:rPr>
                <w:rFonts w:hint="default"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2024-07-17</w:t>
            </w:r>
          </w:p>
        </w:tc>
        <w:tc>
          <w:tcPr>
            <w:tcW w:w="1692" w:type="dxa"/>
            <w:tcBorders>
              <w:top w:val="nil"/>
              <w:left w:val="nil"/>
              <w:bottom w:val="single" w:color="auto" w:sz="4" w:space="0"/>
              <w:right w:val="single" w:color="auto" w:sz="4" w:space="0"/>
            </w:tcBorders>
            <w:shd w:val="clear" w:color="auto" w:fill="auto"/>
            <w:vAlign w:val="center"/>
          </w:tcPr>
          <w:p w14:paraId="270DE986">
            <w:pPr>
              <w:pStyle w:val="31"/>
              <w:jc w:val="center"/>
              <w:rPr>
                <w:rFonts w:hint="default"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编写操作手册</w:t>
            </w:r>
          </w:p>
        </w:tc>
        <w:tc>
          <w:tcPr>
            <w:tcW w:w="1238" w:type="dxa"/>
            <w:tcBorders>
              <w:top w:val="nil"/>
              <w:left w:val="nil"/>
              <w:bottom w:val="single" w:color="auto" w:sz="4" w:space="0"/>
              <w:right w:val="single" w:color="auto" w:sz="4" w:space="0"/>
            </w:tcBorders>
            <w:shd w:val="clear" w:color="auto" w:fill="auto"/>
            <w:vAlign w:val="center"/>
          </w:tcPr>
          <w:p w14:paraId="2F8773C0">
            <w:pPr>
              <w:pStyle w:val="31"/>
              <w:jc w:val="center"/>
              <w:rPr>
                <w:rFonts w:hint="default"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郭晓宇</w:t>
            </w:r>
          </w:p>
        </w:tc>
        <w:tc>
          <w:tcPr>
            <w:tcW w:w="2798" w:type="dxa"/>
            <w:tcBorders>
              <w:top w:val="nil"/>
              <w:left w:val="nil"/>
              <w:bottom w:val="single" w:color="auto" w:sz="4" w:space="0"/>
              <w:right w:val="single" w:color="auto" w:sz="4" w:space="0"/>
            </w:tcBorders>
            <w:shd w:val="clear" w:color="auto" w:fill="auto"/>
            <w:vAlign w:val="center"/>
          </w:tcPr>
          <w:p w14:paraId="7323E7F6">
            <w:pPr>
              <w:pStyle w:val="31"/>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增加了电脑配置要求</w:t>
            </w:r>
          </w:p>
        </w:tc>
      </w:tr>
      <w:tr w14:paraId="4D7A193C">
        <w:tblPrEx>
          <w:tblCellMar>
            <w:top w:w="0" w:type="dxa"/>
            <w:left w:w="108" w:type="dxa"/>
            <w:bottom w:w="0" w:type="dxa"/>
            <w:right w:w="108" w:type="dxa"/>
          </w:tblCellMar>
        </w:tblPrEx>
        <w:trPr>
          <w:trHeight w:val="613" w:hRule="atLeast"/>
        </w:trPr>
        <w:tc>
          <w:tcPr>
            <w:tcW w:w="1085" w:type="dxa"/>
            <w:tcBorders>
              <w:top w:val="nil"/>
              <w:left w:val="single" w:color="auto" w:sz="4" w:space="0"/>
              <w:bottom w:val="single" w:color="auto" w:sz="4" w:space="0"/>
              <w:right w:val="single" w:color="auto" w:sz="4" w:space="0"/>
            </w:tcBorders>
            <w:shd w:val="clear" w:color="auto" w:fill="auto"/>
            <w:vAlign w:val="center"/>
          </w:tcPr>
          <w:p w14:paraId="53E857CF">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V1.</w:t>
            </w:r>
            <w:r>
              <w:rPr>
                <w:rFonts w:hint="eastAsia" w:ascii="思源宋体 CN ExtraLight" w:hAnsi="思源宋体 CN ExtraLight" w:cs="思源宋体 CN ExtraLight"/>
                <w:color w:val="000000" w:themeColor="text1"/>
                <w:lang w:val="en-US" w:eastAsia="zh-CN"/>
                <w14:textFill>
                  <w14:solidFill>
                    <w14:schemeClr w14:val="tx1"/>
                  </w14:solidFill>
                </w14:textFill>
              </w:rPr>
              <w:t>2</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472" w:type="dxa"/>
            <w:tcBorders>
              <w:top w:val="nil"/>
              <w:left w:val="nil"/>
              <w:bottom w:val="single" w:color="auto" w:sz="4" w:space="0"/>
              <w:right w:val="single" w:color="auto" w:sz="4" w:space="0"/>
            </w:tcBorders>
            <w:shd w:val="clear" w:color="auto" w:fill="auto"/>
            <w:vAlign w:val="center"/>
          </w:tcPr>
          <w:p w14:paraId="43BB028C">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2024-0</w:t>
            </w:r>
            <w:r>
              <w:rPr>
                <w:rFonts w:hint="eastAsia" w:ascii="思源宋体 CN ExtraLight" w:hAnsi="思源宋体 CN ExtraLight" w:cs="思源宋体 CN ExtraLight"/>
                <w:color w:val="000000" w:themeColor="text1"/>
                <w:lang w:val="en-US" w:eastAsia="zh-CN"/>
                <w14:textFill>
                  <w14:solidFill>
                    <w14:schemeClr w14:val="tx1"/>
                  </w14:solidFill>
                </w14:textFill>
              </w:rPr>
              <w:t>9</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04</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692" w:type="dxa"/>
            <w:tcBorders>
              <w:top w:val="nil"/>
              <w:left w:val="nil"/>
              <w:bottom w:val="single" w:color="auto" w:sz="4" w:space="0"/>
              <w:right w:val="single" w:color="auto" w:sz="4" w:space="0"/>
            </w:tcBorders>
            <w:shd w:val="clear" w:color="auto" w:fill="auto"/>
            <w:vAlign w:val="center"/>
          </w:tcPr>
          <w:p w14:paraId="3C5D6E12">
            <w:pPr>
              <w:ind w:left="0" w:leftChars="0" w:firstLine="0" w:firstLineChars="0"/>
              <w:rPr>
                <w:rFonts w:hint="default"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更新注意事项以及客服电话</w:t>
            </w:r>
          </w:p>
        </w:tc>
        <w:tc>
          <w:tcPr>
            <w:tcW w:w="1238" w:type="dxa"/>
            <w:tcBorders>
              <w:top w:val="nil"/>
              <w:left w:val="nil"/>
              <w:bottom w:val="single" w:color="auto" w:sz="4" w:space="0"/>
              <w:right w:val="single" w:color="auto" w:sz="4" w:space="0"/>
            </w:tcBorders>
            <w:shd w:val="clear" w:color="auto" w:fill="auto"/>
            <w:vAlign w:val="center"/>
          </w:tcPr>
          <w:p w14:paraId="51E4824D">
            <w:pPr>
              <w:ind w:left="0" w:leftChars="0" w:firstLine="210" w:firstLineChars="1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孙华江</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2798" w:type="dxa"/>
            <w:tcBorders>
              <w:top w:val="nil"/>
              <w:left w:val="nil"/>
              <w:bottom w:val="single" w:color="auto" w:sz="4" w:space="0"/>
              <w:right w:val="single" w:color="auto" w:sz="4" w:space="0"/>
            </w:tcBorders>
            <w:shd w:val="clear" w:color="auto" w:fill="auto"/>
            <w:vAlign w:val="center"/>
          </w:tcPr>
          <w:p w14:paraId="6261C60F">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r>
      <w:tr w14:paraId="7A44FB2C">
        <w:tblPrEx>
          <w:tblCellMar>
            <w:top w:w="0" w:type="dxa"/>
            <w:left w:w="108" w:type="dxa"/>
            <w:bottom w:w="0" w:type="dxa"/>
            <w:right w:w="108" w:type="dxa"/>
          </w:tblCellMar>
        </w:tblPrEx>
        <w:trPr>
          <w:trHeight w:val="620" w:hRule="atLeast"/>
        </w:trPr>
        <w:tc>
          <w:tcPr>
            <w:tcW w:w="1085" w:type="dxa"/>
            <w:tcBorders>
              <w:top w:val="nil"/>
              <w:left w:val="single" w:color="auto" w:sz="4" w:space="0"/>
              <w:bottom w:val="single" w:color="auto" w:sz="4" w:space="0"/>
              <w:right w:val="single" w:color="auto" w:sz="4" w:space="0"/>
            </w:tcBorders>
            <w:shd w:val="clear" w:color="auto" w:fill="auto"/>
            <w:vAlign w:val="center"/>
          </w:tcPr>
          <w:p w14:paraId="4BD5914F">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472" w:type="dxa"/>
            <w:tcBorders>
              <w:top w:val="nil"/>
              <w:left w:val="nil"/>
              <w:bottom w:val="single" w:color="auto" w:sz="4" w:space="0"/>
              <w:right w:val="single" w:color="auto" w:sz="4" w:space="0"/>
            </w:tcBorders>
            <w:shd w:val="clear" w:color="auto" w:fill="auto"/>
            <w:vAlign w:val="center"/>
          </w:tcPr>
          <w:p w14:paraId="4F2F51A1">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692" w:type="dxa"/>
            <w:tcBorders>
              <w:top w:val="nil"/>
              <w:left w:val="nil"/>
              <w:bottom w:val="single" w:color="auto" w:sz="4" w:space="0"/>
              <w:right w:val="single" w:color="auto" w:sz="4" w:space="0"/>
            </w:tcBorders>
            <w:shd w:val="clear" w:color="auto" w:fill="auto"/>
            <w:vAlign w:val="center"/>
          </w:tcPr>
          <w:p w14:paraId="7543AE00">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238" w:type="dxa"/>
            <w:tcBorders>
              <w:top w:val="nil"/>
              <w:left w:val="nil"/>
              <w:bottom w:val="single" w:color="auto" w:sz="4" w:space="0"/>
              <w:right w:val="single" w:color="auto" w:sz="4" w:space="0"/>
            </w:tcBorders>
            <w:shd w:val="clear" w:color="auto" w:fill="auto"/>
            <w:vAlign w:val="center"/>
          </w:tcPr>
          <w:p w14:paraId="1A895689">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2798" w:type="dxa"/>
            <w:tcBorders>
              <w:top w:val="nil"/>
              <w:left w:val="nil"/>
              <w:bottom w:val="single" w:color="auto" w:sz="4" w:space="0"/>
              <w:right w:val="single" w:color="auto" w:sz="4" w:space="0"/>
            </w:tcBorders>
            <w:shd w:val="clear" w:color="auto" w:fill="auto"/>
            <w:vAlign w:val="center"/>
          </w:tcPr>
          <w:p w14:paraId="3E6853D7">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r>
      <w:tr w14:paraId="27277CAE">
        <w:tblPrEx>
          <w:tblCellMar>
            <w:top w:w="0" w:type="dxa"/>
            <w:left w:w="108" w:type="dxa"/>
            <w:bottom w:w="0" w:type="dxa"/>
            <w:right w:w="108" w:type="dxa"/>
          </w:tblCellMar>
        </w:tblPrEx>
        <w:trPr>
          <w:trHeight w:val="614" w:hRule="atLeast"/>
        </w:trPr>
        <w:tc>
          <w:tcPr>
            <w:tcW w:w="1085" w:type="dxa"/>
            <w:tcBorders>
              <w:top w:val="nil"/>
              <w:left w:val="single" w:color="auto" w:sz="4" w:space="0"/>
              <w:bottom w:val="single" w:color="auto" w:sz="4" w:space="0"/>
              <w:right w:val="single" w:color="auto" w:sz="4" w:space="0"/>
            </w:tcBorders>
            <w:shd w:val="clear" w:color="auto" w:fill="auto"/>
            <w:vAlign w:val="center"/>
          </w:tcPr>
          <w:p w14:paraId="34C45B29">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472" w:type="dxa"/>
            <w:tcBorders>
              <w:top w:val="nil"/>
              <w:left w:val="nil"/>
              <w:bottom w:val="single" w:color="auto" w:sz="4" w:space="0"/>
              <w:right w:val="single" w:color="auto" w:sz="4" w:space="0"/>
            </w:tcBorders>
            <w:shd w:val="clear" w:color="auto" w:fill="auto"/>
            <w:vAlign w:val="center"/>
          </w:tcPr>
          <w:p w14:paraId="52C956AF">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692" w:type="dxa"/>
            <w:tcBorders>
              <w:top w:val="nil"/>
              <w:left w:val="nil"/>
              <w:bottom w:val="single" w:color="auto" w:sz="4" w:space="0"/>
              <w:right w:val="single" w:color="auto" w:sz="4" w:space="0"/>
            </w:tcBorders>
            <w:shd w:val="clear" w:color="auto" w:fill="auto"/>
            <w:vAlign w:val="center"/>
          </w:tcPr>
          <w:p w14:paraId="7E23446C">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238" w:type="dxa"/>
            <w:tcBorders>
              <w:top w:val="nil"/>
              <w:left w:val="nil"/>
              <w:bottom w:val="single" w:color="auto" w:sz="4" w:space="0"/>
              <w:right w:val="single" w:color="auto" w:sz="4" w:space="0"/>
            </w:tcBorders>
            <w:shd w:val="clear" w:color="auto" w:fill="auto"/>
            <w:vAlign w:val="center"/>
          </w:tcPr>
          <w:p w14:paraId="62DD77C8">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2798" w:type="dxa"/>
            <w:tcBorders>
              <w:top w:val="nil"/>
              <w:left w:val="nil"/>
              <w:bottom w:val="single" w:color="auto" w:sz="4" w:space="0"/>
              <w:right w:val="single" w:color="auto" w:sz="4" w:space="0"/>
            </w:tcBorders>
            <w:shd w:val="clear" w:color="auto" w:fill="auto"/>
            <w:vAlign w:val="center"/>
          </w:tcPr>
          <w:p w14:paraId="6262791F">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r>
    </w:tbl>
    <w:p w14:paraId="616692BC">
      <w:pPr>
        <w:pStyle w:val="29"/>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570D1465">
      <w:pPr>
        <w:pStyle w:val="29"/>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2125BFC8">
      <w:pPr>
        <w:pStyle w:val="29"/>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6985E27A">
      <w:pPr>
        <w:pStyle w:val="29"/>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sectPr>
          <w:footerReference r:id="rId12" w:type="first"/>
          <w:footerReference r:id="rId11" w:type="default"/>
          <w:pgSz w:w="11906" w:h="16838"/>
          <w:pgMar w:top="1440" w:right="1797" w:bottom="1440" w:left="1797" w:header="454" w:footer="680" w:gutter="0"/>
          <w:pgNumType w:fmt="decimal" w:start="1"/>
          <w:cols w:space="720" w:num="1"/>
          <w:titlePg/>
          <w:docGrid w:type="lines" w:linePitch="312" w:charSpace="0"/>
        </w:sectPr>
      </w:pPr>
    </w:p>
    <w:p w14:paraId="1B431008">
      <w:pPr>
        <w:pStyle w:val="2"/>
        <w:outlineLvl w:val="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 w:name="_Toc346701609"/>
      <w:bookmarkStart w:id="4" w:name="_Toc27751"/>
      <w:bookmarkStart w:id="5" w:name="_Toc404765182"/>
      <w:bookmarkStart w:id="6" w:name="_Toc346183627"/>
      <w:bookmarkStart w:id="7" w:name="_Toc404764406"/>
      <w:bookmarkStart w:id="8" w:name="_Toc4693"/>
      <w:bookmarkStart w:id="9" w:name="_Toc404243487"/>
      <w:bookmarkStart w:id="10" w:name="_Toc1819"/>
      <w:r>
        <w:rPr>
          <w:rFonts w:hint="eastAsia" w:ascii="思源宋体 CN ExtraLight" w:hAnsi="思源宋体 CN ExtraLight" w:cs="思源宋体 CN ExtraLight"/>
          <w:color w:val="000000" w:themeColor="text1"/>
          <w:lang w:val="en-US" w:eastAsia="zh-CN"/>
          <w14:textFill>
            <w14:solidFill>
              <w14:schemeClr w14:val="tx1"/>
            </w14:solidFill>
          </w14:textFill>
        </w:rPr>
        <w:t>使用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系统前期准备</w:t>
      </w:r>
      <w:bookmarkEnd w:id="3"/>
      <w:bookmarkEnd w:id="4"/>
      <w:bookmarkEnd w:id="5"/>
      <w:bookmarkEnd w:id="6"/>
      <w:bookmarkEnd w:id="7"/>
      <w:bookmarkEnd w:id="8"/>
      <w:bookmarkEnd w:id="9"/>
      <w:bookmarkEnd w:id="10"/>
    </w:p>
    <w:p w14:paraId="77589F8D">
      <w:pPr>
        <w:rPr>
          <w:rFonts w:hint="eastAsia"/>
          <w:lang w:val="en-US" w:eastAsia="zh-CN"/>
        </w:rPr>
      </w:pPr>
      <w:r>
        <w:rPr>
          <w:rFonts w:hint="eastAsia"/>
          <w:lang w:val="en-US" w:eastAsia="zh-CN"/>
        </w:rPr>
        <w:t>登录系统系统在在电脑环境进行新点检测工具(内蒙古互通版)的安装，如果使用移动证请则无需安装。下面为详细的操作步骤</w:t>
      </w:r>
    </w:p>
    <w:p w14:paraId="0961DC3A">
      <w:pPr>
        <w:pStyle w:val="3"/>
        <w:bidi w:val="0"/>
        <w:rPr>
          <w:rFonts w:hint="default"/>
          <w:lang w:val="en-US" w:eastAsia="zh-CN"/>
        </w:rPr>
      </w:pPr>
      <w:bookmarkStart w:id="11" w:name="_Toc30995"/>
      <w:r>
        <w:rPr>
          <w:rFonts w:hint="eastAsia"/>
          <w:lang w:val="en-US" w:eastAsia="zh-CN"/>
        </w:rPr>
        <w:t>电脑配置要求</w:t>
      </w:r>
      <w:bookmarkEnd w:id="11"/>
    </w:p>
    <w:p w14:paraId="34BD2462">
      <w:pPr>
        <w:rPr>
          <w:rFonts w:hint="eastAsia"/>
          <w:lang w:val="en-US" w:eastAsia="zh-CN"/>
        </w:rPr>
      </w:pPr>
      <w:r>
        <w:rPr>
          <w:rFonts w:hint="eastAsia"/>
          <w:lang w:val="en-US" w:eastAsia="zh-CN"/>
        </w:rPr>
        <w:t>自治区建设工程统一支撑组件系统开始试运行，本系统建设采用了最新系统框架以及相关组件，为保障招投标过程能有更好的使用体验，以及操作流畅性，故要求电脑配置需要满足如下要求。</w:t>
      </w:r>
    </w:p>
    <w:p w14:paraId="07312194">
      <w:pPr>
        <w:pStyle w:val="4"/>
        <w:bidi w:val="0"/>
        <w:rPr>
          <w:rFonts w:hint="eastAsia"/>
          <w:lang w:val="en-US" w:eastAsia="zh-CN"/>
        </w:rPr>
      </w:pPr>
      <w:bookmarkStart w:id="12" w:name="_Toc3397"/>
      <w:r>
        <w:rPr>
          <w:rFonts w:hint="eastAsia"/>
          <w:lang w:val="en-US" w:eastAsia="zh-CN"/>
        </w:rPr>
        <w:t>电脑硬件配置要求：</w:t>
      </w:r>
      <w:bookmarkEnd w:id="12"/>
    </w:p>
    <w:p w14:paraId="7D4DA098">
      <w:pPr>
        <w:rPr>
          <w:rFonts w:hint="default"/>
          <w:lang w:val="en-US" w:eastAsia="zh-CN"/>
        </w:rPr>
      </w:pPr>
      <w:r>
        <w:rPr>
          <w:rFonts w:hint="eastAsia"/>
          <w:lang w:val="en-US" w:eastAsia="zh-CN"/>
        </w:rPr>
        <w:t>CPU不得低于8核，内存不得低于16G，磁盘空间不得低于200G，其中C盘空间不得低于50G。</w:t>
      </w:r>
    </w:p>
    <w:p w14:paraId="1FB1E12F">
      <w:pPr>
        <w:pStyle w:val="4"/>
        <w:bidi w:val="0"/>
        <w:rPr>
          <w:rFonts w:hint="eastAsia"/>
          <w:lang w:val="en-US" w:eastAsia="zh-CN"/>
        </w:rPr>
      </w:pPr>
      <w:bookmarkStart w:id="13" w:name="_Toc31457"/>
      <w:r>
        <w:rPr>
          <w:rFonts w:hint="eastAsia"/>
          <w:lang w:val="en-US" w:eastAsia="zh-CN"/>
        </w:rPr>
        <w:t>操作系统要求</w:t>
      </w:r>
      <w:bookmarkEnd w:id="13"/>
    </w:p>
    <w:p w14:paraId="18B3690D">
      <w:pPr>
        <w:numPr>
          <w:ilvl w:val="0"/>
          <w:numId w:val="2"/>
        </w:numPr>
        <w:ind w:left="420" w:leftChars="0" w:hanging="420" w:firstLineChars="0"/>
        <w:rPr>
          <w:rFonts w:hint="eastAsia"/>
          <w:lang w:val="en-US" w:eastAsia="zh-CN"/>
        </w:rPr>
      </w:pPr>
      <w:r>
        <w:rPr>
          <w:rFonts w:hint="eastAsia"/>
          <w:lang w:val="en-US" w:eastAsia="zh-CN"/>
        </w:rPr>
        <w:t>要求使用windows10（系统安全补丁更新至6月底）、window11（系统安全补丁更新至6月底）</w:t>
      </w:r>
    </w:p>
    <w:p w14:paraId="234653C4">
      <w:pPr>
        <w:numPr>
          <w:ilvl w:val="0"/>
          <w:numId w:val="0"/>
        </w:numPr>
        <w:ind w:leftChars="0"/>
        <w:rPr>
          <w:rFonts w:hint="eastAsia"/>
          <w:lang w:val="en-US" w:eastAsia="zh-CN"/>
        </w:rPr>
      </w:pPr>
      <w:r>
        <w:rPr>
          <w:rFonts w:hint="eastAsia"/>
          <w:lang w:val="en-US" w:eastAsia="zh-CN"/>
        </w:rPr>
        <w:t>（其他操作系统暂不支持系统使用）</w:t>
      </w:r>
    </w:p>
    <w:p w14:paraId="0204A643">
      <w:pPr>
        <w:pStyle w:val="4"/>
        <w:bidi w:val="0"/>
        <w:rPr>
          <w:rFonts w:hint="eastAsia"/>
          <w:lang w:val="en-US" w:eastAsia="zh-CN"/>
        </w:rPr>
      </w:pPr>
      <w:bookmarkStart w:id="14" w:name="_Toc26918"/>
      <w:r>
        <w:rPr>
          <w:rFonts w:hint="eastAsia"/>
          <w:lang w:val="en-US" w:eastAsia="zh-CN"/>
        </w:rPr>
        <w:t>浏览器要求</w:t>
      </w:r>
      <w:bookmarkEnd w:id="14"/>
    </w:p>
    <w:p w14:paraId="3E572FC1">
      <w:pPr>
        <w:numPr>
          <w:ilvl w:val="0"/>
          <w:numId w:val="2"/>
        </w:numPr>
        <w:ind w:left="420" w:leftChars="0" w:hanging="420" w:firstLineChars="0"/>
        <w:rPr>
          <w:rFonts w:hint="default"/>
          <w:lang w:val="en-US" w:eastAsia="zh-CN"/>
        </w:rPr>
      </w:pPr>
      <w:r>
        <w:rPr>
          <w:rFonts w:hint="eastAsia"/>
          <w:lang w:val="en-US" w:eastAsia="zh-CN"/>
        </w:rPr>
        <w:t>使用edge、goole浏览器。</w:t>
      </w:r>
    </w:p>
    <w:p w14:paraId="39430CBF">
      <w:pPr>
        <w:pStyle w:val="4"/>
        <w:bidi w:val="0"/>
        <w:rPr>
          <w:rFonts w:hint="eastAsia"/>
          <w:lang w:val="en-US" w:eastAsia="zh-CN"/>
        </w:rPr>
      </w:pPr>
      <w:bookmarkStart w:id="15" w:name="_Toc6135"/>
      <w:r>
        <w:rPr>
          <w:rFonts w:hint="eastAsia"/>
          <w:lang w:val="en-US" w:eastAsia="zh-CN"/>
        </w:rPr>
        <w:t>电脑需要安装的工具类软件</w:t>
      </w:r>
      <w:bookmarkEnd w:id="15"/>
    </w:p>
    <w:p w14:paraId="45B3D4D6">
      <w:pPr>
        <w:numPr>
          <w:ilvl w:val="0"/>
          <w:numId w:val="2"/>
        </w:numPr>
        <w:ind w:left="420" w:leftChars="0" w:hanging="420" w:firstLineChars="0"/>
        <w:rPr>
          <w:rFonts w:hint="eastAsia"/>
          <w:lang w:val="en-US" w:eastAsia="zh-CN"/>
        </w:rPr>
      </w:pPr>
      <w:r>
        <w:rPr>
          <w:rFonts w:hint="eastAsia"/>
          <w:lang w:val="en-US" w:eastAsia="zh-CN"/>
        </w:rPr>
        <w:t>安装《内蒙古自治区互认驱动2.6》版本；</w:t>
      </w:r>
    </w:p>
    <w:p w14:paraId="192AE087">
      <w:pPr>
        <w:numPr>
          <w:ilvl w:val="0"/>
          <w:numId w:val="2"/>
        </w:numPr>
        <w:ind w:left="420" w:leftChars="0" w:hanging="420" w:firstLineChars="0"/>
        <w:rPr>
          <w:rFonts w:hint="eastAsia"/>
          <w:lang w:val="en-US" w:eastAsia="zh-CN"/>
        </w:rPr>
      </w:pPr>
      <w:r>
        <w:rPr>
          <w:rFonts w:hint="eastAsia"/>
          <w:lang w:val="en-US" w:eastAsia="zh-CN"/>
        </w:rPr>
        <w:t>安装wps2024版本；</w:t>
      </w:r>
    </w:p>
    <w:p w14:paraId="4C4B3E18">
      <w:pPr>
        <w:pStyle w:val="4"/>
        <w:bidi w:val="0"/>
        <w:rPr>
          <w:rFonts w:hint="eastAsia"/>
          <w:lang w:val="en-US" w:eastAsia="zh-CN"/>
        </w:rPr>
      </w:pPr>
      <w:bookmarkStart w:id="16" w:name="_Toc472"/>
      <w:r>
        <w:rPr>
          <w:rFonts w:hint="eastAsia"/>
          <w:lang w:val="en-US" w:eastAsia="zh-CN"/>
        </w:rPr>
        <w:t>其他软件</w:t>
      </w:r>
      <w:bookmarkEnd w:id="16"/>
    </w:p>
    <w:p w14:paraId="79CF322F">
      <w:pPr>
        <w:rPr>
          <w:rFonts w:hint="default"/>
          <w:lang w:val="en-US" w:eastAsia="zh-CN"/>
        </w:rPr>
      </w:pPr>
      <w:r>
        <w:rPr>
          <w:rFonts w:hint="eastAsia"/>
          <w:lang w:val="en-US" w:eastAsia="zh-CN"/>
        </w:rPr>
        <w:t>各电脑实际根据实际业务属性，安装其他类的软件，涉及到安装其他CA驱动软件时，请将《内蒙古自治区互认驱动2.6》卸载后安装，再次使用本系统时，同样需要将其他CA驱动卸载后，重新安装《《内蒙古自治区互认驱动2.6》</w:t>
      </w:r>
    </w:p>
    <w:p w14:paraId="0D896E9B">
      <w:pPr>
        <w:rPr>
          <w:rFonts w:hint="default"/>
          <w:lang w:val="en-US" w:eastAsia="zh-CN"/>
        </w:rPr>
      </w:pPr>
    </w:p>
    <w:p w14:paraId="6727E321">
      <w:pPr>
        <w:pStyle w:val="3"/>
        <w:bidi w:val="0"/>
        <w:rPr>
          <w:rFonts w:hint="default"/>
          <w:lang w:val="en-US" w:eastAsia="zh-CN"/>
        </w:rPr>
      </w:pPr>
      <w:bookmarkStart w:id="17" w:name="_Toc1725"/>
      <w:bookmarkStart w:id="18" w:name="_Toc30634"/>
      <w:bookmarkStart w:id="19" w:name="_Toc1687"/>
      <w:bookmarkStart w:id="20" w:name="_Toc25705"/>
      <w:bookmarkStart w:id="21" w:name="_Toc21905"/>
      <w:bookmarkStart w:id="22" w:name="_Toc30522"/>
      <w:bookmarkStart w:id="23" w:name="_Toc7579"/>
      <w:bookmarkStart w:id="24" w:name="_Toc475978926"/>
      <w:r>
        <w:rPr>
          <w:rFonts w:hint="eastAsia"/>
          <w:lang w:val="en-US" w:eastAsia="zh-CN"/>
        </w:rPr>
        <w:t>驱动安装说明</w:t>
      </w:r>
      <w:bookmarkEnd w:id="17"/>
      <w:bookmarkEnd w:id="18"/>
      <w:bookmarkEnd w:id="19"/>
      <w:bookmarkEnd w:id="20"/>
    </w:p>
    <w:p w14:paraId="4BE941A0">
      <w:pPr>
        <w:pStyle w:val="4"/>
        <w:bidi w:val="0"/>
        <w:rPr>
          <w:rFonts w:hint="default"/>
          <w:lang w:val="en-US" w:eastAsia="zh-CN"/>
        </w:rPr>
      </w:pPr>
      <w:bookmarkStart w:id="25" w:name="_Toc346183629"/>
      <w:bookmarkEnd w:id="25"/>
      <w:bookmarkStart w:id="26" w:name="_Toc404765184"/>
      <w:bookmarkEnd w:id="26"/>
      <w:bookmarkStart w:id="27" w:name="_Toc404243489"/>
      <w:bookmarkEnd w:id="27"/>
      <w:bookmarkStart w:id="28" w:name="_Toc346701611"/>
      <w:bookmarkEnd w:id="28"/>
      <w:bookmarkStart w:id="29" w:name="_Toc15870"/>
      <w:bookmarkEnd w:id="29"/>
      <w:bookmarkStart w:id="30" w:name="_Toc25334"/>
      <w:bookmarkEnd w:id="30"/>
      <w:bookmarkStart w:id="31" w:name="_Toc404764408"/>
      <w:bookmarkStart w:id="32" w:name="_Toc29587"/>
      <w:bookmarkStart w:id="33" w:name="_Toc30846"/>
      <w:bookmarkStart w:id="34" w:name="_Toc8238"/>
      <w:r>
        <w:rPr>
          <w:rFonts w:hint="eastAsia"/>
          <w:lang w:val="en-US" w:eastAsia="zh-CN"/>
        </w:rPr>
        <w:t>安装驱动程序</w:t>
      </w:r>
      <w:bookmarkEnd w:id="31"/>
      <w:bookmarkEnd w:id="32"/>
      <w:bookmarkEnd w:id="33"/>
      <w:bookmarkEnd w:id="34"/>
    </w:p>
    <w:p w14:paraId="364E33FA">
      <w:pPr>
        <w:bidi w:val="0"/>
        <w:rPr>
          <w:rFonts w:hint="default"/>
        </w:rPr>
      </w:pPr>
      <w:r>
        <w:rPr>
          <w:rFonts w:hint="eastAsia"/>
          <w:lang w:val="en-US" w:eastAsia="zh-CN"/>
        </w:rPr>
        <w:t>方式一：打开网址：</w:t>
      </w:r>
      <w:r>
        <w:rPr>
          <w:rFonts w:hint="default"/>
          <w:lang w:val="en-US" w:eastAsia="zh-CN"/>
        </w:rPr>
        <w:fldChar w:fldCharType="begin"/>
      </w:r>
      <w:r>
        <w:rPr>
          <w:rFonts w:hint="default"/>
          <w:lang w:val="en-US" w:eastAsia="zh-CN"/>
        </w:rPr>
        <w:instrText xml:space="preserve"> HYPERLINK "https://download.bqpoint.com/" </w:instrText>
      </w:r>
      <w:r>
        <w:rPr>
          <w:rFonts w:hint="default"/>
          <w:lang w:val="en-US" w:eastAsia="zh-CN"/>
        </w:rPr>
        <w:fldChar w:fldCharType="separate"/>
      </w:r>
      <w:r>
        <w:rPr>
          <w:rFonts w:hint="eastAsia"/>
        </w:rPr>
        <w:t>https</w:t>
      </w:r>
      <w:r>
        <w:rPr>
          <w:rFonts w:hint="eastAsia"/>
          <w:lang w:val="en-US" w:eastAsia="zh-CN"/>
        </w:rPr>
        <w:t>:</w:t>
      </w:r>
      <w:r>
        <w:rPr>
          <w:rFonts w:hint="eastAsia"/>
        </w:rPr>
        <w:t>//download.bqpoint.com/</w:t>
      </w:r>
      <w:r>
        <w:rPr>
          <w:rFonts w:hint="default"/>
          <w:lang w:val="en-US" w:eastAsia="zh-CN"/>
        </w:rPr>
        <w:fldChar w:fldCharType="end"/>
      </w:r>
    </w:p>
    <w:p w14:paraId="18FD6283">
      <w:pPr>
        <w:keepNext w:val="0"/>
        <w:keepLines w:val="0"/>
        <w:widowControl w:val="0"/>
        <w:suppressLineNumbers w:val="0"/>
        <w:wordWrap/>
        <w:spacing w:before="0" w:beforeAutospacing="0" w:after="0" w:afterAutospacing="0" w:line="360" w:lineRule="auto"/>
        <w:ind w:left="0" w:leftChars="0" w:right="0" w:firstLine="0" w:firstLineChars="0"/>
        <w:jc w:val="left"/>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drawing>
          <wp:inline distT="0" distB="0" distL="114300" distR="114300">
            <wp:extent cx="5267325" cy="2295525"/>
            <wp:effectExtent l="0" t="0" r="9525" b="9525"/>
            <wp:docPr id="8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 descr="IMG_256"/>
                    <pic:cNvPicPr>
                      <a:picLocks noChangeAspect="1"/>
                    </pic:cNvPicPr>
                  </pic:nvPicPr>
                  <pic:blipFill>
                    <a:blip r:embed="rId19"/>
                    <a:stretch>
                      <a:fillRect/>
                    </a:stretch>
                  </pic:blipFill>
                  <pic:spPr>
                    <a:xfrm>
                      <a:off x="0" y="0"/>
                      <a:ext cx="5267325" cy="2295525"/>
                    </a:xfrm>
                    <a:prstGeom prst="rect">
                      <a:avLst/>
                    </a:prstGeom>
                    <a:noFill/>
                    <a:ln>
                      <a:noFill/>
                    </a:ln>
                  </pic:spPr>
                </pic:pic>
              </a:graphicData>
            </a:graphic>
          </wp:inline>
        </w:drawing>
      </w:r>
      <w:r>
        <w:rPr>
          <w:rFonts w:hint="default" w:ascii="Times New Roman" w:hAnsi="Times New Roman" w:eastAsia="宋体" w:cs="Times New Roman"/>
          <w:kern w:val="2"/>
          <w:sz w:val="21"/>
          <w:szCs w:val="21"/>
          <w:lang w:val="en-US" w:eastAsia="zh-CN" w:bidi="ar"/>
        </w:rPr>
        <w:t xml:space="preserve"> </w:t>
      </w:r>
    </w:p>
    <w:p w14:paraId="2A720EF8">
      <w:pPr>
        <w:bidi w:val="0"/>
        <w:rPr>
          <w:rFonts w:hint="eastAsia"/>
        </w:rPr>
      </w:pPr>
      <w:r>
        <w:rPr>
          <w:rFonts w:hint="eastAsia"/>
        </w:rPr>
        <w:t>点击</w:t>
      </w:r>
      <w:r>
        <w:rPr>
          <w:rFonts w:hint="eastAsia"/>
          <w:lang w:val="en-US" w:eastAsia="zh-CN"/>
        </w:rPr>
        <w:t xml:space="preserve"> </w:t>
      </w:r>
      <w:r>
        <w:rPr>
          <w:rFonts w:hint="eastAsia"/>
          <w:b/>
          <w:bCs/>
          <w:lang w:val="en-US" w:eastAsia="zh-CN"/>
        </w:rPr>
        <w:t xml:space="preserve"> </w:t>
      </w:r>
      <w:r>
        <w:rPr>
          <w:rFonts w:hint="eastAsia"/>
          <w:b/>
          <w:bCs/>
        </w:rPr>
        <w:t>新点驱动（内蒙古互通版）</w:t>
      </w:r>
      <w:r>
        <w:rPr>
          <w:rFonts w:hint="eastAsia"/>
          <w:b/>
          <w:bCs/>
          <w:lang w:val="en-US" w:eastAsia="zh-CN"/>
        </w:rPr>
        <w:t xml:space="preserve"> </w:t>
      </w:r>
      <w:r>
        <w:rPr>
          <w:rFonts w:hint="eastAsia"/>
        </w:rPr>
        <w:t>进入驱动下载页面。</w:t>
      </w:r>
    </w:p>
    <w:p w14:paraId="151A8C2C">
      <w:pPr>
        <w:pStyle w:val="27"/>
        <w:ind w:left="0" w:leftChars="0" w:firstLine="0" w:firstLineChars="0"/>
      </w:pPr>
      <w:r>
        <w:drawing>
          <wp:inline distT="0" distB="0" distL="114300" distR="114300">
            <wp:extent cx="5277485" cy="2243455"/>
            <wp:effectExtent l="0" t="0" r="18415" b="4445"/>
            <wp:docPr id="1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
                    <pic:cNvPicPr>
                      <a:picLocks noChangeAspect="1"/>
                    </pic:cNvPicPr>
                  </pic:nvPicPr>
                  <pic:blipFill>
                    <a:blip r:embed="rId20"/>
                    <a:stretch>
                      <a:fillRect/>
                    </a:stretch>
                  </pic:blipFill>
                  <pic:spPr>
                    <a:xfrm>
                      <a:off x="0" y="0"/>
                      <a:ext cx="5277485" cy="2243455"/>
                    </a:xfrm>
                    <a:prstGeom prst="rect">
                      <a:avLst/>
                    </a:prstGeom>
                    <a:noFill/>
                    <a:ln>
                      <a:noFill/>
                    </a:ln>
                  </pic:spPr>
                </pic:pic>
              </a:graphicData>
            </a:graphic>
          </wp:inline>
        </w:drawing>
      </w:r>
    </w:p>
    <w:p w14:paraId="4C69C609">
      <w:pPr>
        <w:bidi w:val="0"/>
      </w:pPr>
      <w:r>
        <w:rPr>
          <w:rFonts w:hint="eastAsia"/>
        </w:rPr>
        <w:t>点击下图所示下载，即可下载驱动。</w:t>
      </w:r>
    </w:p>
    <w:p w14:paraId="2C7D1827">
      <w:pPr>
        <w:keepNext w:val="0"/>
        <w:keepLines w:val="0"/>
        <w:widowControl w:val="0"/>
        <w:suppressLineNumbers w:val="0"/>
        <w:wordWrap/>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2"/>
          <w:sz w:val="21"/>
          <w:szCs w:val="21"/>
        </w:rPr>
      </w:pPr>
      <w:r>
        <w:drawing>
          <wp:inline distT="0" distB="0" distL="114300" distR="114300">
            <wp:extent cx="5269865" cy="2432050"/>
            <wp:effectExtent l="0" t="0" r="6985" b="6350"/>
            <wp:docPr id="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
                    <pic:cNvPicPr>
                      <a:picLocks noChangeAspect="1"/>
                    </pic:cNvPicPr>
                  </pic:nvPicPr>
                  <pic:blipFill>
                    <a:blip r:embed="rId21"/>
                    <a:stretch>
                      <a:fillRect/>
                    </a:stretch>
                  </pic:blipFill>
                  <pic:spPr>
                    <a:xfrm>
                      <a:off x="0" y="0"/>
                      <a:ext cx="5269865" cy="2432050"/>
                    </a:xfrm>
                    <a:prstGeom prst="rect">
                      <a:avLst/>
                    </a:prstGeom>
                    <a:noFill/>
                    <a:ln>
                      <a:noFill/>
                    </a:ln>
                  </pic:spPr>
                </pic:pic>
              </a:graphicData>
            </a:graphic>
          </wp:inline>
        </w:drawing>
      </w:r>
    </w:p>
    <w:p w14:paraId="5836AF4E">
      <w:pPr>
        <w:bidi w:val="0"/>
        <w:rPr>
          <w:rFonts w:hint="default"/>
        </w:rPr>
      </w:pPr>
      <w:r>
        <w:rPr>
          <w:rFonts w:hint="eastAsia"/>
          <w:lang w:val="en-US" w:eastAsia="zh-CN"/>
        </w:rPr>
        <w:t>方式二：登录网址：</w:t>
      </w:r>
      <w:r>
        <w:rPr>
          <w:rFonts w:hint="default"/>
          <w:lang w:val="en-US" w:eastAsia="zh-CN"/>
        </w:rPr>
        <w:fldChar w:fldCharType="begin"/>
      </w:r>
      <w:r>
        <w:rPr>
          <w:rFonts w:hint="default"/>
          <w:lang w:val="en-US" w:eastAsia="zh-CN"/>
        </w:rPr>
        <w:instrText xml:space="preserve"> HYPERLINK "http://222.74.200.108:8081/TPBidder/" </w:instrText>
      </w:r>
      <w:r>
        <w:rPr>
          <w:rFonts w:hint="default"/>
          <w:lang w:val="en-US" w:eastAsia="zh-CN"/>
        </w:rPr>
        <w:fldChar w:fldCharType="separate"/>
      </w:r>
      <w:r>
        <w:rPr>
          <w:rFonts w:hint="eastAsia"/>
        </w:rPr>
        <w:t>https://219.148.175.179:9443//tpbidder/</w:t>
      </w:r>
      <w:r>
        <w:rPr>
          <w:rFonts w:hint="default"/>
          <w:lang w:val="en-US" w:eastAsia="zh-CN"/>
        </w:rPr>
        <w:fldChar w:fldCharType="end"/>
      </w:r>
      <w:r>
        <w:rPr>
          <w:rFonts w:hint="eastAsia"/>
          <w:lang w:val="en-US" w:eastAsia="zh-CN"/>
        </w:rPr>
        <w:t xml:space="preserve"> 进入内蒙古自治区工程项目招投标中心电子交易系统，点击驱动下载，即可下载驱动。</w:t>
      </w:r>
    </w:p>
    <w:p w14:paraId="6F928813">
      <w:pPr>
        <w:keepNext w:val="0"/>
        <w:keepLines w:val="0"/>
        <w:widowControl w:val="0"/>
        <w:suppressLineNumbers w:val="0"/>
        <w:wordWrap/>
        <w:spacing w:before="0" w:beforeAutospacing="0" w:after="0" w:afterAutospacing="0" w:line="360" w:lineRule="auto"/>
        <w:ind w:left="0" w:leftChars="0" w:right="0" w:firstLine="0" w:firstLineChars="0"/>
        <w:jc w:val="left"/>
        <w:rPr>
          <w:rFonts w:hint="default" w:ascii="Times New Roman" w:hAnsi="Times New Roman" w:eastAsia="宋体" w:cs="Times New Roman"/>
          <w:spacing w:val="4"/>
          <w:kern w:val="2"/>
          <w:sz w:val="21"/>
          <w:szCs w:val="21"/>
        </w:rPr>
      </w:pPr>
      <w:r>
        <w:drawing>
          <wp:inline distT="0" distB="0" distL="114300" distR="114300">
            <wp:extent cx="5260975" cy="2746375"/>
            <wp:effectExtent l="0" t="0" r="15875" b="15875"/>
            <wp:docPr id="12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5"/>
                    <pic:cNvPicPr>
                      <a:picLocks noChangeAspect="1"/>
                    </pic:cNvPicPr>
                  </pic:nvPicPr>
                  <pic:blipFill>
                    <a:blip r:embed="rId22"/>
                    <a:stretch>
                      <a:fillRect/>
                    </a:stretch>
                  </pic:blipFill>
                  <pic:spPr>
                    <a:xfrm>
                      <a:off x="0" y="0"/>
                      <a:ext cx="5260975" cy="2746375"/>
                    </a:xfrm>
                    <a:prstGeom prst="rect">
                      <a:avLst/>
                    </a:prstGeom>
                    <a:noFill/>
                    <a:ln>
                      <a:noFill/>
                    </a:ln>
                  </pic:spPr>
                </pic:pic>
              </a:graphicData>
            </a:graphic>
          </wp:inline>
        </w:drawing>
      </w:r>
      <w:r>
        <w:rPr>
          <w:rFonts w:hint="default" w:ascii="Times New Roman" w:hAnsi="Times New Roman" w:eastAsia="宋体" w:cs="Times New Roman"/>
          <w:spacing w:val="4"/>
          <w:kern w:val="2"/>
          <w:sz w:val="21"/>
          <w:szCs w:val="21"/>
          <w:lang w:val="en-US" w:eastAsia="zh-CN" w:bidi="ar"/>
        </w:rPr>
        <w:t xml:space="preserve"> </w:t>
      </w:r>
    </w:p>
    <w:p w14:paraId="07EA122D">
      <w:pPr>
        <w:bidi w:val="0"/>
        <w:rPr>
          <w:rFonts w:hint="eastAsia"/>
        </w:rPr>
      </w:pPr>
      <w:r>
        <w:rPr>
          <w:rFonts w:hint="eastAsia"/>
          <w:lang w:val="en-US" w:eastAsia="zh-CN"/>
        </w:rPr>
        <w:t>注：1、如您之前已安装过“内蒙古自治区</w:t>
      </w:r>
      <w:r>
        <w:rPr>
          <w:rFonts w:hint="default"/>
          <w:lang w:val="en-US" w:eastAsia="zh-CN"/>
        </w:rPr>
        <w:t>CA</w:t>
      </w:r>
      <w:r>
        <w:rPr>
          <w:rFonts w:hint="eastAsia"/>
          <w:lang w:val="en-US" w:eastAsia="zh-CN"/>
        </w:rPr>
        <w:t>互通驱动2.6版本”本次无需再单独安装；</w:t>
      </w:r>
    </w:p>
    <w:p w14:paraId="3FEBA489">
      <w:pPr>
        <w:bidi w:val="0"/>
        <w:rPr>
          <w:rFonts w:hint="eastAsia" w:eastAsia="思源宋体 CN Light"/>
          <w:lang w:val="en-US" w:eastAsia="zh-CN"/>
        </w:rPr>
      </w:pPr>
      <w:r>
        <w:rPr>
          <w:rFonts w:hint="eastAsia"/>
          <w:lang w:val="en-US" w:eastAsia="zh-CN"/>
        </w:rPr>
        <w:t xml:space="preserve">    2、如后续自治区发布新版本驱动，相关下载、安装流程与本操作手册描述方法一致。</w:t>
      </w:r>
    </w:p>
    <w:p w14:paraId="77C0EC09">
      <w:pPr>
        <w:bidi w:val="0"/>
        <w:rPr>
          <w:rFonts w:hint="default"/>
        </w:rPr>
      </w:pPr>
      <w:r>
        <w:rPr>
          <w:rFonts w:hint="default"/>
          <w:lang w:val="en-US" w:eastAsia="zh-CN"/>
        </w:rPr>
        <w:t>1</w:t>
      </w:r>
      <w:r>
        <w:rPr>
          <w:rFonts w:hint="eastAsia"/>
          <w:lang w:val="en-US" w:eastAsia="zh-CN"/>
        </w:rPr>
        <w:t>、双击安装程序</w:t>
      </w:r>
      <w:r>
        <w:drawing>
          <wp:inline distT="0" distB="0" distL="114300" distR="114300">
            <wp:extent cx="914400" cy="1250950"/>
            <wp:effectExtent l="0" t="0" r="0" b="6350"/>
            <wp:docPr id="1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
                    <pic:cNvPicPr>
                      <a:picLocks noChangeAspect="1"/>
                    </pic:cNvPicPr>
                  </pic:nvPicPr>
                  <pic:blipFill>
                    <a:blip r:embed="rId23"/>
                    <a:stretch>
                      <a:fillRect/>
                    </a:stretch>
                  </pic:blipFill>
                  <pic:spPr>
                    <a:xfrm>
                      <a:off x="0" y="0"/>
                      <a:ext cx="914400" cy="1250950"/>
                    </a:xfrm>
                    <a:prstGeom prst="rect">
                      <a:avLst/>
                    </a:prstGeom>
                    <a:noFill/>
                    <a:ln>
                      <a:noFill/>
                    </a:ln>
                  </pic:spPr>
                </pic:pic>
              </a:graphicData>
            </a:graphic>
          </wp:inline>
        </w:drawing>
      </w:r>
      <w:r>
        <w:rPr>
          <w:rFonts w:hint="eastAsia"/>
          <w:lang w:val="en-US" w:eastAsia="zh-CN"/>
        </w:rPr>
        <w:t>，进入安装页面，如下图：</w:t>
      </w:r>
    </w:p>
    <w:p w14:paraId="338EB43B">
      <w:pPr>
        <w:keepNext w:val="0"/>
        <w:keepLines w:val="0"/>
        <w:widowControl w:val="0"/>
        <w:suppressLineNumbers w:val="0"/>
        <w:wordWrap/>
        <w:autoSpaceDE w:val="0"/>
        <w:autoSpaceDN w:val="0"/>
        <w:adjustRightInd w:val="0"/>
        <w:spacing w:before="0" w:beforeAutospacing="0" w:after="0" w:afterAutospacing="0" w:line="360" w:lineRule="auto"/>
        <w:ind w:left="0" w:right="-20" w:firstLine="0" w:firstLineChars="0"/>
        <w:jc w:val="center"/>
        <w:rPr>
          <w:rFonts w:hint="default" w:ascii="Times New Roman" w:hAnsi="Times New Roman" w:eastAsia="宋体" w:cs="Times New Roman"/>
          <w:spacing w:val="4"/>
          <w:kern w:val="2"/>
          <w:sz w:val="21"/>
          <w:szCs w:val="21"/>
        </w:rPr>
      </w:pPr>
      <w:r>
        <w:drawing>
          <wp:inline distT="0" distB="0" distL="114300" distR="114300">
            <wp:extent cx="5274945" cy="3956050"/>
            <wp:effectExtent l="0" t="0" r="1905" b="6350"/>
            <wp:docPr id="9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6"/>
                    <pic:cNvPicPr>
                      <a:picLocks noChangeAspect="1"/>
                    </pic:cNvPicPr>
                  </pic:nvPicPr>
                  <pic:blipFill>
                    <a:blip r:embed="rId24"/>
                    <a:stretch>
                      <a:fillRect/>
                    </a:stretch>
                  </pic:blipFill>
                  <pic:spPr>
                    <a:xfrm>
                      <a:off x="0" y="0"/>
                      <a:ext cx="5274945" cy="3956050"/>
                    </a:xfrm>
                    <a:prstGeom prst="rect">
                      <a:avLst/>
                    </a:prstGeom>
                    <a:noFill/>
                    <a:ln>
                      <a:noFill/>
                    </a:ln>
                  </pic:spPr>
                </pic:pic>
              </a:graphicData>
            </a:graphic>
          </wp:inline>
        </w:drawing>
      </w:r>
      <w:r>
        <w:rPr>
          <w:rFonts w:hint="default" w:ascii="Times New Roman" w:hAnsi="Times New Roman" w:eastAsia="宋体" w:cs="Times New Roman"/>
          <w:spacing w:val="4"/>
          <w:kern w:val="2"/>
          <w:sz w:val="21"/>
          <w:szCs w:val="21"/>
          <w:lang w:val="en-US" w:eastAsia="zh-CN" w:bidi="ar"/>
        </w:rPr>
        <w:t xml:space="preserve"> </w:t>
      </w:r>
    </w:p>
    <w:p w14:paraId="1FD8C63C">
      <w:pPr>
        <w:bidi w:val="0"/>
        <w:rPr>
          <w:rFonts w:hint="default"/>
        </w:rPr>
      </w:pPr>
      <w:r>
        <w:rPr>
          <w:rFonts w:hint="eastAsia"/>
          <w:lang w:val="en-US" w:eastAsia="zh-CN"/>
        </w:rPr>
        <w:t>2、点击快速安装或者自定义安装，进入安装页面，如下图：</w:t>
      </w:r>
    </w:p>
    <w:p w14:paraId="4FDAB197">
      <w:pPr>
        <w:keepNext w:val="0"/>
        <w:keepLines w:val="0"/>
        <w:widowControl w:val="0"/>
        <w:suppressLineNumbers w:val="0"/>
        <w:wordWrap/>
        <w:spacing w:before="0" w:beforeAutospacing="0" w:after="0" w:afterAutospacing="0" w:line="360" w:lineRule="auto"/>
        <w:ind w:left="0" w:right="0" w:firstLine="0" w:firstLineChars="0"/>
        <w:jc w:val="center"/>
        <w:rPr>
          <w:rFonts w:hint="default" w:ascii="Times New Roman" w:hAnsi="Times New Roman" w:eastAsia="宋体" w:cs="Times New Roman"/>
          <w:kern w:val="2"/>
          <w:sz w:val="21"/>
          <w:szCs w:val="21"/>
        </w:rPr>
      </w:pPr>
      <w:r>
        <w:drawing>
          <wp:inline distT="0" distB="0" distL="114300" distR="114300">
            <wp:extent cx="5274945" cy="3956050"/>
            <wp:effectExtent l="0" t="0" r="1905" b="6350"/>
            <wp:docPr id="1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7"/>
                    <pic:cNvPicPr>
                      <a:picLocks noChangeAspect="1"/>
                    </pic:cNvPicPr>
                  </pic:nvPicPr>
                  <pic:blipFill>
                    <a:blip r:embed="rId25"/>
                    <a:stretch>
                      <a:fillRect/>
                    </a:stretch>
                  </pic:blipFill>
                  <pic:spPr>
                    <a:xfrm>
                      <a:off x="0" y="0"/>
                      <a:ext cx="5274945" cy="3956050"/>
                    </a:xfrm>
                    <a:prstGeom prst="rect">
                      <a:avLst/>
                    </a:prstGeom>
                    <a:noFill/>
                    <a:ln>
                      <a:noFill/>
                    </a:ln>
                  </pic:spPr>
                </pic:pic>
              </a:graphicData>
            </a:graphic>
          </wp:inline>
        </w:drawing>
      </w:r>
      <w:r>
        <w:rPr>
          <w:rFonts w:hint="default" w:ascii="Times New Roman" w:hAnsi="Times New Roman" w:eastAsia="宋体" w:cs="Times New Roman"/>
          <w:kern w:val="2"/>
          <w:sz w:val="21"/>
          <w:szCs w:val="21"/>
          <w:lang w:val="en-US" w:eastAsia="zh-CN" w:bidi="ar"/>
        </w:rPr>
        <w:t xml:space="preserve"> </w:t>
      </w:r>
    </w:p>
    <w:p w14:paraId="1425376A">
      <w:pPr>
        <w:keepNext w:val="0"/>
        <w:keepLines w:val="0"/>
        <w:widowControl w:val="0"/>
        <w:suppressLineNumbers w:val="0"/>
        <w:wordWrap/>
        <w:spacing w:before="0" w:beforeAutospacing="0" w:after="0" w:afterAutospacing="0" w:line="360" w:lineRule="auto"/>
        <w:ind w:left="0" w:right="0" w:firstLine="0" w:firstLineChars="0"/>
        <w:jc w:val="center"/>
        <w:rPr>
          <w:rFonts w:hint="default" w:ascii="Times New Roman" w:hAnsi="Times New Roman" w:eastAsia="宋体" w:cs="Times New Roman"/>
          <w:kern w:val="2"/>
          <w:sz w:val="21"/>
          <w:szCs w:val="21"/>
        </w:rPr>
      </w:pPr>
      <w:r>
        <w:drawing>
          <wp:inline distT="0" distB="0" distL="114300" distR="114300">
            <wp:extent cx="4996180" cy="3772535"/>
            <wp:effectExtent l="0" t="0" r="13970" b="18415"/>
            <wp:docPr id="10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8"/>
                    <pic:cNvPicPr>
                      <a:picLocks noChangeAspect="1"/>
                    </pic:cNvPicPr>
                  </pic:nvPicPr>
                  <pic:blipFill>
                    <a:blip r:embed="rId26"/>
                    <a:srcRect r="5342" b="2190"/>
                    <a:stretch>
                      <a:fillRect/>
                    </a:stretch>
                  </pic:blipFill>
                  <pic:spPr>
                    <a:xfrm>
                      <a:off x="0" y="0"/>
                      <a:ext cx="4996180" cy="3772535"/>
                    </a:xfrm>
                    <a:prstGeom prst="rect">
                      <a:avLst/>
                    </a:prstGeom>
                    <a:noFill/>
                    <a:ln>
                      <a:noFill/>
                    </a:ln>
                  </pic:spPr>
                </pic:pic>
              </a:graphicData>
            </a:graphic>
          </wp:inline>
        </w:drawing>
      </w:r>
      <w:r>
        <w:rPr>
          <w:rFonts w:hint="default" w:ascii="Times New Roman" w:hAnsi="Times New Roman" w:eastAsia="宋体" w:cs="Times New Roman"/>
          <w:kern w:val="2"/>
          <w:sz w:val="21"/>
          <w:szCs w:val="21"/>
          <w:lang w:val="en-US" w:eastAsia="zh-CN" w:bidi="ar"/>
        </w:rPr>
        <w:t xml:space="preserve"> </w:t>
      </w:r>
    </w:p>
    <w:p w14:paraId="454D640B">
      <w:pPr>
        <w:bidi w:val="0"/>
        <w:rPr>
          <w:rFonts w:hint="default"/>
        </w:rPr>
      </w:pPr>
      <w:r>
        <w:rPr>
          <w:rFonts w:hint="eastAsia"/>
          <w:lang w:val="en-US" w:eastAsia="zh-CN"/>
        </w:rPr>
        <w:t>3、运行完毕后，驱动安装成功。</w:t>
      </w:r>
    </w:p>
    <w:p w14:paraId="4937683A">
      <w:pPr>
        <w:pStyle w:val="3"/>
        <w:bidi w:val="0"/>
        <w:rPr>
          <w:rFonts w:hint="default"/>
          <w:lang w:val="en-US" w:eastAsia="zh-CN"/>
        </w:rPr>
      </w:pPr>
      <w:bookmarkStart w:id="35" w:name="_Toc26098"/>
      <w:bookmarkEnd w:id="35"/>
      <w:bookmarkStart w:id="36" w:name="_Toc346183633"/>
      <w:bookmarkEnd w:id="36"/>
      <w:bookmarkStart w:id="37" w:name="_Toc404764412"/>
      <w:bookmarkEnd w:id="37"/>
      <w:bookmarkStart w:id="38" w:name="_Toc404765188"/>
      <w:bookmarkEnd w:id="38"/>
      <w:bookmarkStart w:id="39" w:name="_Toc404243493"/>
      <w:bookmarkEnd w:id="39"/>
      <w:bookmarkStart w:id="40" w:name="_Toc346701615"/>
      <w:bookmarkEnd w:id="40"/>
      <w:bookmarkStart w:id="41" w:name="_Toc31263"/>
      <w:bookmarkStart w:id="42" w:name="_Toc10286"/>
      <w:bookmarkStart w:id="43" w:name="_Toc28280"/>
      <w:bookmarkStart w:id="44" w:name="_Toc6423"/>
      <w:r>
        <w:rPr>
          <w:rFonts w:hint="eastAsia"/>
          <w:lang w:val="en-US" w:eastAsia="zh-CN"/>
        </w:rPr>
        <w:t>检测工具</w:t>
      </w:r>
      <w:bookmarkEnd w:id="41"/>
      <w:bookmarkEnd w:id="42"/>
      <w:bookmarkEnd w:id="43"/>
      <w:bookmarkEnd w:id="44"/>
    </w:p>
    <w:p w14:paraId="2C0A58E7">
      <w:pPr>
        <w:pStyle w:val="4"/>
        <w:bidi w:val="0"/>
        <w:rPr>
          <w:rFonts w:hint="default"/>
          <w:lang w:val="en-US" w:eastAsia="zh-CN"/>
        </w:rPr>
      </w:pPr>
      <w:bookmarkStart w:id="45" w:name="_Toc404765189"/>
      <w:bookmarkEnd w:id="45"/>
      <w:bookmarkStart w:id="46" w:name="_Toc346183634"/>
      <w:bookmarkEnd w:id="46"/>
      <w:bookmarkStart w:id="47" w:name="_Toc404243494"/>
      <w:bookmarkEnd w:id="47"/>
      <w:bookmarkStart w:id="48" w:name="_Toc346701616"/>
      <w:bookmarkEnd w:id="48"/>
      <w:bookmarkStart w:id="49" w:name="_Toc677"/>
      <w:bookmarkEnd w:id="49"/>
      <w:bookmarkStart w:id="50" w:name="_Toc404764413"/>
      <w:bookmarkEnd w:id="50"/>
      <w:bookmarkStart w:id="51" w:name="_Toc12355"/>
      <w:bookmarkStart w:id="52" w:name="_Toc1116"/>
      <w:bookmarkStart w:id="53" w:name="_Toc18885"/>
      <w:bookmarkStart w:id="54" w:name="_Toc5685"/>
      <w:r>
        <w:rPr>
          <w:rFonts w:hint="eastAsia"/>
          <w:lang w:val="en-US" w:eastAsia="zh-CN"/>
        </w:rPr>
        <w:t>启动检测工具</w:t>
      </w:r>
      <w:bookmarkEnd w:id="51"/>
      <w:bookmarkEnd w:id="52"/>
      <w:bookmarkEnd w:id="53"/>
      <w:bookmarkEnd w:id="54"/>
    </w:p>
    <w:p w14:paraId="0D933A4D">
      <w:pPr>
        <w:bidi w:val="0"/>
        <w:rPr>
          <w:rFonts w:hint="default"/>
        </w:rPr>
      </w:pPr>
      <w:r>
        <w:rPr>
          <w:rFonts w:hint="eastAsia"/>
          <w:lang w:val="en-US" w:eastAsia="zh-CN"/>
        </w:rPr>
        <w:t>用户可以点击桌面上的检测工具图标</w:t>
      </w:r>
      <w:r>
        <w:rPr>
          <w:rFonts w:hint="default"/>
          <w:lang w:val="en-US" w:eastAsia="zh-CN"/>
        </w:rPr>
        <w:drawing>
          <wp:inline distT="0" distB="0" distL="114300" distR="114300">
            <wp:extent cx="809625" cy="752475"/>
            <wp:effectExtent l="0" t="0" r="9525" b="9525"/>
            <wp:docPr id="73" name="图片 9"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9" descr="IMG_265"/>
                    <pic:cNvPicPr>
                      <a:picLocks noChangeAspect="1"/>
                    </pic:cNvPicPr>
                  </pic:nvPicPr>
                  <pic:blipFill>
                    <a:blip r:embed="rId27"/>
                    <a:stretch>
                      <a:fillRect/>
                    </a:stretch>
                  </pic:blipFill>
                  <pic:spPr>
                    <a:xfrm>
                      <a:off x="0" y="0"/>
                      <a:ext cx="809625" cy="752475"/>
                    </a:xfrm>
                    <a:prstGeom prst="rect">
                      <a:avLst/>
                    </a:prstGeom>
                    <a:noFill/>
                    <a:ln>
                      <a:noFill/>
                    </a:ln>
                  </pic:spPr>
                </pic:pic>
              </a:graphicData>
            </a:graphic>
          </wp:inline>
        </w:drawing>
      </w:r>
      <w:r>
        <w:rPr>
          <w:rFonts w:hint="eastAsia"/>
          <w:lang w:val="en-US" w:eastAsia="zh-CN"/>
        </w:rPr>
        <w:t>来启动检测工具。</w:t>
      </w:r>
    </w:p>
    <w:p w14:paraId="62510CE2">
      <w:pPr>
        <w:pStyle w:val="4"/>
        <w:bidi w:val="0"/>
        <w:rPr>
          <w:rFonts w:hint="default"/>
          <w:lang w:val="en-US" w:eastAsia="zh-CN"/>
        </w:rPr>
      </w:pPr>
      <w:bookmarkStart w:id="55" w:name="_Toc7680"/>
      <w:bookmarkEnd w:id="55"/>
      <w:bookmarkStart w:id="56" w:name="_Toc346183635"/>
      <w:bookmarkEnd w:id="56"/>
      <w:bookmarkStart w:id="57" w:name="_Toc346701617"/>
      <w:bookmarkEnd w:id="57"/>
      <w:bookmarkStart w:id="58" w:name="_Toc404243495"/>
      <w:bookmarkEnd w:id="58"/>
      <w:bookmarkStart w:id="59" w:name="_Toc404764414"/>
      <w:bookmarkEnd w:id="59"/>
      <w:bookmarkStart w:id="60" w:name="_Toc24035"/>
      <w:bookmarkEnd w:id="60"/>
      <w:bookmarkStart w:id="61" w:name="_Toc6472"/>
      <w:bookmarkStart w:id="62" w:name="_Toc28939"/>
      <w:bookmarkStart w:id="63" w:name="_Toc404765190"/>
      <w:bookmarkStart w:id="64" w:name="_Toc14566"/>
      <w:r>
        <w:rPr>
          <w:rFonts w:hint="eastAsia"/>
          <w:lang w:val="en-US" w:eastAsia="zh-CN"/>
        </w:rPr>
        <w:t>系统检测</w:t>
      </w:r>
      <w:bookmarkEnd w:id="61"/>
      <w:bookmarkEnd w:id="62"/>
      <w:bookmarkEnd w:id="63"/>
      <w:bookmarkEnd w:id="64"/>
    </w:p>
    <w:p w14:paraId="1443A1F0">
      <w:pPr>
        <w:keepNext w:val="0"/>
        <w:keepLines w:val="0"/>
        <w:widowControl w:val="0"/>
        <w:suppressLineNumbers w:val="0"/>
        <w:wordWrap/>
        <w:spacing w:before="0" w:beforeAutospacing="0" w:after="0" w:afterAutospacing="0" w:line="360" w:lineRule="auto"/>
        <w:ind w:left="0" w:right="0" w:firstLine="0" w:firstLineChars="0"/>
        <w:jc w:val="left"/>
        <w:rPr>
          <w:rFonts w:hint="default" w:ascii="Times New Roman" w:hAnsi="Times New Roman" w:eastAsia="宋体" w:cs="Times New Roman"/>
          <w:spacing w:val="4"/>
          <w:kern w:val="2"/>
          <w:sz w:val="21"/>
          <w:szCs w:val="21"/>
        </w:rPr>
      </w:pPr>
      <w:r>
        <w:rPr>
          <w:rFonts w:hint="default" w:ascii="Times New Roman" w:hAnsi="Times New Roman" w:eastAsia="宋体" w:cs="Times New Roman"/>
          <w:kern w:val="2"/>
          <w:sz w:val="21"/>
          <w:szCs w:val="21"/>
          <w:lang w:val="en-US" w:eastAsia="zh-CN" w:bidi="ar"/>
        </w:rPr>
        <w:drawing>
          <wp:inline distT="0" distB="0" distL="114300" distR="114300">
            <wp:extent cx="5267325" cy="3324225"/>
            <wp:effectExtent l="0" t="0" r="9525" b="9525"/>
            <wp:docPr id="102" name="图片 10"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 descr="IMG_266"/>
                    <pic:cNvPicPr>
                      <a:picLocks noChangeAspect="1"/>
                    </pic:cNvPicPr>
                  </pic:nvPicPr>
                  <pic:blipFill>
                    <a:blip r:embed="rId28"/>
                    <a:stretch>
                      <a:fillRect/>
                    </a:stretch>
                  </pic:blipFill>
                  <pic:spPr>
                    <a:xfrm>
                      <a:off x="0" y="0"/>
                      <a:ext cx="5267325" cy="3324225"/>
                    </a:xfrm>
                    <a:prstGeom prst="rect">
                      <a:avLst/>
                    </a:prstGeom>
                    <a:noFill/>
                    <a:ln>
                      <a:noFill/>
                    </a:ln>
                  </pic:spPr>
                </pic:pic>
              </a:graphicData>
            </a:graphic>
          </wp:inline>
        </w:drawing>
      </w:r>
      <w:r>
        <w:rPr>
          <w:rFonts w:hint="default" w:ascii="Times New Roman" w:hAnsi="Times New Roman" w:eastAsia="宋体" w:cs="Times New Roman"/>
          <w:b/>
          <w:spacing w:val="4"/>
          <w:kern w:val="2"/>
          <w:sz w:val="24"/>
          <w:szCs w:val="24"/>
          <w:lang w:val="en-US" w:eastAsia="zh-CN" w:bidi="ar"/>
        </w:rPr>
        <w:t xml:space="preserve"> </w:t>
      </w:r>
    </w:p>
    <w:p w14:paraId="4CDE1E50">
      <w:pPr>
        <w:bidi w:val="0"/>
        <w:rPr>
          <w:rFonts w:hint="default"/>
        </w:rPr>
      </w:pPr>
      <w:r>
        <w:rPr>
          <w:rFonts w:hint="eastAsia"/>
          <w:lang w:val="en-US" w:eastAsia="zh-CN"/>
        </w:rPr>
        <w:t>1、点击“一键检测”按钮，提示插入</w:t>
      </w:r>
      <w:r>
        <w:rPr>
          <w:rFonts w:hint="default"/>
          <w:lang w:val="en-US" w:eastAsia="zh-CN"/>
        </w:rPr>
        <w:t>CA</w:t>
      </w:r>
      <w:r>
        <w:rPr>
          <w:rFonts w:hint="eastAsia"/>
          <w:lang w:val="en-US" w:eastAsia="zh-CN"/>
        </w:rPr>
        <w:t>锁，如图所示：</w:t>
      </w:r>
    </w:p>
    <w:p w14:paraId="3E23612E">
      <w:pPr>
        <w:keepNext w:val="0"/>
        <w:keepLines w:val="0"/>
        <w:widowControl w:val="0"/>
        <w:suppressLineNumbers w:val="0"/>
        <w:wordWrap/>
        <w:spacing w:before="0" w:beforeAutospacing="0" w:after="0" w:afterAutospacing="0" w:line="360" w:lineRule="auto"/>
        <w:ind w:left="0" w:right="0" w:firstLine="0" w:firstLineChars="0"/>
        <w:jc w:val="both"/>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drawing>
          <wp:inline distT="0" distB="0" distL="114300" distR="114300">
            <wp:extent cx="5276850" cy="3333750"/>
            <wp:effectExtent l="0" t="0" r="0" b="0"/>
            <wp:docPr id="101" name="图片 11"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1" descr="IMG_267"/>
                    <pic:cNvPicPr>
                      <a:picLocks noChangeAspect="1"/>
                    </pic:cNvPicPr>
                  </pic:nvPicPr>
                  <pic:blipFill>
                    <a:blip r:embed="rId29"/>
                    <a:stretch>
                      <a:fillRect/>
                    </a:stretch>
                  </pic:blipFill>
                  <pic:spPr>
                    <a:xfrm>
                      <a:off x="0" y="0"/>
                      <a:ext cx="5276850" cy="3333750"/>
                    </a:xfrm>
                    <a:prstGeom prst="rect">
                      <a:avLst/>
                    </a:prstGeom>
                    <a:noFill/>
                    <a:ln>
                      <a:noFill/>
                    </a:ln>
                  </pic:spPr>
                </pic:pic>
              </a:graphicData>
            </a:graphic>
          </wp:inline>
        </w:drawing>
      </w:r>
      <w:r>
        <w:rPr>
          <w:rFonts w:hint="default" w:ascii="Times New Roman" w:hAnsi="Times New Roman" w:eastAsia="宋体" w:cs="Times New Roman"/>
          <w:kern w:val="2"/>
          <w:sz w:val="21"/>
          <w:szCs w:val="21"/>
          <w:lang w:val="en-US" w:eastAsia="zh-CN" w:bidi="ar"/>
        </w:rPr>
        <w:t xml:space="preserve"> </w:t>
      </w:r>
    </w:p>
    <w:p w14:paraId="637F3DE5">
      <w:pPr>
        <w:bidi w:val="0"/>
        <w:rPr>
          <w:rFonts w:hint="default"/>
        </w:rPr>
      </w:pPr>
      <w:r>
        <w:rPr>
          <w:rFonts w:hint="eastAsia"/>
          <w:lang w:val="en-US" w:eastAsia="zh-CN"/>
        </w:rPr>
        <w:t>2、输入密码后点击确定，检测工具会自动对</w:t>
      </w:r>
      <w:r>
        <w:rPr>
          <w:rFonts w:hint="default"/>
          <w:lang w:val="en-US" w:eastAsia="zh-CN"/>
        </w:rPr>
        <w:t>CA</w:t>
      </w:r>
      <w:r>
        <w:rPr>
          <w:rFonts w:hint="eastAsia"/>
          <w:lang w:val="en-US" w:eastAsia="zh-CN"/>
        </w:rPr>
        <w:t>进行检测，如图所示：</w:t>
      </w:r>
    </w:p>
    <w:p w14:paraId="4AD6C4F6">
      <w:pPr>
        <w:keepNext w:val="0"/>
        <w:keepLines w:val="0"/>
        <w:widowControl w:val="0"/>
        <w:suppressLineNumbers w:val="0"/>
        <w:wordWrap/>
        <w:spacing w:before="0" w:beforeAutospacing="0" w:after="0" w:afterAutospacing="0" w:line="360" w:lineRule="auto"/>
        <w:ind w:left="0" w:right="0" w:firstLine="0" w:firstLineChars="0"/>
        <w:jc w:val="left"/>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val="en-US" w:eastAsia="zh-CN" w:bidi="ar"/>
        </w:rPr>
        <w:drawing>
          <wp:inline distT="0" distB="0" distL="114300" distR="114300">
            <wp:extent cx="5276850" cy="3343275"/>
            <wp:effectExtent l="0" t="0" r="0" b="9525"/>
            <wp:docPr id="114" name="图片 12"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2" descr="IMG_268"/>
                    <pic:cNvPicPr>
                      <a:picLocks noChangeAspect="1"/>
                    </pic:cNvPicPr>
                  </pic:nvPicPr>
                  <pic:blipFill>
                    <a:blip r:embed="rId30"/>
                    <a:stretch>
                      <a:fillRect/>
                    </a:stretch>
                  </pic:blipFill>
                  <pic:spPr>
                    <a:xfrm>
                      <a:off x="0" y="0"/>
                      <a:ext cx="5276850" cy="3343275"/>
                    </a:xfrm>
                    <a:prstGeom prst="rect">
                      <a:avLst/>
                    </a:prstGeom>
                    <a:noFill/>
                    <a:ln>
                      <a:noFill/>
                    </a:ln>
                  </pic:spPr>
                </pic:pic>
              </a:graphicData>
            </a:graphic>
          </wp:inline>
        </w:drawing>
      </w:r>
      <w:r>
        <w:rPr>
          <w:rFonts w:hint="default" w:ascii="Times New Roman" w:hAnsi="Times New Roman" w:eastAsia="宋体" w:cs="Times New Roman"/>
          <w:kern w:val="2"/>
          <w:sz w:val="21"/>
          <w:szCs w:val="21"/>
          <w:lang w:val="en-US" w:eastAsia="zh-CN" w:bidi="ar"/>
        </w:rPr>
        <w:t xml:space="preserve"> </w:t>
      </w:r>
    </w:p>
    <w:p w14:paraId="3B9543F0">
      <w:pPr>
        <w:pStyle w:val="4"/>
        <w:bidi w:val="0"/>
        <w:rPr>
          <w:rFonts w:hint="default"/>
          <w:lang w:val="en-US" w:eastAsia="zh-CN"/>
        </w:rPr>
      </w:pPr>
      <w:bookmarkStart w:id="65" w:name="_Toc404765192"/>
      <w:bookmarkEnd w:id="65"/>
      <w:bookmarkStart w:id="66" w:name="_Toc346183637"/>
      <w:bookmarkEnd w:id="66"/>
      <w:bookmarkStart w:id="67" w:name="_Toc4343"/>
      <w:bookmarkEnd w:id="67"/>
      <w:bookmarkStart w:id="68" w:name="_Toc404764416"/>
      <w:bookmarkEnd w:id="68"/>
      <w:bookmarkStart w:id="69" w:name="_Toc10813"/>
      <w:bookmarkEnd w:id="69"/>
      <w:bookmarkStart w:id="70" w:name="_Toc404243497"/>
      <w:bookmarkEnd w:id="70"/>
      <w:bookmarkStart w:id="71" w:name="_Toc22650"/>
      <w:bookmarkStart w:id="72" w:name="_Toc17996"/>
      <w:bookmarkStart w:id="73" w:name="_Toc346701619"/>
      <w:bookmarkStart w:id="74" w:name="_Toc3897"/>
      <w:r>
        <w:rPr>
          <w:rFonts w:hint="eastAsia"/>
          <w:lang w:val="en-US" w:eastAsia="zh-CN"/>
        </w:rPr>
        <w:t>证书检测</w:t>
      </w:r>
      <w:bookmarkEnd w:id="71"/>
      <w:bookmarkEnd w:id="72"/>
      <w:bookmarkEnd w:id="73"/>
      <w:bookmarkEnd w:id="74"/>
    </w:p>
    <w:p w14:paraId="533C8BE6">
      <w:pPr>
        <w:bidi w:val="0"/>
        <w:rPr>
          <w:rFonts w:hint="default"/>
        </w:rPr>
      </w:pPr>
      <w:r>
        <w:rPr>
          <w:rFonts w:hint="eastAsia"/>
          <w:lang w:val="en-US" w:eastAsia="zh-CN"/>
        </w:rPr>
        <w:t>点击检测工具上方的“证书显示”按钮，可以对</w:t>
      </w:r>
      <w:r>
        <w:rPr>
          <w:rFonts w:hint="default"/>
          <w:lang w:val="en-US" w:eastAsia="zh-CN"/>
        </w:rPr>
        <w:t>CA</w:t>
      </w:r>
      <w:r>
        <w:rPr>
          <w:rFonts w:hint="eastAsia"/>
          <w:lang w:val="en-US" w:eastAsia="zh-CN"/>
        </w:rPr>
        <w:t>进行证书的检测，如图所示：</w:t>
      </w:r>
    </w:p>
    <w:p w14:paraId="149A8BCB">
      <w:pPr>
        <w:keepNext w:val="0"/>
        <w:keepLines w:val="0"/>
        <w:widowControl w:val="0"/>
        <w:suppressLineNumbers w:val="0"/>
        <w:wordWrap/>
        <w:spacing w:before="0" w:beforeAutospacing="0" w:after="0" w:afterAutospacing="0" w:line="360" w:lineRule="auto"/>
        <w:ind w:left="0" w:right="0" w:firstLine="0" w:firstLineChars="0"/>
        <w:jc w:val="center"/>
        <w:rPr>
          <w:rFonts w:hint="default" w:ascii="Times New Roman" w:hAnsi="Times New Roman" w:eastAsia="宋体" w:cs="Times New Roman"/>
          <w:spacing w:val="4"/>
          <w:kern w:val="2"/>
          <w:sz w:val="21"/>
          <w:szCs w:val="21"/>
        </w:rPr>
      </w:pPr>
      <w:r>
        <w:rPr>
          <w:rFonts w:hint="default" w:ascii="Times New Roman" w:hAnsi="Times New Roman" w:eastAsia="宋体" w:cs="Times New Roman"/>
          <w:kern w:val="2"/>
          <w:sz w:val="21"/>
          <w:szCs w:val="21"/>
          <w:lang w:val="en-US" w:eastAsia="zh-CN" w:bidi="ar"/>
        </w:rPr>
        <w:drawing>
          <wp:inline distT="0" distB="0" distL="114300" distR="114300">
            <wp:extent cx="4881880" cy="2881630"/>
            <wp:effectExtent l="0" t="0" r="13970" b="13970"/>
            <wp:docPr id="113" name="图片 13"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3" descr="IMG_269"/>
                    <pic:cNvPicPr>
                      <a:picLocks noChangeAspect="1"/>
                    </pic:cNvPicPr>
                  </pic:nvPicPr>
                  <pic:blipFill>
                    <a:blip r:embed="rId31"/>
                    <a:stretch>
                      <a:fillRect/>
                    </a:stretch>
                  </pic:blipFill>
                  <pic:spPr>
                    <a:xfrm>
                      <a:off x="0" y="0"/>
                      <a:ext cx="4881880" cy="2881630"/>
                    </a:xfrm>
                    <a:prstGeom prst="rect">
                      <a:avLst/>
                    </a:prstGeom>
                    <a:noFill/>
                    <a:ln>
                      <a:noFill/>
                    </a:ln>
                  </pic:spPr>
                </pic:pic>
              </a:graphicData>
            </a:graphic>
          </wp:inline>
        </w:drawing>
      </w:r>
    </w:p>
    <w:p w14:paraId="25BAAEC8">
      <w:pPr>
        <w:pStyle w:val="4"/>
        <w:bidi w:val="0"/>
        <w:rPr>
          <w:rFonts w:hint="default"/>
          <w:lang w:val="en-US" w:eastAsia="zh-CN"/>
        </w:rPr>
      </w:pPr>
      <w:bookmarkStart w:id="75" w:name="_Toc404765193"/>
      <w:bookmarkEnd w:id="75"/>
      <w:bookmarkStart w:id="76" w:name="_Toc346183638"/>
      <w:bookmarkEnd w:id="76"/>
      <w:bookmarkStart w:id="77" w:name="_Toc404243498"/>
      <w:bookmarkEnd w:id="77"/>
      <w:bookmarkStart w:id="78" w:name="_Toc30923"/>
      <w:bookmarkEnd w:id="78"/>
      <w:bookmarkStart w:id="79" w:name="_Toc346701620"/>
      <w:bookmarkEnd w:id="79"/>
      <w:bookmarkStart w:id="80" w:name="_Toc24289"/>
      <w:bookmarkEnd w:id="80"/>
      <w:bookmarkStart w:id="81" w:name="_Toc404764417"/>
      <w:bookmarkStart w:id="82" w:name="_Toc17991"/>
      <w:bookmarkStart w:id="83" w:name="_Toc10077"/>
      <w:bookmarkStart w:id="84" w:name="_Toc27636"/>
      <w:r>
        <w:rPr>
          <w:rFonts w:hint="eastAsia"/>
          <w:lang w:val="en-US" w:eastAsia="zh-CN"/>
        </w:rPr>
        <w:t>签章检测</w:t>
      </w:r>
      <w:bookmarkEnd w:id="81"/>
      <w:bookmarkEnd w:id="82"/>
      <w:bookmarkEnd w:id="83"/>
      <w:bookmarkEnd w:id="84"/>
    </w:p>
    <w:p w14:paraId="0EA31375">
      <w:pPr>
        <w:bidi w:val="0"/>
        <w:rPr>
          <w:rFonts w:hint="eastAsia"/>
          <w:lang w:val="en-US" w:eastAsia="zh-CN"/>
        </w:rPr>
      </w:pPr>
      <w:r>
        <w:rPr>
          <w:rFonts w:hint="eastAsia"/>
          <w:lang w:val="en-US" w:eastAsia="zh-CN"/>
        </w:rPr>
        <w:t>点击检测工具上方的“签章显示”按钮，可以对</w:t>
      </w:r>
      <w:r>
        <w:rPr>
          <w:rFonts w:hint="default"/>
          <w:lang w:val="en-US" w:eastAsia="zh-CN"/>
        </w:rPr>
        <w:t>CA</w:t>
      </w:r>
      <w:r>
        <w:rPr>
          <w:rFonts w:hint="eastAsia"/>
          <w:lang w:val="en-US" w:eastAsia="zh-CN"/>
        </w:rPr>
        <w:t>进行签章的检测，如图所示：</w:t>
      </w:r>
    </w:p>
    <w:p w14:paraId="2690FB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center"/>
        <w:textAlignment w:val="auto"/>
        <w:rPr>
          <w:rFonts w:hint="default" w:ascii="Times New Roman" w:hAnsi="Times New Roman" w:eastAsia="宋体" w:cs="Times New Roman"/>
          <w:spacing w:val="4"/>
          <w:kern w:val="2"/>
          <w:sz w:val="21"/>
          <w:szCs w:val="21"/>
        </w:rPr>
      </w:pPr>
      <w:r>
        <w:rPr>
          <w:rFonts w:hint="default" w:ascii="Times New Roman" w:hAnsi="Times New Roman" w:eastAsia="宋体" w:cs="Times New Roman"/>
          <w:kern w:val="2"/>
          <w:sz w:val="21"/>
          <w:szCs w:val="21"/>
          <w:lang w:val="en-US" w:eastAsia="zh-CN" w:bidi="ar"/>
        </w:rPr>
        <w:drawing>
          <wp:inline distT="0" distB="0" distL="114300" distR="114300">
            <wp:extent cx="4749165" cy="2940685"/>
            <wp:effectExtent l="0" t="0" r="13335" b="12065"/>
            <wp:docPr id="103" name="图片 14"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4" descr="IMG_270"/>
                    <pic:cNvPicPr>
                      <a:picLocks noChangeAspect="1"/>
                    </pic:cNvPicPr>
                  </pic:nvPicPr>
                  <pic:blipFill>
                    <a:blip r:embed="rId32"/>
                    <a:stretch>
                      <a:fillRect/>
                    </a:stretch>
                  </pic:blipFill>
                  <pic:spPr>
                    <a:xfrm>
                      <a:off x="0" y="0"/>
                      <a:ext cx="4749165" cy="2940685"/>
                    </a:xfrm>
                    <a:prstGeom prst="rect">
                      <a:avLst/>
                    </a:prstGeom>
                    <a:noFill/>
                    <a:ln>
                      <a:noFill/>
                    </a:ln>
                  </pic:spPr>
                </pic:pic>
              </a:graphicData>
            </a:graphic>
          </wp:inline>
        </w:drawing>
      </w:r>
    </w:p>
    <w:bookmarkEnd w:id="21"/>
    <w:bookmarkEnd w:id="22"/>
    <w:bookmarkEnd w:id="23"/>
    <w:bookmarkEnd w:id="24"/>
    <w:p w14:paraId="42F2E362">
      <w:pPr>
        <w:pStyle w:val="3"/>
        <w:outlineLvl w:val="1"/>
        <w:rPr>
          <w:rFonts w:hint="eastAsia" w:ascii="思源宋体 CN ExtraLight" w:hAnsi="思源宋体 CN ExtraLight" w:eastAsia="思源宋体 CN ExtraLight" w:cs="思源宋体 CN ExtraLight"/>
        </w:rPr>
      </w:pPr>
      <w:bookmarkStart w:id="85" w:name="_Toc1557"/>
      <w:r>
        <w:rPr>
          <w:rFonts w:hint="eastAsia" w:ascii="思源宋体 CN ExtraLight" w:hAnsi="思源宋体 CN ExtraLight" w:cs="思源宋体 CN ExtraLight"/>
          <w:lang w:val="en-US" w:eastAsia="zh-CN"/>
        </w:rPr>
        <w:t>移动/CA证书办理</w:t>
      </w:r>
      <w:bookmarkEnd w:id="85"/>
    </w:p>
    <w:p w14:paraId="2327E5CC">
      <w:pPr>
        <w:pStyle w:val="4"/>
        <w:bidi w:val="0"/>
        <w:outlineLvl w:val="2"/>
        <w:rPr>
          <w:rFonts w:hint="eastAsia" w:ascii="思源宋体 CN ExtraLight" w:hAnsi="思源宋体 CN ExtraLight" w:eastAsia="思源宋体 CN ExtraLight" w:cs="思源宋体 CN ExtraLight"/>
        </w:rPr>
      </w:pPr>
      <w:bookmarkStart w:id="86" w:name="_Toc8921"/>
      <w:r>
        <w:rPr>
          <w:rFonts w:hint="eastAsia" w:ascii="思源宋体 CN ExtraLight" w:hAnsi="思源宋体 CN ExtraLight" w:cs="思源宋体 CN ExtraLight"/>
          <w:lang w:val="en-US" w:eastAsia="zh-CN"/>
        </w:rPr>
        <w:t>移动证书办理</w:t>
      </w:r>
      <w:bookmarkEnd w:id="86"/>
    </w:p>
    <w:p w14:paraId="0E226EB8">
      <w:pPr>
        <w:rPr>
          <w:rFonts w:hint="default"/>
          <w:lang w:val="en-US"/>
        </w:rPr>
      </w:pPr>
      <w:r>
        <w:rPr>
          <w:rFonts w:hint="eastAsia" w:ascii="思源宋体 CN ExtraLight" w:hAnsi="思源宋体 CN ExtraLight" w:cs="思源宋体 CN ExtraLight"/>
          <w:lang w:val="en-US" w:eastAsia="zh-CN"/>
        </w:rPr>
        <w:t>标证通（移动证书）移动证书代替了传统的物理CA，可以通过手机端快速在线申请办理、快速在线申请延期，在手机端实现扫码登录、扫码签章、扫码生成招标/文件和招标/投标的文件的加解密功能，方便快捷具体办理方式如下：</w:t>
      </w:r>
    </w:p>
    <w:p w14:paraId="6D523291">
      <w:pPr>
        <w:spacing w:line="360" w:lineRule="auto"/>
        <w:ind w:firstLine="420" w:firstLineChars="200"/>
        <w:jc w:val="left"/>
        <w:rPr>
          <w:rFonts w:hint="eastAsia" w:ascii="思源宋体 CN ExtraLight" w:hAnsi="思源宋体 CN ExtraLight" w:cs="思源宋体 CN ExtraLight"/>
          <w:lang w:val="en-US" w:eastAsia="zh-CN"/>
        </w:rPr>
      </w:pPr>
      <w:r>
        <w:rPr>
          <w:rFonts w:hint="eastAsia" w:ascii="思源宋体 CN ExtraLight" w:hAnsi="思源宋体 CN ExtraLight" w:cs="思源宋体 CN ExtraLight"/>
          <w:lang w:val="en-US" w:eastAsia="zh-CN"/>
        </w:rPr>
        <w:t>访问网址“https://219.148.175.179:9443/tpbidder”点击如下图位置“下载标证通”，</w:t>
      </w:r>
    </w:p>
    <w:p w14:paraId="30A033CB">
      <w:pPr>
        <w:pStyle w:val="27"/>
        <w:rPr>
          <w:rFonts w:hint="eastAsia" w:ascii="思源宋体 CN ExtraLight" w:hAnsi="思源宋体 CN ExtraLight" w:cs="思源宋体 CN ExtraLight"/>
          <w:lang w:val="en-US" w:eastAsia="zh-CN"/>
        </w:rPr>
      </w:pPr>
      <w:r>
        <w:rPr>
          <w:rFonts w:hint="eastAsia" w:ascii="思源宋体 CN ExtraLight" w:hAnsi="思源宋体 CN ExtraLight" w:cs="思源宋体 CN ExtraLight"/>
          <w:lang w:val="en-US" w:eastAsia="zh-CN"/>
        </w:rPr>
        <w:t>根据页面指引完成办理工作（</w:t>
      </w:r>
      <w:r>
        <w:rPr>
          <w:rFonts w:hint="eastAsia" w:ascii="思源宋体 CN ExtraLight" w:hAnsi="思源宋体 CN ExtraLight" w:eastAsia="思源宋体 CN ExtraLight" w:cs="思源宋体 CN ExtraLight"/>
          <w:color w:val="auto"/>
          <w:kern w:val="2"/>
          <w:sz w:val="21"/>
          <w:szCs w:val="24"/>
          <w:lang w:val="en-US" w:eastAsia="zh-CN" w:bidi="ar-SA"/>
        </w:rPr>
        <w:t>咨询电话：0512-58188511）</w:t>
      </w:r>
    </w:p>
    <w:p w14:paraId="4662212B">
      <w:pPr>
        <w:pStyle w:val="27"/>
      </w:pPr>
      <w:r>
        <w:drawing>
          <wp:inline distT="0" distB="0" distL="114300" distR="114300">
            <wp:extent cx="5278120" cy="2820035"/>
            <wp:effectExtent l="0" t="0" r="17780" b="18415"/>
            <wp:docPr id="12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6"/>
                    <pic:cNvPicPr>
                      <a:picLocks noChangeAspect="1"/>
                    </pic:cNvPicPr>
                  </pic:nvPicPr>
                  <pic:blipFill>
                    <a:blip r:embed="rId33"/>
                    <a:stretch>
                      <a:fillRect/>
                    </a:stretch>
                  </pic:blipFill>
                  <pic:spPr>
                    <a:xfrm>
                      <a:off x="0" y="0"/>
                      <a:ext cx="5278120" cy="2820035"/>
                    </a:xfrm>
                    <a:prstGeom prst="rect">
                      <a:avLst/>
                    </a:prstGeom>
                    <a:noFill/>
                    <a:ln>
                      <a:noFill/>
                    </a:ln>
                  </pic:spPr>
                </pic:pic>
              </a:graphicData>
            </a:graphic>
          </wp:inline>
        </w:drawing>
      </w:r>
    </w:p>
    <w:p w14:paraId="10BD4622">
      <w:pPr>
        <w:pStyle w:val="27"/>
        <w:rPr>
          <w:rFonts w:hint="default"/>
          <w:lang w:val="en-US" w:eastAsia="zh-CN"/>
        </w:rPr>
      </w:pPr>
      <w:r>
        <w:drawing>
          <wp:inline distT="0" distB="0" distL="114300" distR="114300">
            <wp:extent cx="5271770" cy="3068320"/>
            <wp:effectExtent l="0" t="0" r="5080" b="17780"/>
            <wp:docPr id="12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7"/>
                    <pic:cNvPicPr>
                      <a:picLocks noChangeAspect="1"/>
                    </pic:cNvPicPr>
                  </pic:nvPicPr>
                  <pic:blipFill>
                    <a:blip r:embed="rId34"/>
                    <a:stretch>
                      <a:fillRect/>
                    </a:stretch>
                  </pic:blipFill>
                  <pic:spPr>
                    <a:xfrm>
                      <a:off x="0" y="0"/>
                      <a:ext cx="5271770" cy="3068320"/>
                    </a:xfrm>
                    <a:prstGeom prst="rect">
                      <a:avLst/>
                    </a:prstGeom>
                    <a:noFill/>
                    <a:ln>
                      <a:noFill/>
                    </a:ln>
                  </pic:spPr>
                </pic:pic>
              </a:graphicData>
            </a:graphic>
          </wp:inline>
        </w:drawing>
      </w:r>
    </w:p>
    <w:p w14:paraId="282DDBE2">
      <w:pPr>
        <w:pStyle w:val="4"/>
        <w:bidi w:val="0"/>
        <w:outlineLvl w:val="2"/>
        <w:rPr>
          <w:rFonts w:hint="eastAsia" w:ascii="思源宋体 CN ExtraLight" w:hAnsi="思源宋体 CN ExtraLight" w:eastAsia="思源宋体 CN ExtraLight" w:cs="思源宋体 CN ExtraLight"/>
        </w:rPr>
      </w:pPr>
      <w:bookmarkStart w:id="87" w:name="_Toc9671"/>
      <w:r>
        <w:rPr>
          <w:rFonts w:hint="eastAsia" w:ascii="思源宋体 CN ExtraLight" w:hAnsi="思源宋体 CN ExtraLight" w:cs="思源宋体 CN ExtraLight"/>
          <w:lang w:val="en-US" w:eastAsia="zh-CN"/>
        </w:rPr>
        <w:t>物理CA锁办理</w:t>
      </w:r>
      <w:bookmarkEnd w:id="87"/>
    </w:p>
    <w:p w14:paraId="2E3D313D">
      <w:pPr>
        <w:pStyle w:val="29"/>
        <w:ind w:firstLine="0" w:firstLineChars="0"/>
        <w:jc w:val="center"/>
        <w:rPr>
          <w:rFonts w:hint="default" w:ascii="思源宋体 CN ExtraLight" w:hAnsi="思源宋体 CN ExtraLight" w:cs="思源宋体 CN ExtraLight"/>
          <w:lang w:val="en-US" w:eastAsia="zh-CN"/>
        </w:rPr>
      </w:pPr>
      <w:r>
        <w:rPr>
          <w:rFonts w:hint="eastAsia" w:ascii="思源宋体 CN ExtraLight" w:hAnsi="思源宋体 CN ExtraLight" w:cs="思源宋体 CN ExtraLight"/>
          <w:lang w:val="en-US" w:eastAsia="zh-CN"/>
        </w:rPr>
        <w:t xml:space="preserve">       传统的物理CA锁办理，根据不同的CA厂家，支持线上邮寄办理或者现场办理方式，可以实现登录、签章、招标/投标文件上传和加解密工作。具体</w:t>
      </w:r>
    </w:p>
    <w:p w14:paraId="4F6F12D9">
      <w:pPr>
        <w:pStyle w:val="29"/>
        <w:ind w:firstLine="0" w:firstLineChars="0"/>
        <w:jc w:val="left"/>
        <w:rPr>
          <w:rFonts w:hint="eastAsia" w:ascii="宋体" w:hAnsi="宋体" w:eastAsia="宋体" w:cs="宋体"/>
          <w:sz w:val="24"/>
          <w:szCs w:val="24"/>
        </w:rPr>
      </w:pPr>
      <w:r>
        <w:rPr>
          <w:rFonts w:hint="eastAsia" w:ascii="思源宋体 CN ExtraLight" w:hAnsi="思源宋体 CN ExtraLight" w:cs="思源宋体 CN ExtraLight"/>
          <w:lang w:val="en-US" w:eastAsia="zh-CN"/>
        </w:rPr>
        <w:t>“</w:t>
      </w:r>
      <w:r>
        <w:rPr>
          <w:rFonts w:hint="eastAsia" w:ascii="宋体" w:hAnsi="宋体" w:eastAsia="宋体" w:cs="宋体"/>
          <w:sz w:val="24"/>
          <w:szCs w:val="24"/>
        </w:rPr>
        <w:t>http://222.74.200.108:8081/TPBidder</w:t>
      </w:r>
    </w:p>
    <w:p w14:paraId="6074C644">
      <w:pPr>
        <w:pStyle w:val="29"/>
        <w:ind w:firstLine="0" w:firstLineChars="0"/>
        <w:jc w:val="left"/>
        <w:rPr>
          <w:rFonts w:hint="eastAsia" w:ascii="宋体" w:hAnsi="宋体" w:eastAsia="宋体" w:cs="宋体"/>
          <w:sz w:val="24"/>
          <w:szCs w:val="24"/>
        </w:rPr>
      </w:pPr>
    </w:p>
    <w:p w14:paraId="3D67A3E6">
      <w:pPr>
        <w:pStyle w:val="29"/>
        <w:ind w:firstLine="0" w:firstLineChars="0"/>
        <w:jc w:val="left"/>
      </w:pPr>
      <w:r>
        <w:drawing>
          <wp:inline distT="0" distB="0" distL="114300" distR="114300">
            <wp:extent cx="5271135" cy="2902585"/>
            <wp:effectExtent l="0" t="0" r="5715" b="12065"/>
            <wp:docPr id="12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8"/>
                    <pic:cNvPicPr>
                      <a:picLocks noChangeAspect="1"/>
                    </pic:cNvPicPr>
                  </pic:nvPicPr>
                  <pic:blipFill>
                    <a:blip r:embed="rId35"/>
                    <a:stretch>
                      <a:fillRect/>
                    </a:stretch>
                  </pic:blipFill>
                  <pic:spPr>
                    <a:xfrm>
                      <a:off x="0" y="0"/>
                      <a:ext cx="5271135" cy="2902585"/>
                    </a:xfrm>
                    <a:prstGeom prst="rect">
                      <a:avLst/>
                    </a:prstGeom>
                    <a:noFill/>
                    <a:ln>
                      <a:noFill/>
                    </a:ln>
                  </pic:spPr>
                </pic:pic>
              </a:graphicData>
            </a:graphic>
          </wp:inline>
        </w:drawing>
      </w:r>
    </w:p>
    <w:p w14:paraId="48F74144">
      <w:pPr>
        <w:pStyle w:val="29"/>
        <w:ind w:firstLine="0" w:firstLineChars="0"/>
        <w:jc w:val="left"/>
        <w:rPr>
          <w:rFonts w:hint="default"/>
          <w:lang w:val="en-US" w:eastAsia="zh-CN"/>
        </w:rPr>
        <w:sectPr>
          <w:footerReference r:id="rId14" w:type="first"/>
          <w:footerReference r:id="rId13" w:type="default"/>
          <w:pgSz w:w="11906" w:h="16838"/>
          <w:pgMar w:top="1440" w:right="1797" w:bottom="1440" w:left="1797" w:header="454" w:footer="680" w:gutter="0"/>
          <w:pgNumType w:fmt="decimal"/>
          <w:cols w:space="720" w:num="1"/>
          <w:titlePg/>
          <w:docGrid w:type="lines" w:linePitch="312" w:charSpace="0"/>
        </w:sectPr>
      </w:pPr>
      <w:r>
        <w:drawing>
          <wp:inline distT="0" distB="0" distL="114300" distR="114300">
            <wp:extent cx="5277485" cy="1011555"/>
            <wp:effectExtent l="0" t="0" r="18415" b="17145"/>
            <wp:docPr id="13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9"/>
                    <pic:cNvPicPr>
                      <a:picLocks noChangeAspect="1"/>
                    </pic:cNvPicPr>
                  </pic:nvPicPr>
                  <pic:blipFill>
                    <a:blip r:embed="rId36"/>
                    <a:stretch>
                      <a:fillRect/>
                    </a:stretch>
                  </pic:blipFill>
                  <pic:spPr>
                    <a:xfrm>
                      <a:off x="0" y="0"/>
                      <a:ext cx="5277485" cy="1011555"/>
                    </a:xfrm>
                    <a:prstGeom prst="rect">
                      <a:avLst/>
                    </a:prstGeom>
                    <a:noFill/>
                    <a:ln>
                      <a:noFill/>
                    </a:ln>
                  </pic:spPr>
                </pic:pic>
              </a:graphicData>
            </a:graphic>
          </wp:inline>
        </w:drawing>
      </w:r>
    </w:p>
    <w:p w14:paraId="6AA1368D">
      <w:pPr>
        <w:pStyle w:val="2"/>
        <w:outlineLvl w:val="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88" w:name="_Toc225152729"/>
      <w:bookmarkStart w:id="89" w:name="_Toc22721"/>
      <w:bookmarkStart w:id="90" w:name="_Toc314"/>
      <w:bookmarkStart w:id="91" w:name="_Toc14138"/>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代理</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业务申报</w:t>
      </w:r>
      <w:bookmarkEnd w:id="88"/>
      <w:r>
        <w:rPr>
          <w:rFonts w:hint="eastAsia" w:ascii="思源宋体 CN ExtraLight" w:hAnsi="思源宋体 CN ExtraLight" w:eastAsia="思源宋体 CN ExtraLight" w:cs="思源宋体 CN ExtraLight"/>
          <w:color w:val="000000" w:themeColor="text1"/>
          <w14:textFill>
            <w14:solidFill>
              <w14:schemeClr w14:val="tx1"/>
            </w14:solidFill>
          </w14:textFill>
        </w:rPr>
        <w:t>系统</w:t>
      </w:r>
      <w:bookmarkEnd w:id="89"/>
      <w:bookmarkEnd w:id="90"/>
      <w:bookmarkEnd w:id="91"/>
    </w:p>
    <w:p w14:paraId="549C97E1">
      <w:pPr>
        <w:ind w:left="0" w:leftChars="0" w:firstLine="0" w:firstLineChars="0"/>
        <w:outlineLvl w:val="1"/>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pPr>
      <w:bookmarkStart w:id="92" w:name="_Toc12887"/>
      <w:r>
        <w:rPr>
          <w:rFonts w:hint="default" w:eastAsia="思源宋体 CN ExtraLight" w:cs="思源宋体 CN ExtraLight" w:asciiTheme="majorAscii" w:hAnsiTheme="majorAscii"/>
          <w:b/>
          <w:bCs/>
          <w:color w:val="000000" w:themeColor="text1"/>
          <w:sz w:val="36"/>
          <w:szCs w:val="44"/>
          <w14:textFill>
            <w14:solidFill>
              <w14:schemeClr w14:val="tx1"/>
            </w14:solidFill>
          </w14:textFill>
        </w:rPr>
        <w:t>1</w:t>
      </w:r>
      <w:r>
        <w:rPr>
          <w:rFonts w:hint="default" w:cs="思源宋体 CN ExtraLight" w:asciiTheme="majorAscii" w:hAnsiTheme="majorAscii"/>
          <w:b/>
          <w:bCs/>
          <w:color w:val="000000" w:themeColor="text1"/>
          <w:sz w:val="36"/>
          <w:szCs w:val="44"/>
          <w:lang w:eastAsia="zh-CN"/>
          <w14:textFill>
            <w14:solidFill>
              <w14:schemeClr w14:val="tx1"/>
            </w14:solidFill>
          </w14:textFill>
        </w:rPr>
        <w:t>.</w:t>
      </w:r>
      <w:r>
        <w:rPr>
          <w:rFonts w:hint="default" w:cs="思源宋体 CN ExtraLight" w:asciiTheme="majorAscii" w:hAnsiTheme="majorAscii"/>
          <w:b/>
          <w:bCs/>
          <w:color w:val="000000" w:themeColor="text1"/>
          <w:sz w:val="36"/>
          <w:szCs w:val="44"/>
          <w:lang w:val="en-US" w:eastAsia="zh-CN"/>
          <w14:textFill>
            <w14:solidFill>
              <w14:schemeClr w14:val="tx1"/>
            </w14:solidFill>
          </w14:textFill>
        </w:rPr>
        <w:t>1</w:t>
      </w:r>
      <w:r>
        <w:rPr>
          <w:rFonts w:hint="default" w:eastAsia="思源宋体 CN ExtraLight" w:cs="思源宋体 CN ExtraLight" w:asciiTheme="majorAscii" w:hAnsiTheme="majorAscii"/>
          <w:b/>
          <w:bCs/>
          <w:color w:val="000000" w:themeColor="text1"/>
          <w:sz w:val="22"/>
          <w:szCs w:val="28"/>
          <w14:textFill>
            <w14:solidFill>
              <w14:schemeClr w14:val="tx1"/>
            </w14:solidFill>
          </w14:textFill>
        </w:rPr>
        <w:t>、</w:t>
      </w:r>
      <w:r>
        <w:rPr>
          <w:rFonts w:hint="eastAsia" w:ascii="思源宋体 CN ExtraLight" w:hAnsi="思源宋体 CN ExtraLight" w:eastAsia="思源宋体 CN ExtraLight" w:cs="思源宋体 CN ExtraLight"/>
          <w:b/>
          <w:bCs/>
          <w:color w:val="000000" w:themeColor="text1"/>
          <w:kern w:val="2"/>
          <w:sz w:val="30"/>
          <w:szCs w:val="32"/>
          <w:lang w:val="en-US" w:eastAsia="zh-CN" w:bidi="ar-SA"/>
          <w14:textFill>
            <w14:solidFill>
              <w14:schemeClr w14:val="tx1"/>
            </w14:solidFill>
          </w14:textFill>
        </w:rPr>
        <w:t>登录平台</w:t>
      </w:r>
      <w:bookmarkEnd w:id="92"/>
    </w:p>
    <w:p w14:paraId="02F18E11">
      <w:pPr>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1、</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打开“</w:t>
      </w:r>
      <w:r>
        <w:rPr>
          <w:rFonts w:hint="eastAsia" w:ascii="思源宋体 CN ExtraLight" w:hAnsi="思源宋体 CN ExtraLight" w:cs="思源宋体 CN ExtraLight"/>
          <w:color w:val="000000" w:themeColor="text1"/>
          <w:lang w:val="en-US" w:eastAsia="zh-CN"/>
          <w14:textFill>
            <w14:solidFill>
              <w14:schemeClr w14:val="tx1"/>
            </w14:solidFill>
          </w14:textFill>
        </w:rPr>
        <w:t>内蒙古自治区工程项目交易系统</w:t>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default"/>
          <w:lang w:val="en-US" w:eastAsia="zh-CN"/>
        </w:rPr>
        <w:fldChar w:fldCharType="begin"/>
      </w:r>
      <w:r>
        <w:rPr>
          <w:rFonts w:hint="default"/>
          <w:lang w:val="en-US" w:eastAsia="zh-CN"/>
        </w:rPr>
        <w:instrText xml:space="preserve"> HYPERLINK "http://222.74.200.108:8081/TPBidder/" </w:instrText>
      </w:r>
      <w:r>
        <w:rPr>
          <w:rFonts w:hint="default"/>
          <w:lang w:val="en-US" w:eastAsia="zh-CN"/>
        </w:rPr>
        <w:fldChar w:fldCharType="separate"/>
      </w:r>
      <w:r>
        <w:rPr>
          <w:rFonts w:hint="eastAsia"/>
        </w:rPr>
        <w:t>https://219.148.175.179:9443//tpbidder/</w:t>
      </w:r>
      <w:r>
        <w:rPr>
          <w:rFonts w:hint="default"/>
          <w:lang w:val="en-US" w:eastAsia="zh-CN"/>
        </w:rPr>
        <w:fldChar w:fldCharType="end"/>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3A64B6DA">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1135" cy="1998980"/>
            <wp:effectExtent l="0" t="0" r="12065" b="7620"/>
            <wp:docPr id="2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1"/>
                    <pic:cNvPicPr>
                      <a:picLocks noChangeAspect="1"/>
                    </pic:cNvPicPr>
                  </pic:nvPicPr>
                  <pic:blipFill>
                    <a:blip r:embed="rId37"/>
                    <a:stretch>
                      <a:fillRect/>
                    </a:stretch>
                  </pic:blipFill>
                  <pic:spPr>
                    <a:xfrm>
                      <a:off x="0" y="0"/>
                      <a:ext cx="5271135" cy="1998980"/>
                    </a:xfrm>
                    <a:prstGeom prst="rect">
                      <a:avLst/>
                    </a:prstGeom>
                    <a:noFill/>
                    <a:ln>
                      <a:noFill/>
                    </a:ln>
                  </pic:spPr>
                </pic:pic>
              </a:graphicData>
            </a:graphic>
          </wp:inline>
        </w:drawing>
      </w:r>
    </w:p>
    <w:p w14:paraId="117B04B1">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w:t>
      </w:r>
      <w:r>
        <w:rPr>
          <w:rFonts w:hint="eastAsia" w:ascii="思源宋体 CN ExtraLight" w:hAnsi="思源宋体 CN ExtraLight" w:cs="思源宋体 CN ExtraLight"/>
          <w:color w:val="000000" w:themeColor="text1"/>
          <w:lang w:eastAsia="zh-CN"/>
          <w14:textFill>
            <w14:solidFill>
              <w14:schemeClr w14:val="tx1"/>
            </w14:solidFill>
          </w14:textFill>
        </w:rPr>
        <w:t>选择</w:t>
      </w:r>
      <w:r>
        <w:rPr>
          <w:rFonts w:hint="eastAsia" w:ascii="思源宋体 CN ExtraLight" w:hAnsi="思源宋体 CN ExtraLight" w:cs="思源宋体 CN ExtraLight"/>
          <w:color w:val="000000" w:themeColor="text1"/>
          <w:lang w:val="en-US" w:eastAsia="zh-CN"/>
          <w14:textFill>
            <w14:solidFill>
              <w14:schemeClr w14:val="tx1"/>
            </w14:solidFill>
          </w14:textFill>
        </w:rPr>
        <w:t>标证通扫描登录或者CA登录-输入密码</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立即</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登录”按钮，进入系统，如下图：</w:t>
      </w:r>
    </w:p>
    <w:p w14:paraId="4BAC9499">
      <w:pPr>
        <w:ind w:left="0" w:leftChars="0" w:firstLine="0" w:firstLineChars="0"/>
        <w:rPr>
          <w:rFonts w:hint="eastAsia" w:ascii="思源宋体 CN ExtraLight" w:hAnsi="思源宋体 CN ExtraLight" w:eastAsia="思源宋体 CN ExtraLight" w:cs="思源宋体 CN ExtraLight"/>
        </w:rPr>
      </w:pPr>
      <w:r>
        <w:drawing>
          <wp:inline distT="0" distB="0" distL="114300" distR="114300">
            <wp:extent cx="5277485" cy="1904365"/>
            <wp:effectExtent l="0" t="0" r="5715" b="63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38"/>
                    <a:stretch>
                      <a:fillRect/>
                    </a:stretch>
                  </pic:blipFill>
                  <pic:spPr>
                    <a:xfrm>
                      <a:off x="0" y="0"/>
                      <a:ext cx="5277485" cy="1904365"/>
                    </a:xfrm>
                    <a:prstGeom prst="rect">
                      <a:avLst/>
                    </a:prstGeom>
                    <a:noFill/>
                    <a:ln>
                      <a:noFill/>
                    </a:ln>
                  </pic:spPr>
                </pic:pic>
              </a:graphicData>
            </a:graphic>
          </wp:inline>
        </w:drawing>
      </w:r>
    </w:p>
    <w:p w14:paraId="45700469">
      <w:pPr>
        <w:pStyle w:val="3"/>
        <w:outlineLvl w:val="1"/>
        <w:rPr>
          <w:rFonts w:hint="eastAsia" w:eastAsia="思源宋体 CN ExtraLight"/>
          <w:lang w:eastAsia="zh-CN"/>
        </w:rPr>
      </w:pPr>
      <w:bookmarkStart w:id="93" w:name="_Toc3528"/>
      <w:bookmarkStart w:id="94" w:name="_Toc5909"/>
      <w:bookmarkStart w:id="95" w:name="_Toc17425"/>
      <w:r>
        <w:rPr>
          <w:rFonts w:hint="eastAsia" w:ascii="思源宋体 CN ExtraLight" w:hAnsi="思源宋体 CN ExtraLight" w:eastAsia="思源宋体 CN ExtraLight" w:cs="思源宋体 CN ExtraLight"/>
          <w:color w:val="000000" w:themeColor="text1"/>
          <w14:textFill>
            <w14:solidFill>
              <w14:schemeClr w14:val="tx1"/>
            </w14:solidFill>
          </w14:textFill>
        </w:rPr>
        <w:t>基本流程图</w:t>
      </w:r>
      <w:bookmarkEnd w:id="93"/>
      <w:bookmarkEnd w:id="94"/>
      <w:bookmarkEnd w:id="95"/>
    </w:p>
    <w:p w14:paraId="4ED67C48">
      <w:pPr>
        <w:rPr>
          <w:rFonts w:hint="default"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1</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、公开招标（资格后审）：</w:t>
      </w:r>
      <w:r>
        <w:rPr>
          <w:rFonts w:hint="eastAsia" w:ascii="思源宋体 CN ExtraLight" w:hAnsi="思源宋体 CN ExtraLight" w:cs="思源宋体 CN ExtraLight"/>
          <w:color w:val="000000" w:themeColor="text1"/>
          <w:lang w:val="en-US" w:eastAsia="zh-CN"/>
          <w14:textFill>
            <w14:solidFill>
              <w14:schemeClr w14:val="tx1"/>
            </w14:solidFill>
          </w14:textFill>
        </w:rPr>
        <w:t>招标预公告（招标人），</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项目注册，</w:t>
      </w:r>
      <w:r>
        <w:rPr>
          <w:rFonts w:hint="eastAsia" w:ascii="思源宋体 CN ExtraLight" w:hAnsi="思源宋体 CN ExtraLight" w:cs="思源宋体 CN ExtraLight"/>
          <w:color w:val="000000" w:themeColor="text1"/>
          <w:lang w:val="en-US" w:eastAsia="zh-CN"/>
          <w14:textFill>
            <w14:solidFill>
              <w14:schemeClr w14:val="tx1"/>
            </w14:solidFill>
          </w14:textFill>
        </w:rPr>
        <w:t>项目入场登记</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，开评标场地预约</w:t>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招标公告，</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变更公告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答疑澄清文件，</w:t>
      </w:r>
      <w:r>
        <w:rPr>
          <w:rFonts w:hint="eastAsia" w:ascii="思源宋体 CN ExtraLight" w:hAnsi="思源宋体 CN ExtraLight" w:cs="思源宋体 CN ExtraLight"/>
          <w:color w:val="000000" w:themeColor="text1"/>
          <w:lang w:val="en-US" w:eastAsia="zh-CN"/>
          <w14:textFill>
            <w14:solidFill>
              <w14:schemeClr w14:val="tx1"/>
            </w14:solidFill>
          </w14:textFill>
        </w:rPr>
        <w:t>招标公告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招标公告变更，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组建评标委员会，开标</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，评标</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，中标候选人公示，中标候选人公示</w:t>
      </w:r>
      <w:r>
        <w:rPr>
          <w:rFonts w:hint="eastAsia" w:ascii="思源宋体 CN ExtraLight" w:hAnsi="思源宋体 CN ExtraLight" w:cs="思源宋体 CN ExtraLight"/>
          <w:color w:val="000000" w:themeColor="text1"/>
          <w:lang w:val="en-US" w:eastAsia="zh-CN"/>
          <w14:textFill>
            <w14:solidFill>
              <w14:schemeClr w14:val="tx1"/>
            </w14:solidFill>
          </w14:textFill>
        </w:rPr>
        <w:t>变更</w:t>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中标结果公告，中标结果公告</w:t>
      </w:r>
      <w:r>
        <w:rPr>
          <w:rFonts w:hint="eastAsia" w:ascii="思源宋体 CN ExtraLight" w:hAnsi="思源宋体 CN ExtraLight" w:cs="思源宋体 CN ExtraLight"/>
          <w:color w:val="000000" w:themeColor="text1"/>
          <w:lang w:val="en-US" w:eastAsia="zh-CN"/>
          <w14:textFill>
            <w14:solidFill>
              <w14:schemeClr w14:val="tx1"/>
            </w14:solidFill>
          </w14:textFill>
        </w:rPr>
        <w:t>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，中标通知书，中标通知书</w:t>
      </w:r>
      <w:r>
        <w:rPr>
          <w:rFonts w:hint="eastAsia" w:ascii="思源宋体 CN ExtraLight" w:hAnsi="思源宋体 CN ExtraLight" w:cs="思源宋体 CN ExtraLight"/>
          <w:color w:val="000000" w:themeColor="text1"/>
          <w:lang w:val="en-US" w:eastAsia="zh-CN"/>
          <w14:textFill>
            <w14:solidFill>
              <w14:schemeClr w14:val="tx1"/>
            </w14:solidFill>
          </w14:textFill>
        </w:rPr>
        <w:t>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合同备案，履约情况备案</w:t>
      </w:r>
    </w:p>
    <w:p w14:paraId="1FD298EE">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4310" cy="3439160"/>
            <wp:effectExtent l="0" t="0" r="2540" b="889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39"/>
                    <a:stretch>
                      <a:fillRect/>
                    </a:stretch>
                  </pic:blipFill>
                  <pic:spPr>
                    <a:xfrm>
                      <a:off x="0" y="0"/>
                      <a:ext cx="5274310" cy="3439160"/>
                    </a:xfrm>
                    <a:prstGeom prst="rect">
                      <a:avLst/>
                    </a:prstGeom>
                    <a:noFill/>
                    <a:ln>
                      <a:noFill/>
                    </a:ln>
                  </pic:spPr>
                </pic:pic>
              </a:graphicData>
            </a:graphic>
          </wp:inline>
        </w:drawing>
      </w:r>
    </w:p>
    <w:p w14:paraId="1AB682F5">
      <w:pPr>
        <w:pStyle w:val="27"/>
        <w:rPr>
          <w:rFonts w:hint="eastAsia"/>
        </w:rPr>
      </w:pPr>
    </w:p>
    <w:p w14:paraId="11800021">
      <w:pPr>
        <w:numPr>
          <w:ilvl w:val="0"/>
          <w:numId w:val="3"/>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邀请招标：</w:t>
      </w:r>
      <w:r>
        <w:rPr>
          <w:rFonts w:hint="eastAsia" w:ascii="思源宋体 CN ExtraLight" w:hAnsi="思源宋体 CN ExtraLight" w:cs="思源宋体 CN ExtraLight"/>
          <w:color w:val="000000" w:themeColor="text1"/>
          <w:lang w:val="en-US" w:eastAsia="zh-CN"/>
          <w14:textFill>
            <w14:solidFill>
              <w14:schemeClr w14:val="tx1"/>
            </w14:solidFill>
          </w14:textFill>
        </w:rPr>
        <w:t>招标预公告（招标人），</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项目注册，</w:t>
      </w:r>
      <w:r>
        <w:rPr>
          <w:rFonts w:hint="eastAsia" w:ascii="思源宋体 CN ExtraLight" w:hAnsi="思源宋体 CN ExtraLight" w:cs="思源宋体 CN ExtraLight"/>
          <w:color w:val="000000" w:themeColor="text1"/>
          <w:lang w:val="en-US" w:eastAsia="zh-CN"/>
          <w14:textFill>
            <w14:solidFill>
              <w14:schemeClr w14:val="tx1"/>
            </w14:solidFill>
          </w14:textFill>
        </w:rPr>
        <w:t>项目入场登记</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，开评标场地预约</w:t>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招标公告，</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变更公告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答疑澄清文件，</w:t>
      </w:r>
      <w:r>
        <w:rPr>
          <w:rFonts w:hint="eastAsia" w:ascii="思源宋体 CN ExtraLight" w:hAnsi="思源宋体 CN ExtraLight" w:cs="思源宋体 CN ExtraLight"/>
          <w:color w:val="000000" w:themeColor="text1"/>
          <w:lang w:val="en-US" w:eastAsia="zh-CN"/>
          <w14:textFill>
            <w14:solidFill>
              <w14:schemeClr w14:val="tx1"/>
            </w14:solidFill>
          </w14:textFill>
        </w:rPr>
        <w:t>投标邀请书，</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组建评标委员会，开标</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，评标</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，中标候选人公示，中标候选人公示</w:t>
      </w:r>
      <w:r>
        <w:rPr>
          <w:rFonts w:hint="eastAsia" w:ascii="思源宋体 CN ExtraLight" w:hAnsi="思源宋体 CN ExtraLight" w:cs="思源宋体 CN ExtraLight"/>
          <w:color w:val="000000" w:themeColor="text1"/>
          <w:lang w:val="en-US" w:eastAsia="zh-CN"/>
          <w14:textFill>
            <w14:solidFill>
              <w14:schemeClr w14:val="tx1"/>
            </w14:solidFill>
          </w14:textFill>
        </w:rPr>
        <w:t>变更</w:t>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中标结果公告，中标结果公告</w:t>
      </w:r>
      <w:r>
        <w:rPr>
          <w:rFonts w:hint="eastAsia" w:ascii="思源宋体 CN ExtraLight" w:hAnsi="思源宋体 CN ExtraLight" w:cs="思源宋体 CN ExtraLight"/>
          <w:color w:val="000000" w:themeColor="text1"/>
          <w:lang w:val="en-US" w:eastAsia="zh-CN"/>
          <w14:textFill>
            <w14:solidFill>
              <w14:schemeClr w14:val="tx1"/>
            </w14:solidFill>
          </w14:textFill>
        </w:rPr>
        <w:t>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，中标通知书，中标通知书</w:t>
      </w:r>
      <w:r>
        <w:rPr>
          <w:rFonts w:hint="eastAsia" w:ascii="思源宋体 CN ExtraLight" w:hAnsi="思源宋体 CN ExtraLight" w:cs="思源宋体 CN ExtraLight"/>
          <w:color w:val="000000" w:themeColor="text1"/>
          <w:lang w:val="en-US" w:eastAsia="zh-CN"/>
          <w14:textFill>
            <w14:solidFill>
              <w14:schemeClr w14:val="tx1"/>
            </w14:solidFill>
          </w14:textFill>
        </w:rPr>
        <w:t>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合同备案，履约情况备案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流程图：</w:t>
      </w:r>
    </w:p>
    <w:p w14:paraId="7B2C0309">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17A9F9F3">
      <w:pPr>
        <w:pStyle w:val="27"/>
        <w:numPr>
          <w:ilvl w:val="0"/>
          <w:numId w:val="0"/>
        </w:numPr>
        <w:rPr>
          <w:rFonts w:hint="eastAsia"/>
        </w:rPr>
      </w:pPr>
      <w:r>
        <w:drawing>
          <wp:inline distT="0" distB="0" distL="114300" distR="114300">
            <wp:extent cx="5274310" cy="3439160"/>
            <wp:effectExtent l="0" t="0" r="2540" b="8890"/>
            <wp:docPr id="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
                    <pic:cNvPicPr>
                      <a:picLocks noChangeAspect="1"/>
                    </pic:cNvPicPr>
                  </pic:nvPicPr>
                  <pic:blipFill>
                    <a:blip r:embed="rId39"/>
                    <a:stretch>
                      <a:fillRect/>
                    </a:stretch>
                  </pic:blipFill>
                  <pic:spPr>
                    <a:xfrm>
                      <a:off x="0" y="0"/>
                      <a:ext cx="5274310" cy="3439160"/>
                    </a:xfrm>
                    <a:prstGeom prst="rect">
                      <a:avLst/>
                    </a:prstGeom>
                    <a:noFill/>
                    <a:ln>
                      <a:noFill/>
                    </a:ln>
                  </pic:spPr>
                </pic:pic>
              </a:graphicData>
            </a:graphic>
          </wp:inline>
        </w:drawing>
      </w:r>
    </w:p>
    <w:p w14:paraId="61F616E2">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5ECE1C63">
      <w:pPr>
        <w:rPr>
          <w:rFonts w:hint="default"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4、</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直接发包：</w:t>
      </w:r>
      <w:r>
        <w:rPr>
          <w:rFonts w:hint="eastAsia" w:ascii="思源宋体 CN ExtraLight" w:hAnsi="思源宋体 CN ExtraLight" w:cs="思源宋体 CN ExtraLight"/>
          <w:color w:val="000000" w:themeColor="text1"/>
          <w:lang w:val="en-US" w:eastAsia="zh-CN"/>
          <w14:textFill>
            <w14:solidFill>
              <w14:schemeClr w14:val="tx1"/>
            </w14:solidFill>
          </w14:textFill>
        </w:rPr>
        <w:t>招标预公告（招标人），</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项目注册，</w:t>
      </w:r>
      <w:r>
        <w:rPr>
          <w:rFonts w:hint="eastAsia" w:ascii="思源宋体 CN ExtraLight" w:hAnsi="思源宋体 CN ExtraLight" w:cs="思源宋体 CN ExtraLight"/>
          <w:color w:val="000000" w:themeColor="text1"/>
          <w:lang w:val="en-US" w:eastAsia="zh-CN"/>
          <w14:textFill>
            <w14:solidFill>
              <w14:schemeClr w14:val="tx1"/>
            </w14:solidFill>
          </w14:textFill>
        </w:rPr>
        <w:t>项目入场登记</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，开评标场地预约</w:t>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招标公告，</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变更公告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答疑澄清文件，</w:t>
      </w:r>
      <w:r>
        <w:rPr>
          <w:rFonts w:hint="eastAsia" w:ascii="思源宋体 CN ExtraLight" w:hAnsi="思源宋体 CN ExtraLight" w:cs="思源宋体 CN ExtraLight"/>
          <w:color w:val="000000" w:themeColor="text1"/>
          <w:lang w:val="en-US" w:eastAsia="zh-CN"/>
          <w14:textFill>
            <w14:solidFill>
              <w14:schemeClr w14:val="tx1"/>
            </w14:solidFill>
          </w14:textFill>
        </w:rPr>
        <w:t>招标公告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招标公告变更，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组建评标委员会，开标</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，评标</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，中标候选人公示，中标候选人公示</w:t>
      </w:r>
      <w:r>
        <w:rPr>
          <w:rFonts w:hint="eastAsia" w:ascii="思源宋体 CN ExtraLight" w:hAnsi="思源宋体 CN ExtraLight" w:cs="思源宋体 CN ExtraLight"/>
          <w:color w:val="000000" w:themeColor="text1"/>
          <w:lang w:val="en-US" w:eastAsia="zh-CN"/>
          <w14:textFill>
            <w14:solidFill>
              <w14:schemeClr w14:val="tx1"/>
            </w14:solidFill>
          </w14:textFill>
        </w:rPr>
        <w:t>变更</w:t>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中标结果公告，中标结果公告</w:t>
      </w:r>
      <w:r>
        <w:rPr>
          <w:rFonts w:hint="eastAsia" w:ascii="思源宋体 CN ExtraLight" w:hAnsi="思源宋体 CN ExtraLight" w:cs="思源宋体 CN ExtraLight"/>
          <w:color w:val="000000" w:themeColor="text1"/>
          <w:lang w:val="en-US" w:eastAsia="zh-CN"/>
          <w14:textFill>
            <w14:solidFill>
              <w14:schemeClr w14:val="tx1"/>
            </w14:solidFill>
          </w14:textFill>
        </w:rPr>
        <w:t>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，中标通知书，中标通知书</w:t>
      </w:r>
      <w:r>
        <w:rPr>
          <w:rFonts w:hint="eastAsia" w:ascii="思源宋体 CN ExtraLight" w:hAnsi="思源宋体 CN ExtraLight" w:cs="思源宋体 CN ExtraLight"/>
          <w:color w:val="000000" w:themeColor="text1"/>
          <w:lang w:val="en-US" w:eastAsia="zh-CN"/>
          <w14:textFill>
            <w14:solidFill>
              <w14:schemeClr w14:val="tx1"/>
            </w14:solidFill>
          </w14:textFill>
        </w:rPr>
        <w:t>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合同备案，履约情况备案</w:t>
      </w:r>
    </w:p>
    <w:p w14:paraId="4D563646">
      <w:pPr>
        <w:numPr>
          <w:ilvl w:val="0"/>
          <w:numId w:val="0"/>
        </w:numPr>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12BF0091">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4310" cy="3439160"/>
            <wp:effectExtent l="0" t="0" r="2540" b="8890"/>
            <wp:docPr id="7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
                    <pic:cNvPicPr>
                      <a:picLocks noChangeAspect="1"/>
                    </pic:cNvPicPr>
                  </pic:nvPicPr>
                  <pic:blipFill>
                    <a:blip r:embed="rId39"/>
                    <a:stretch>
                      <a:fillRect/>
                    </a:stretch>
                  </pic:blipFill>
                  <pic:spPr>
                    <a:xfrm>
                      <a:off x="0" y="0"/>
                      <a:ext cx="5274310" cy="3439160"/>
                    </a:xfrm>
                    <a:prstGeom prst="rect">
                      <a:avLst/>
                    </a:prstGeom>
                    <a:noFill/>
                    <a:ln>
                      <a:noFill/>
                    </a:ln>
                  </pic:spPr>
                </pic:pic>
              </a:graphicData>
            </a:graphic>
          </wp:inline>
        </w:drawing>
      </w:r>
    </w:p>
    <w:p w14:paraId="02CC6E40">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63DE5562">
      <w:pPr>
        <w:pStyle w:val="2"/>
        <w:outlineLvl w:val="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96" w:name="_Toc5066"/>
      <w:bookmarkStart w:id="97" w:name="_Toc4449"/>
      <w:bookmarkStart w:id="98" w:name="_Toc31171"/>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项目受理</w:t>
      </w:r>
      <w:bookmarkEnd w:id="96"/>
      <w:bookmarkEnd w:id="97"/>
      <w:bookmarkEnd w:id="98"/>
    </w:p>
    <w:p w14:paraId="5B5ECBCC">
      <w:pPr>
        <w:pStyle w:val="3"/>
        <w:outlineLvl w:val="1"/>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99" w:name="_Toc12748"/>
      <w:bookmarkStart w:id="100" w:name="_Toc3304"/>
      <w:bookmarkStart w:id="101" w:name="_Toc3603"/>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招标方案</w:t>
      </w:r>
      <w:bookmarkEnd w:id="99"/>
      <w:bookmarkEnd w:id="100"/>
      <w:bookmarkEnd w:id="101"/>
    </w:p>
    <w:p w14:paraId="7B603DA5">
      <w:pPr>
        <w:pStyle w:val="4"/>
        <w:outlineLvl w:val="2"/>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102" w:name="_Toc28447"/>
      <w:bookmarkStart w:id="103" w:name="_Toc8343"/>
      <w:bookmarkStart w:id="104" w:name="_Toc7182"/>
      <w:r>
        <w:rPr>
          <w:rFonts w:hint="eastAsia" w:ascii="思源宋体 CN ExtraLight" w:hAnsi="思源宋体 CN ExtraLight" w:cs="思源宋体 CN ExtraLight"/>
          <w:color w:val="000000" w:themeColor="text1"/>
          <w:lang w:val="en-US" w:eastAsia="zh-CN"/>
          <w14:textFill>
            <w14:solidFill>
              <w14:schemeClr w14:val="tx1"/>
            </w14:solidFill>
          </w14:textFill>
        </w:rPr>
        <w:t>招标预公告</w:t>
      </w:r>
      <w:bookmarkEnd w:id="102"/>
    </w:p>
    <w:p w14:paraId="5E1FD099">
      <w:pPr>
        <w:ind w:firstLine="422"/>
        <w:outlineLvl w:val="9"/>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color w:val="000000" w:themeColor="text1"/>
          <w:lang w:eastAsia="zh-CN"/>
          <w14:textFill>
            <w14:solidFill>
              <w14:schemeClr w14:val="tx1"/>
            </w14:solidFill>
          </w14:textFill>
        </w:rPr>
        <w:t>编制预公告</w:t>
      </w:r>
    </w:p>
    <w:p w14:paraId="39FD905A">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7C52716B">
      <w:pPr>
        <w:numPr>
          <w:ilvl w:val="0"/>
          <w:numId w:val="4"/>
        </w:num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cs="思源宋体 CN ExtraLight"/>
          <w:lang w:eastAsia="zh-CN"/>
        </w:rPr>
        <w:t>工程业务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招标方案—预公告</w:t>
      </w:r>
      <w:r>
        <w:rPr>
          <w:rFonts w:hint="eastAsia" w:ascii="思源宋体 CN ExtraLight" w:hAnsi="思源宋体 CN ExtraLight" w:eastAsia="思源宋体 CN ExtraLight" w:cs="思源宋体 CN ExtraLight"/>
        </w:rPr>
        <w:t>”菜单，进入的页面左侧显示工程业务的菜单，右侧显示</w:t>
      </w:r>
      <w:r>
        <w:rPr>
          <w:rFonts w:hint="eastAsia" w:ascii="思源宋体 CN ExtraLight" w:hAnsi="思源宋体 CN ExtraLight" w:cs="思源宋体 CN ExtraLight"/>
          <w:lang w:eastAsia="zh-CN"/>
        </w:rPr>
        <w:t>预公告</w:t>
      </w:r>
      <w:r>
        <w:rPr>
          <w:rFonts w:hint="eastAsia" w:ascii="思源宋体 CN ExtraLight" w:hAnsi="思源宋体 CN ExtraLight" w:eastAsia="思源宋体 CN ExtraLight" w:cs="思源宋体 CN ExtraLight"/>
        </w:rPr>
        <w:t>页面。如下图：</w:t>
      </w:r>
    </w:p>
    <w:p w14:paraId="134CE447">
      <w:pPr>
        <w:widowControl w:val="0"/>
        <w:numPr>
          <w:ilvl w:val="0"/>
          <w:numId w:val="0"/>
        </w:numPr>
        <w:spacing w:line="360" w:lineRule="auto"/>
        <w:rPr>
          <w:rFonts w:hint="eastAsia" w:ascii="思源宋体 CN ExtraLight" w:hAnsi="思源宋体 CN ExtraLight" w:eastAsia="思源宋体 CN ExtraLight" w:cs="思源宋体 CN ExtraLight"/>
        </w:rPr>
      </w:pPr>
      <w:r>
        <w:drawing>
          <wp:inline distT="0" distB="0" distL="114300" distR="114300">
            <wp:extent cx="5266690" cy="2320925"/>
            <wp:effectExtent l="0" t="0" r="3810" b="3175"/>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40"/>
                    <a:stretch>
                      <a:fillRect/>
                    </a:stretch>
                  </pic:blipFill>
                  <pic:spPr>
                    <a:xfrm>
                      <a:off x="0" y="0"/>
                      <a:ext cx="5266690" cy="2320925"/>
                    </a:xfrm>
                    <a:prstGeom prst="rect">
                      <a:avLst/>
                    </a:prstGeom>
                    <a:noFill/>
                    <a:ln>
                      <a:noFill/>
                    </a:ln>
                  </pic:spPr>
                </pic:pic>
              </a:graphicData>
            </a:graphic>
          </wp:inline>
        </w:drawing>
      </w:r>
    </w:p>
    <w:p w14:paraId="002AB5B5">
      <w:pPr>
        <w:widowControl w:val="0"/>
        <w:numPr>
          <w:ilvl w:val="0"/>
          <w:numId w:val="0"/>
        </w:numPr>
        <w:spacing w:line="360" w:lineRule="auto"/>
        <w:rPr>
          <w:rFonts w:hint="eastAsia" w:ascii="思源宋体 CN ExtraLight" w:hAnsi="思源宋体 CN ExtraLight" w:eastAsia="思源宋体 CN ExtraLight" w:cs="思源宋体 CN ExtraLight"/>
        </w:rPr>
      </w:pPr>
    </w:p>
    <w:p w14:paraId="4CD5B430">
      <w:pPr>
        <w:numPr>
          <w:ilvl w:val="0"/>
          <w:numId w:val="4"/>
        </w:numPr>
        <w:rPr>
          <w:rFonts w:hint="eastAsia" w:ascii="思源宋体 CN ExtraLight" w:hAnsi="思源宋体 CN ExtraLight" w:eastAsia="思源宋体 CN ExtraLight" w:cs="思源宋体 CN ExtraLight"/>
        </w:rPr>
      </w:pPr>
      <w:r>
        <w:rPr>
          <w:rFonts w:hint="eastAsia" w:ascii="思源宋体 CN ExtraLight" w:hAnsi="思源宋体 CN ExtraLight" w:cs="思源宋体 CN ExtraLight"/>
          <w:lang w:eastAsia="zh-CN"/>
        </w:rPr>
        <w:t>预公告</w:t>
      </w:r>
      <w:r>
        <w:rPr>
          <w:rFonts w:hint="eastAsia" w:ascii="思源宋体 CN ExtraLight" w:hAnsi="思源宋体 CN ExtraLight" w:eastAsia="思源宋体 CN ExtraLight" w:cs="思源宋体 CN ExtraLight"/>
        </w:rPr>
        <w:t>列表页面，点击“</w:t>
      </w:r>
      <w:r>
        <w:rPr>
          <w:rFonts w:hint="eastAsia" w:ascii="思源宋体 CN ExtraLight" w:hAnsi="思源宋体 CN ExtraLight" w:cs="思源宋体 CN ExtraLight"/>
          <w:lang w:eastAsia="zh-CN"/>
        </w:rPr>
        <w:t>新增预公告</w:t>
      </w:r>
      <w:r>
        <w:rPr>
          <w:rFonts w:hint="eastAsia" w:ascii="思源宋体 CN ExtraLight" w:hAnsi="思源宋体 CN ExtraLight" w:eastAsia="思源宋体 CN ExtraLight" w:cs="思源宋体 CN ExtraLight"/>
        </w:rPr>
        <w:t>”按钮，进入“</w:t>
      </w:r>
      <w:r>
        <w:rPr>
          <w:rFonts w:hint="eastAsia" w:ascii="思源宋体 CN ExtraLight" w:hAnsi="思源宋体 CN ExtraLight" w:cs="思源宋体 CN ExtraLight"/>
          <w:lang w:eastAsia="zh-CN"/>
        </w:rPr>
        <w:t>新增预公告</w:t>
      </w:r>
      <w:r>
        <w:rPr>
          <w:rFonts w:hint="eastAsia" w:ascii="思源宋体 CN ExtraLight" w:hAnsi="思源宋体 CN ExtraLight" w:eastAsia="思源宋体 CN ExtraLight" w:cs="思源宋体 CN ExtraLight"/>
        </w:rPr>
        <w:t>”页面，填写项目信息。如下图：</w:t>
      </w:r>
    </w:p>
    <w:p w14:paraId="590FCF85">
      <w:pPr>
        <w:numPr>
          <w:ilvl w:val="0"/>
          <w:numId w:val="0"/>
        </w:numPr>
        <w:rPr>
          <w:rFonts w:hint="default" w:ascii="思源宋体 CN ExtraLight" w:hAnsi="思源宋体 CN ExtraLight" w:eastAsia="思源宋体 CN ExtraLight" w:cs="思源宋体 CN ExtraLight"/>
          <w:lang w:val="en-US" w:eastAsia="zh-CN"/>
        </w:rPr>
      </w:pPr>
      <w:r>
        <w:drawing>
          <wp:inline distT="0" distB="0" distL="114300" distR="114300">
            <wp:extent cx="5266690" cy="2320925"/>
            <wp:effectExtent l="0" t="0" r="3810" b="3175"/>
            <wp:docPr id="5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4"/>
                    <pic:cNvPicPr>
                      <a:picLocks noChangeAspect="1"/>
                    </pic:cNvPicPr>
                  </pic:nvPicPr>
                  <pic:blipFill>
                    <a:blip r:embed="rId41"/>
                    <a:stretch>
                      <a:fillRect/>
                    </a:stretch>
                  </pic:blipFill>
                  <pic:spPr>
                    <a:xfrm>
                      <a:off x="0" y="0"/>
                      <a:ext cx="5266690" cy="2320925"/>
                    </a:xfrm>
                    <a:prstGeom prst="rect">
                      <a:avLst/>
                    </a:prstGeom>
                    <a:noFill/>
                    <a:ln>
                      <a:noFill/>
                    </a:ln>
                  </pic:spPr>
                </pic:pic>
              </a:graphicData>
            </a:graphic>
          </wp:inline>
        </w:drawing>
      </w:r>
      <w:r>
        <w:drawing>
          <wp:inline distT="0" distB="0" distL="114300" distR="114300">
            <wp:extent cx="5272405" cy="2573020"/>
            <wp:effectExtent l="0" t="0" r="10795" b="5080"/>
            <wp:docPr id="7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5"/>
                    <pic:cNvPicPr>
                      <a:picLocks noChangeAspect="1"/>
                    </pic:cNvPicPr>
                  </pic:nvPicPr>
                  <pic:blipFill>
                    <a:blip r:embed="rId42"/>
                    <a:stretch>
                      <a:fillRect/>
                    </a:stretch>
                  </pic:blipFill>
                  <pic:spPr>
                    <a:xfrm>
                      <a:off x="0" y="0"/>
                      <a:ext cx="5272405" cy="2573020"/>
                    </a:xfrm>
                    <a:prstGeom prst="rect">
                      <a:avLst/>
                    </a:prstGeom>
                    <a:noFill/>
                    <a:ln>
                      <a:noFill/>
                    </a:ln>
                  </pic:spPr>
                </pic:pic>
              </a:graphicData>
            </a:graphic>
          </wp:inline>
        </w:drawing>
      </w:r>
    </w:p>
    <w:p w14:paraId="6A568D88">
      <w:pPr>
        <w:numPr>
          <w:ilvl w:val="0"/>
          <w:numId w:val="4"/>
        </w:numPr>
        <w:rPr>
          <w:rFonts w:hint="eastAsia" w:ascii="思源宋体 CN ExtraLight" w:hAnsi="思源宋体 CN ExtraLight" w:eastAsia="思源宋体 CN ExtraLight" w:cs="思源宋体 CN ExtraLight"/>
        </w:rPr>
      </w:pPr>
      <w:r>
        <w:rPr>
          <w:rFonts w:hint="eastAsia" w:ascii="思源宋体 CN ExtraLight" w:hAnsi="思源宋体 CN ExtraLight" w:cs="思源宋体 CN ExtraLight"/>
          <w:lang w:eastAsia="zh-CN"/>
        </w:rPr>
        <w:t>填写预公告信息，点击“生成公告”按钮，生成预公告，如下图：</w:t>
      </w:r>
    </w:p>
    <w:p w14:paraId="026A7572">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1135" cy="2593975"/>
            <wp:effectExtent l="0" t="0" r="12065" b="9525"/>
            <wp:docPr id="7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6"/>
                    <pic:cNvPicPr>
                      <a:picLocks noChangeAspect="1"/>
                    </pic:cNvPicPr>
                  </pic:nvPicPr>
                  <pic:blipFill>
                    <a:blip r:embed="rId43"/>
                    <a:stretch>
                      <a:fillRect/>
                    </a:stretch>
                  </pic:blipFill>
                  <pic:spPr>
                    <a:xfrm>
                      <a:off x="0" y="0"/>
                      <a:ext cx="5271135" cy="2593975"/>
                    </a:xfrm>
                    <a:prstGeom prst="rect">
                      <a:avLst/>
                    </a:prstGeom>
                    <a:noFill/>
                    <a:ln>
                      <a:noFill/>
                    </a:ln>
                  </pic:spPr>
                </pic:pic>
              </a:graphicData>
            </a:graphic>
          </wp:inline>
        </w:drawing>
      </w:r>
    </w:p>
    <w:p w14:paraId="356152FD">
      <w:pPr>
        <w:numPr>
          <w:ilvl w:val="0"/>
          <w:numId w:val="4"/>
        </w:numPr>
        <w:rPr>
          <w:rFonts w:hint="eastAsia" w:ascii="思源宋体 CN ExtraLight" w:hAnsi="思源宋体 CN ExtraLight" w:eastAsia="思源宋体 CN ExtraLight" w:cs="思源宋体 CN ExtraLight"/>
        </w:rPr>
      </w:pPr>
      <w:r>
        <w:rPr>
          <w:rFonts w:hint="eastAsia" w:ascii="思源宋体 CN ExtraLight" w:hAnsi="思源宋体 CN ExtraLight" w:cs="思源宋体 CN ExtraLight"/>
          <w:lang w:eastAsia="zh-CN"/>
        </w:rPr>
        <w:t>生成完公告</w:t>
      </w:r>
      <w:r>
        <w:rPr>
          <w:rFonts w:hint="eastAsia" w:ascii="思源宋体 CN ExtraLight" w:hAnsi="思源宋体 CN ExtraLight" w:eastAsia="思源宋体 CN ExtraLight" w:cs="思源宋体 CN ExtraLight"/>
        </w:rPr>
        <w:t>，点击“提交信息”按钮，弹出意见框中输入意见，点击“确认提交”按钮，</w:t>
      </w:r>
      <w:r>
        <w:rPr>
          <w:rFonts w:hint="eastAsia" w:ascii="思源宋体 CN ExtraLight" w:hAnsi="思源宋体 CN ExtraLight" w:cs="思源宋体 CN ExtraLight"/>
          <w:lang w:eastAsia="zh-CN"/>
        </w:rPr>
        <w:t>预公告新增</w:t>
      </w:r>
      <w:r>
        <w:rPr>
          <w:rFonts w:hint="eastAsia" w:ascii="思源宋体 CN ExtraLight" w:hAnsi="思源宋体 CN ExtraLight" w:eastAsia="思源宋体 CN ExtraLight" w:cs="思源宋体 CN ExtraLight"/>
        </w:rPr>
        <w:t xml:space="preserve">完成，且直接为“审核通过”状态。如下图： </w:t>
      </w:r>
      <w:r>
        <w:drawing>
          <wp:inline distT="0" distB="0" distL="114300" distR="114300">
            <wp:extent cx="5276850" cy="2579370"/>
            <wp:effectExtent l="0" t="0" r="6350" b="11430"/>
            <wp:docPr id="9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7"/>
                    <pic:cNvPicPr>
                      <a:picLocks noChangeAspect="1"/>
                    </pic:cNvPicPr>
                  </pic:nvPicPr>
                  <pic:blipFill>
                    <a:blip r:embed="rId44"/>
                    <a:stretch>
                      <a:fillRect/>
                    </a:stretch>
                  </pic:blipFill>
                  <pic:spPr>
                    <a:xfrm>
                      <a:off x="0" y="0"/>
                      <a:ext cx="5276850" cy="2579370"/>
                    </a:xfrm>
                    <a:prstGeom prst="rect">
                      <a:avLst/>
                    </a:prstGeom>
                    <a:noFill/>
                    <a:ln>
                      <a:noFill/>
                    </a:ln>
                  </pic:spPr>
                </pic:pic>
              </a:graphicData>
            </a:graphic>
          </wp:inline>
        </w:drawing>
      </w:r>
      <w:r>
        <w:rPr>
          <w:rFonts w:hint="eastAsia"/>
          <w:lang w:val="en-US" w:eastAsia="zh-CN"/>
        </w:rPr>
        <w:t xml:space="preserve">  </w:t>
      </w:r>
      <w:r>
        <w:rPr>
          <w:rFonts w:hint="eastAsia" w:ascii="思源宋体 CN ExtraLight" w:hAnsi="思源宋体 CN ExtraLight" w:eastAsia="思源宋体 CN ExtraLight" w:cs="思源宋体 CN ExtraLight"/>
        </w:rPr>
        <w:t>注：填写完信息后，点击“修改保存”按钮，项目信息保存成功，且仍然可以修改信息。</w:t>
      </w:r>
    </w:p>
    <w:p w14:paraId="4BEBA97F">
      <w:pPr>
        <w:numPr>
          <w:ilvl w:val="0"/>
          <w:numId w:val="4"/>
        </w:numPr>
        <w:rPr>
          <w:rFonts w:hint="default" w:ascii="思源宋体 CN ExtraLight" w:hAnsi="思源宋体 CN ExtraLight" w:eastAsia="思源宋体 CN ExtraLight" w:cs="思源宋体 CN ExtraLight"/>
          <w:lang w:val="en-US" w:eastAsia="zh-CN"/>
        </w:rPr>
      </w:pPr>
      <w:r>
        <w:rPr>
          <w:rFonts w:hint="eastAsia" w:ascii="思源宋体 CN ExtraLight" w:hAnsi="思源宋体 CN ExtraLight" w:cs="思源宋体 CN ExtraLight"/>
          <w:color w:val="000000" w:themeColor="text1"/>
          <w:lang w:eastAsia="zh-CN"/>
          <w14:textFill>
            <w14:solidFill>
              <w14:schemeClr w14:val="tx1"/>
            </w14:solidFill>
          </w14:textFill>
        </w:rPr>
        <w:t>预公告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页面上，点击“编辑中”状态中项目的“操作”按钮，可修改该项目信息。如下图：</w:t>
      </w:r>
      <w:r>
        <w:drawing>
          <wp:inline distT="0" distB="0" distL="114300" distR="114300">
            <wp:extent cx="5267960" cy="1238885"/>
            <wp:effectExtent l="0" t="0" r="2540" b="5715"/>
            <wp:docPr id="13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8"/>
                    <pic:cNvPicPr>
                      <a:picLocks noChangeAspect="1"/>
                    </pic:cNvPicPr>
                  </pic:nvPicPr>
                  <pic:blipFill>
                    <a:blip r:embed="rId45"/>
                    <a:stretch>
                      <a:fillRect/>
                    </a:stretch>
                  </pic:blipFill>
                  <pic:spPr>
                    <a:xfrm>
                      <a:off x="0" y="0"/>
                      <a:ext cx="5267960" cy="1238885"/>
                    </a:xfrm>
                    <a:prstGeom prst="rect">
                      <a:avLst/>
                    </a:prstGeom>
                    <a:noFill/>
                    <a:ln>
                      <a:noFill/>
                    </a:ln>
                  </pic:spPr>
                </pic:pic>
              </a:graphicData>
            </a:graphic>
          </wp:inline>
        </w:drawing>
      </w:r>
    </w:p>
    <w:p w14:paraId="3432783B">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注：只有“编辑中”状态下的项目才允许修改。</w:t>
      </w:r>
    </w:p>
    <w:p w14:paraId="19CEA45E">
      <w:pPr>
        <w:numPr>
          <w:ilvl w:val="0"/>
          <w:numId w:val="4"/>
        </w:numPr>
        <w:rPr>
          <w:rFonts w:hint="default" w:ascii="思源宋体 CN ExtraLight" w:hAnsi="思源宋体 CN ExtraLight" w:eastAsia="思源宋体 CN ExtraLight" w:cs="思源宋体 CN ExtraLight"/>
          <w:lang w:val="en-US" w:eastAsia="zh-CN"/>
        </w:rPr>
      </w:pPr>
      <w:r>
        <w:rPr>
          <w:rFonts w:hint="default" w:ascii="思源宋体 CN ExtraLight" w:hAnsi="思源宋体 CN ExtraLight" w:eastAsia="思源宋体 CN ExtraLight" w:cs="思源宋体 CN ExtraLight"/>
          <w:lang w:val="en-US" w:eastAsia="zh-CN"/>
        </w:rPr>
        <w:t>项目列表页面上，选中要删除的项目，点击“删除项目”按钮，可删除该项目。如下图：</w:t>
      </w:r>
      <w:r>
        <w:drawing>
          <wp:inline distT="0" distB="0" distL="114300" distR="114300">
            <wp:extent cx="5267960" cy="1328420"/>
            <wp:effectExtent l="0" t="0" r="2540" b="5080"/>
            <wp:docPr id="10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9"/>
                    <pic:cNvPicPr>
                      <a:picLocks noChangeAspect="1"/>
                    </pic:cNvPicPr>
                  </pic:nvPicPr>
                  <pic:blipFill>
                    <a:blip r:embed="rId46"/>
                    <a:stretch>
                      <a:fillRect/>
                    </a:stretch>
                  </pic:blipFill>
                  <pic:spPr>
                    <a:xfrm>
                      <a:off x="0" y="0"/>
                      <a:ext cx="5267960" cy="1328420"/>
                    </a:xfrm>
                    <a:prstGeom prst="rect">
                      <a:avLst/>
                    </a:prstGeom>
                    <a:noFill/>
                    <a:ln>
                      <a:noFill/>
                    </a:ln>
                  </pic:spPr>
                </pic:pic>
              </a:graphicData>
            </a:graphic>
          </wp:inline>
        </w:drawing>
      </w:r>
    </w:p>
    <w:p w14:paraId="23DACC19">
      <w:pPr>
        <w:numPr>
          <w:ilvl w:val="0"/>
          <w:numId w:val="0"/>
        </w:numPr>
        <w:ind w:firstLine="420" w:firstLineChars="200"/>
        <w:rPr>
          <w:rFonts w:hint="default" w:ascii="思源宋体 CN ExtraLight" w:hAnsi="思源宋体 CN ExtraLight" w:eastAsia="思源宋体 CN ExtraLight" w:cs="思源宋体 CN ExtraLight"/>
          <w:lang w:val="en-US" w:eastAsia="zh-CN"/>
        </w:rPr>
      </w:pPr>
      <w:r>
        <w:rPr>
          <w:rFonts w:hint="default" w:ascii="思源宋体 CN ExtraLight" w:hAnsi="思源宋体 CN ExtraLight" w:eastAsia="思源宋体 CN ExtraLight" w:cs="思源宋体 CN ExtraLight"/>
          <w:lang w:val="en-US" w:eastAsia="zh-CN"/>
        </w:rPr>
        <w:t>注：只有“编辑中”状态下的项目才允许删除。</w:t>
      </w:r>
    </w:p>
    <w:p w14:paraId="4F612B04">
      <w:pPr>
        <w:pStyle w:val="4"/>
        <w:outlineLvl w:val="2"/>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105" w:name="_Toc3202"/>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项目注册</w:t>
      </w:r>
      <w:bookmarkEnd w:id="103"/>
      <w:bookmarkEnd w:id="104"/>
      <w:bookmarkEnd w:id="105"/>
    </w:p>
    <w:p w14:paraId="6CBDBCB7">
      <w:pPr>
        <w:ind w:firstLine="422"/>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06" w:name="_Toc225152731"/>
      <w:bookmarkStart w:id="107" w:name="_Toc261428517"/>
      <w:bookmarkStart w:id="108" w:name="_Toc225152732"/>
      <w:bookmarkStart w:id="109" w:name="_Toc261428518"/>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注册新项目</w:t>
      </w:r>
    </w:p>
    <w:p w14:paraId="30746C28">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2DBDEF70">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cs="思源宋体 CN ExtraLight"/>
          <w:lang w:eastAsia="zh-CN"/>
        </w:rPr>
        <w:t>工程业务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招标方案—项目注册</w:t>
      </w:r>
      <w:r>
        <w:rPr>
          <w:rFonts w:hint="eastAsia" w:ascii="思源宋体 CN ExtraLight" w:hAnsi="思源宋体 CN ExtraLight" w:eastAsia="思源宋体 CN ExtraLight" w:cs="思源宋体 CN ExtraLight"/>
        </w:rPr>
        <w:t>”菜单，进入的页面左侧显示工程业务的菜单，右侧显示项目注册列表页面。如下图：</w:t>
      </w:r>
    </w:p>
    <w:p w14:paraId="77517F8B">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690" cy="2329180"/>
            <wp:effectExtent l="0" t="0" r="3810" b="762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47"/>
                    <a:stretch>
                      <a:fillRect/>
                    </a:stretch>
                  </pic:blipFill>
                  <pic:spPr>
                    <a:xfrm>
                      <a:off x="0" y="0"/>
                      <a:ext cx="5266690" cy="2329180"/>
                    </a:xfrm>
                    <a:prstGeom prst="rect">
                      <a:avLst/>
                    </a:prstGeom>
                    <a:noFill/>
                    <a:ln>
                      <a:noFill/>
                    </a:ln>
                  </pic:spPr>
                </pic:pic>
              </a:graphicData>
            </a:graphic>
          </wp:inline>
        </w:drawing>
      </w:r>
    </w:p>
    <w:p w14:paraId="6C57440C">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2、项目注册列表页面，点击“新建项目”按钮，进入“新建项目”页面，填写项目信息。如下图：</w:t>
      </w:r>
    </w:p>
    <w:p w14:paraId="1394067D">
      <w:pPr>
        <w:pStyle w:val="28"/>
      </w:pPr>
      <w:r>
        <w:drawing>
          <wp:inline distT="0" distB="0" distL="114300" distR="114300">
            <wp:extent cx="5269230" cy="686435"/>
            <wp:effectExtent l="0" t="0" r="1270" b="12065"/>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1"/>
                    </pic:cNvPicPr>
                  </pic:nvPicPr>
                  <pic:blipFill>
                    <a:blip r:embed="rId48"/>
                    <a:stretch>
                      <a:fillRect/>
                    </a:stretch>
                  </pic:blipFill>
                  <pic:spPr>
                    <a:xfrm>
                      <a:off x="0" y="0"/>
                      <a:ext cx="5269230" cy="686435"/>
                    </a:xfrm>
                    <a:prstGeom prst="rect">
                      <a:avLst/>
                    </a:prstGeom>
                    <a:noFill/>
                    <a:ln>
                      <a:noFill/>
                    </a:ln>
                  </pic:spPr>
                </pic:pic>
              </a:graphicData>
            </a:graphic>
          </wp:inline>
        </w:drawing>
      </w:r>
    </w:p>
    <w:p w14:paraId="22034575">
      <w:pPr>
        <w:pStyle w:val="28"/>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drawing>
          <wp:inline distT="0" distB="0" distL="114300" distR="114300">
            <wp:extent cx="5267960" cy="2416175"/>
            <wp:effectExtent l="0" t="0" r="2540" b="9525"/>
            <wp:docPr id="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pic:cNvPicPr>
                      <a:picLocks noChangeAspect="1"/>
                    </pic:cNvPicPr>
                  </pic:nvPicPr>
                  <pic:blipFill>
                    <a:blip r:embed="rId49"/>
                    <a:stretch>
                      <a:fillRect/>
                    </a:stretch>
                  </pic:blipFill>
                  <pic:spPr>
                    <a:xfrm>
                      <a:off x="0" y="0"/>
                      <a:ext cx="5267960" cy="2416175"/>
                    </a:xfrm>
                    <a:prstGeom prst="rect">
                      <a:avLst/>
                    </a:prstGeom>
                    <a:noFill/>
                    <a:ln>
                      <a:noFill/>
                    </a:ln>
                  </pic:spPr>
                </pic:pic>
              </a:graphicData>
            </a:graphic>
          </wp:inline>
        </w:drawing>
      </w:r>
    </w:p>
    <w:p w14:paraId="69F2FBE4">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14:paraId="48E7AC52">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①“项目交易分类”中如果选择了“房屋建筑工程”，则页面上的“建筑面积”必须填写；选择其余类别，“建筑面积”不允许填写。</w:t>
      </w:r>
    </w:p>
    <w:p w14:paraId="0E25E988">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②“项目交易分类”中如果选择了“房屋建筑工程”，则附件中的“资金来源证明”必须上传；选择其余类别，“资金来源证明”可以不上传。</w:t>
      </w:r>
    </w:p>
    <w:p w14:paraId="0BA57FC2">
      <w:pPr>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③招标组织方式默认“</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委托招标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14:paraId="1984CE17">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④点击招标人后的“…”按钮，打开招标人列表页面，选择招标人。“项目法人”、“单位性质”等会自动获取招标人基本信息中的对应信息。</w:t>
      </w:r>
    </w:p>
    <w:p w14:paraId="07A6C132">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⑤项目投资组成中，投资构成比例相加必须等于100%且投资构成总额相加必须等于项目投资总额。</w:t>
      </w:r>
    </w:p>
    <w:p w14:paraId="4BE2884F">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3、项目招标主体信息中，点击“新增招标人”按钮，进入招标人列表页面。如下图：</w:t>
      </w:r>
      <w:r>
        <w:drawing>
          <wp:inline distT="0" distB="0" distL="114300" distR="114300">
            <wp:extent cx="5271135" cy="2550160"/>
            <wp:effectExtent l="0" t="0" r="12065" b="2540"/>
            <wp:docPr id="3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8"/>
                    <pic:cNvPicPr>
                      <a:picLocks noChangeAspect="1"/>
                    </pic:cNvPicPr>
                  </pic:nvPicPr>
                  <pic:blipFill>
                    <a:blip r:embed="rId50"/>
                    <a:stretch>
                      <a:fillRect/>
                    </a:stretch>
                  </pic:blipFill>
                  <pic:spPr>
                    <a:xfrm>
                      <a:off x="0" y="0"/>
                      <a:ext cx="5271135" cy="2550160"/>
                    </a:xfrm>
                    <a:prstGeom prst="rect">
                      <a:avLst/>
                    </a:prstGeom>
                    <a:noFill/>
                    <a:ln>
                      <a:noFill/>
                    </a:ln>
                  </pic:spPr>
                </pic:pic>
              </a:graphicData>
            </a:graphic>
          </wp:inline>
        </w:drawing>
      </w:r>
    </w:p>
    <w:p w14:paraId="51C213D9">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4、勾选招标人后，点击“确认选择”按钮，招标人添加到项目招标主体信息中。如下图：</w:t>
      </w:r>
      <w:r>
        <w:drawing>
          <wp:inline distT="0" distB="0" distL="114300" distR="114300">
            <wp:extent cx="5274310" cy="1776095"/>
            <wp:effectExtent l="0" t="0" r="0" b="0"/>
            <wp:docPr id="3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9"/>
                    <pic:cNvPicPr>
                      <a:picLocks noChangeAspect="1"/>
                    </pic:cNvPicPr>
                  </pic:nvPicPr>
                  <pic:blipFill>
                    <a:blip r:embed="rId51"/>
                    <a:srcRect b="27633"/>
                    <a:stretch>
                      <a:fillRect/>
                    </a:stretch>
                  </pic:blipFill>
                  <pic:spPr>
                    <a:xfrm>
                      <a:off x="0" y="0"/>
                      <a:ext cx="5274310" cy="1776095"/>
                    </a:xfrm>
                    <a:prstGeom prst="rect">
                      <a:avLst/>
                    </a:prstGeom>
                    <a:noFill/>
                    <a:ln>
                      <a:noFill/>
                    </a:ln>
                  </pic:spPr>
                </pic:pic>
              </a:graphicData>
            </a:graphic>
          </wp:inline>
        </w:drawing>
      </w:r>
    </w:p>
    <w:p w14:paraId="776EB6F3">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w:t>
      </w:r>
      <w:r>
        <w:rPr>
          <w:rFonts w:hint="eastAsia" w:ascii="思源宋体 CN ExtraLight" w:hAnsi="思源宋体 CN ExtraLight" w:eastAsia="思源宋体 CN ExtraLight" w:cs="思源宋体 CN ExtraLight"/>
        </w:rPr>
        <w:t>项目招标主体信息中，点击招标人“</w:t>
      </w:r>
      <w:r>
        <w:rPr>
          <w:rFonts w:hint="eastAsia" w:ascii="思源宋体 CN ExtraLight" w:hAnsi="思源宋体 CN ExtraLight" w:eastAsia="思源宋体 CN ExtraLight" w:cs="思源宋体 CN ExtraLight"/>
        </w:rPr>
        <w:drawing>
          <wp:inline distT="0" distB="0" distL="0" distR="0">
            <wp:extent cx="142240" cy="170815"/>
            <wp:effectExtent l="0" t="0" r="10160" b="698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52"/>
                    <a:stretch>
                      <a:fillRect/>
                    </a:stretch>
                  </pic:blipFill>
                  <pic:spPr>
                    <a:xfrm>
                      <a:off x="0" y="0"/>
                      <a:ext cx="142857" cy="171429"/>
                    </a:xfrm>
                    <a:prstGeom prst="rect">
                      <a:avLst/>
                    </a:prstGeom>
                  </pic:spPr>
                </pic:pic>
              </a:graphicData>
            </a:graphic>
          </wp:inline>
        </w:drawing>
      </w:r>
      <w:r>
        <w:rPr>
          <w:rFonts w:hint="eastAsia" w:ascii="思源宋体 CN ExtraLight" w:hAnsi="思源宋体 CN ExtraLight" w:eastAsia="思源宋体 CN ExtraLight" w:cs="思源宋体 CN ExtraLight"/>
        </w:rPr>
        <w:t>”按钮，可以删除添加的招标人。</w:t>
      </w:r>
    </w:p>
    <w:p w14:paraId="449E50E2">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76850" cy="1729740"/>
            <wp:effectExtent l="0" t="0" r="6350" b="10160"/>
            <wp:docPr id="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0"/>
                    <pic:cNvPicPr>
                      <a:picLocks noChangeAspect="1"/>
                    </pic:cNvPicPr>
                  </pic:nvPicPr>
                  <pic:blipFill>
                    <a:blip r:embed="rId53"/>
                    <a:stretch>
                      <a:fillRect/>
                    </a:stretch>
                  </pic:blipFill>
                  <pic:spPr>
                    <a:xfrm>
                      <a:off x="0" y="0"/>
                      <a:ext cx="5276850" cy="1729740"/>
                    </a:xfrm>
                    <a:prstGeom prst="rect">
                      <a:avLst/>
                    </a:prstGeom>
                    <a:noFill/>
                    <a:ln>
                      <a:noFill/>
                    </a:ln>
                  </pic:spPr>
                </pic:pic>
              </a:graphicData>
            </a:graphic>
          </wp:inline>
        </w:drawing>
      </w:r>
    </w:p>
    <w:p w14:paraId="03E5F5B6">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6</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、项目招标主体信息中，点击“新增</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招标代理</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招标代理</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列表页面。如下图：</w:t>
      </w:r>
      <w:r>
        <w:rPr>
          <w:rFonts w:hint="eastAsia" w:ascii="思源宋体 CN ExtraLight" w:hAnsi="思源宋体 CN ExtraLight" w:eastAsia="思源宋体 CN ExtraLight" w:cs="思源宋体 CN ExtraLight"/>
        </w:rPr>
        <w:drawing>
          <wp:inline distT="0" distB="0" distL="114300" distR="114300">
            <wp:extent cx="5267960" cy="2407920"/>
            <wp:effectExtent l="0" t="0" r="2540" b="5080"/>
            <wp:docPr id="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
                    <pic:cNvPicPr>
                      <a:picLocks noChangeAspect="1"/>
                    </pic:cNvPicPr>
                  </pic:nvPicPr>
                  <pic:blipFill>
                    <a:blip r:embed="rId54"/>
                    <a:stretch>
                      <a:fillRect/>
                    </a:stretch>
                  </pic:blipFill>
                  <pic:spPr>
                    <a:xfrm>
                      <a:off x="0" y="0"/>
                      <a:ext cx="5267960" cy="2407920"/>
                    </a:xfrm>
                    <a:prstGeom prst="rect">
                      <a:avLst/>
                    </a:prstGeom>
                    <a:noFill/>
                    <a:ln>
                      <a:noFill/>
                    </a:ln>
                  </pic:spPr>
                </pic:pic>
              </a:graphicData>
            </a:graphic>
          </wp:inline>
        </w:drawing>
      </w:r>
    </w:p>
    <w:p w14:paraId="1CE61B64">
      <w:pPr>
        <w:rPr>
          <w:rFonts w:hint="eastAsia" w:ascii="思源宋体 CN ExtraLight" w:hAnsi="思源宋体 CN ExtraLight" w:eastAsia="思源宋体 CN ExtraLight" w:cs="思源宋体 CN ExtraLight"/>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7</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、勾选</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招标代理</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后，点击“确认选择”按钮，招标人添加到项目招标主体信息中。如下图：</w:t>
      </w:r>
      <w:r>
        <w:rPr>
          <w:rFonts w:hint="eastAsia" w:ascii="思源宋体 CN ExtraLight" w:hAnsi="思源宋体 CN ExtraLight" w:eastAsia="思源宋体 CN ExtraLight" w:cs="思源宋体 CN ExtraLight"/>
        </w:rPr>
        <w:drawing>
          <wp:inline distT="0" distB="0" distL="114300" distR="114300">
            <wp:extent cx="5268595" cy="2341880"/>
            <wp:effectExtent l="0" t="0" r="1905" b="7620"/>
            <wp:docPr id="6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8"/>
                    <pic:cNvPicPr>
                      <a:picLocks noChangeAspect="1"/>
                    </pic:cNvPicPr>
                  </pic:nvPicPr>
                  <pic:blipFill>
                    <a:blip r:embed="rId55"/>
                    <a:stretch>
                      <a:fillRect/>
                    </a:stretch>
                  </pic:blipFill>
                  <pic:spPr>
                    <a:xfrm>
                      <a:off x="0" y="0"/>
                      <a:ext cx="5268595" cy="2341880"/>
                    </a:xfrm>
                    <a:prstGeom prst="rect">
                      <a:avLst/>
                    </a:prstGeom>
                    <a:noFill/>
                    <a:ln>
                      <a:noFill/>
                    </a:ln>
                  </pic:spPr>
                </pic:pic>
              </a:graphicData>
            </a:graphic>
          </wp:inline>
        </w:drawing>
      </w:r>
    </w:p>
    <w:p w14:paraId="7A8A7F34">
      <w:pPr>
        <w:rPr>
          <w:rFonts w:hint="eastAsia" w:ascii="思源宋体 CN ExtraLight" w:hAnsi="思源宋体 CN ExtraLight" w:eastAsia="思源宋体 CN ExtraLight" w:cs="思源宋体 CN ExtraLight"/>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8</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rPr>
        <w:t>项目招标主体信息中，点击招标人“</w:t>
      </w:r>
      <w:r>
        <w:rPr>
          <w:rFonts w:hint="eastAsia" w:ascii="思源宋体 CN ExtraLight" w:hAnsi="思源宋体 CN ExtraLight" w:eastAsia="思源宋体 CN ExtraLight" w:cs="思源宋体 CN ExtraLight"/>
        </w:rPr>
        <w:drawing>
          <wp:inline distT="0" distB="0" distL="0" distR="0">
            <wp:extent cx="142240" cy="170815"/>
            <wp:effectExtent l="0" t="0" r="10160" b="698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52"/>
                    <a:stretch>
                      <a:fillRect/>
                    </a:stretch>
                  </pic:blipFill>
                  <pic:spPr>
                    <a:xfrm>
                      <a:off x="0" y="0"/>
                      <a:ext cx="142857" cy="171429"/>
                    </a:xfrm>
                    <a:prstGeom prst="rect">
                      <a:avLst/>
                    </a:prstGeom>
                  </pic:spPr>
                </pic:pic>
              </a:graphicData>
            </a:graphic>
          </wp:inline>
        </w:drawing>
      </w:r>
      <w:r>
        <w:rPr>
          <w:rFonts w:hint="eastAsia" w:ascii="思源宋体 CN ExtraLight" w:hAnsi="思源宋体 CN ExtraLight" w:eastAsia="思源宋体 CN ExtraLight" w:cs="思源宋体 CN ExtraLight"/>
        </w:rPr>
        <w:t>”按钮，可以删除添加的招标人。</w:t>
      </w:r>
    </w:p>
    <w:p w14:paraId="1D5C611E">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8595" cy="2381250"/>
            <wp:effectExtent l="0" t="0" r="1905" b="6350"/>
            <wp:docPr id="7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9"/>
                    <pic:cNvPicPr>
                      <a:picLocks noChangeAspect="1"/>
                    </pic:cNvPicPr>
                  </pic:nvPicPr>
                  <pic:blipFill>
                    <a:blip r:embed="rId56"/>
                    <a:stretch>
                      <a:fillRect/>
                    </a:stretch>
                  </pic:blipFill>
                  <pic:spPr>
                    <a:xfrm>
                      <a:off x="0" y="0"/>
                      <a:ext cx="5268595" cy="2381250"/>
                    </a:xfrm>
                    <a:prstGeom prst="rect">
                      <a:avLst/>
                    </a:prstGeom>
                    <a:noFill/>
                    <a:ln>
                      <a:noFill/>
                    </a:ln>
                  </pic:spPr>
                </pic:pic>
              </a:graphicData>
            </a:graphic>
          </wp:inline>
        </w:drawing>
      </w:r>
    </w:p>
    <w:p w14:paraId="4C680A00">
      <w:pPr>
        <w:ind w:left="420" w:leftChars="20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注：当前操作的</w:t>
      </w:r>
      <w:r>
        <w:rPr>
          <w:rFonts w:hint="eastAsia" w:ascii="思源宋体 CN ExtraLight" w:hAnsi="思源宋体 CN ExtraLight" w:eastAsia="思源宋体 CN ExtraLight" w:cs="思源宋体 CN ExtraLight"/>
          <w:lang w:val="en-US" w:eastAsia="zh-CN"/>
        </w:rPr>
        <w:t>招标代理</w:t>
      </w:r>
      <w:r>
        <w:rPr>
          <w:rFonts w:hint="eastAsia" w:ascii="思源宋体 CN ExtraLight" w:hAnsi="思源宋体 CN ExtraLight" w:eastAsia="思源宋体 CN ExtraLight" w:cs="思源宋体 CN ExtraLight"/>
        </w:rPr>
        <w:t>不能删除。</w:t>
      </w:r>
    </w:p>
    <w:p w14:paraId="13CEF832">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9</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、填写完信息，点击“提交信息”按钮，</w:t>
      </w:r>
      <w:r>
        <w:rPr>
          <w:rFonts w:hint="eastAsia" w:ascii="思源宋体 CN ExtraLight" w:hAnsi="思源宋体 CN ExtraLight" w:eastAsia="思源宋体 CN ExtraLight" w:cs="思源宋体 CN ExtraLight"/>
        </w:rPr>
        <w:t>弹出意见框中输入意见，点击“确认提交”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按钮，项目新增完成，且直接为“审核通过”状态。如下图： </w:t>
      </w:r>
    </w:p>
    <w:p w14:paraId="4F358E82">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215" cy="2249805"/>
            <wp:effectExtent l="0" t="0" r="6985" b="10795"/>
            <wp:docPr id="9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0"/>
                    <pic:cNvPicPr>
                      <a:picLocks noChangeAspect="1"/>
                    </pic:cNvPicPr>
                  </pic:nvPicPr>
                  <pic:blipFill>
                    <a:blip r:embed="rId57"/>
                    <a:stretch>
                      <a:fillRect/>
                    </a:stretch>
                  </pic:blipFill>
                  <pic:spPr>
                    <a:xfrm>
                      <a:off x="0" y="0"/>
                      <a:ext cx="5276215" cy="2249805"/>
                    </a:xfrm>
                    <a:prstGeom prst="rect">
                      <a:avLst/>
                    </a:prstGeom>
                    <a:noFill/>
                    <a:ln>
                      <a:noFill/>
                    </a:ln>
                  </pic:spPr>
                </pic:pic>
              </a:graphicData>
            </a:graphic>
          </wp:inline>
        </w:drawing>
      </w:r>
    </w:p>
    <w:p w14:paraId="6DB30F27">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注：填写完信息后，点击“修改保存”按钮，项目信息保存成功，且仍然可以修改信息。</w:t>
      </w:r>
    </w:p>
    <w:p w14:paraId="64EE2295">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10</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、项目列表页面上，点击“编辑中”状态中项目的“操作”按钮，可修改该项目信息。如下图：</w:t>
      </w:r>
    </w:p>
    <w:p w14:paraId="23D11C6C">
      <w:pPr>
        <w:pStyle w:val="28"/>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8595" cy="619760"/>
            <wp:effectExtent l="0" t="0" r="1905" b="2540"/>
            <wp:docPr id="9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1"/>
                    <pic:cNvPicPr>
                      <a:picLocks noChangeAspect="1"/>
                    </pic:cNvPicPr>
                  </pic:nvPicPr>
                  <pic:blipFill>
                    <a:blip r:embed="rId58"/>
                    <a:stretch>
                      <a:fillRect/>
                    </a:stretch>
                  </pic:blipFill>
                  <pic:spPr>
                    <a:xfrm>
                      <a:off x="0" y="0"/>
                      <a:ext cx="5268595" cy="619760"/>
                    </a:xfrm>
                    <a:prstGeom prst="rect">
                      <a:avLst/>
                    </a:prstGeom>
                    <a:noFill/>
                    <a:ln>
                      <a:noFill/>
                    </a:ln>
                  </pic:spPr>
                </pic:pic>
              </a:graphicData>
            </a:graphic>
          </wp:inline>
        </w:drawing>
      </w:r>
    </w:p>
    <w:p w14:paraId="0BD63B27">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注：只有“编辑中”状态下的项目才允许修改。</w:t>
      </w:r>
    </w:p>
    <w:p w14:paraId="451F8212">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11</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、项目列表页面上，选中要删除的项目，点击“删除项目”按钮，可删除该项目。如下图：</w:t>
      </w:r>
    </w:p>
    <w:p w14:paraId="3AA5E67D">
      <w:pPr>
        <w:pStyle w:val="28"/>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770890"/>
            <wp:effectExtent l="0" t="0" r="10795" b="3810"/>
            <wp:docPr id="9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2"/>
                    <pic:cNvPicPr>
                      <a:picLocks noChangeAspect="1"/>
                    </pic:cNvPicPr>
                  </pic:nvPicPr>
                  <pic:blipFill>
                    <a:blip r:embed="rId59"/>
                    <a:stretch>
                      <a:fillRect/>
                    </a:stretch>
                  </pic:blipFill>
                  <pic:spPr>
                    <a:xfrm>
                      <a:off x="0" y="0"/>
                      <a:ext cx="5272405" cy="770890"/>
                    </a:xfrm>
                    <a:prstGeom prst="rect">
                      <a:avLst/>
                    </a:prstGeom>
                    <a:noFill/>
                    <a:ln>
                      <a:noFill/>
                    </a:ln>
                  </pic:spPr>
                </pic:pic>
              </a:graphicData>
            </a:graphic>
          </wp:inline>
        </w:drawing>
      </w:r>
    </w:p>
    <w:p w14:paraId="45122FAE">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注：只有“编辑中”状态下的项目才允许删除。</w:t>
      </w:r>
    </w:p>
    <w:bookmarkEnd w:id="106"/>
    <w:bookmarkEnd w:id="107"/>
    <w:p w14:paraId="2DF81013">
      <w:pPr>
        <w:pStyle w:val="4"/>
        <w:outlineLvl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10" w:name="_Toc24822"/>
      <w:bookmarkStart w:id="111" w:name="_Toc30714"/>
      <w:r>
        <w:rPr>
          <w:rFonts w:hint="eastAsia" w:ascii="思源宋体 CN ExtraLight" w:hAnsi="思源宋体 CN ExtraLight" w:cs="思源宋体 CN ExtraLight"/>
          <w:color w:val="000000" w:themeColor="text1"/>
          <w:lang w:val="en-US" w:eastAsia="zh-CN"/>
          <w14:textFill>
            <w14:solidFill>
              <w14:schemeClr w14:val="tx1"/>
            </w14:solidFill>
          </w14:textFill>
        </w:rPr>
        <w:t>项目入场登记</w:t>
      </w:r>
      <w:bookmarkEnd w:id="110"/>
    </w:p>
    <w:p w14:paraId="639FB75D">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项目注册已经审核通过。</w:t>
      </w:r>
    </w:p>
    <w:p w14:paraId="5AAA31C8">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新增招标项目以及标段（包）信息。</w:t>
      </w:r>
    </w:p>
    <w:p w14:paraId="18C9C024">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6C202242">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cs="思源宋体 CN ExtraLight"/>
          <w:lang w:eastAsia="zh-CN"/>
        </w:rPr>
        <w:t>工程业务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招标方案—项目注册</w:t>
      </w:r>
      <w:r>
        <w:rPr>
          <w:rFonts w:hint="eastAsia" w:ascii="思源宋体 CN ExtraLight" w:hAnsi="思源宋体 CN ExtraLight" w:eastAsia="思源宋体 CN ExtraLight" w:cs="思源宋体 CN ExtraLight"/>
        </w:rPr>
        <w:t>”菜单，进入招标项目列表页面。如下图：</w:t>
      </w:r>
    </w:p>
    <w:p w14:paraId="3130585C">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690" cy="2320925"/>
            <wp:effectExtent l="0" t="0" r="3810" b="3175"/>
            <wp:docPr id="75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图片 34"/>
                    <pic:cNvPicPr>
                      <a:picLocks noChangeAspect="1"/>
                    </pic:cNvPicPr>
                  </pic:nvPicPr>
                  <pic:blipFill>
                    <a:blip r:embed="rId60"/>
                    <a:stretch>
                      <a:fillRect/>
                    </a:stretch>
                  </pic:blipFill>
                  <pic:spPr>
                    <a:xfrm>
                      <a:off x="0" y="0"/>
                      <a:ext cx="5266690" cy="2320925"/>
                    </a:xfrm>
                    <a:prstGeom prst="rect">
                      <a:avLst/>
                    </a:prstGeom>
                    <a:noFill/>
                    <a:ln>
                      <a:noFill/>
                    </a:ln>
                  </pic:spPr>
                </pic:pic>
              </a:graphicData>
            </a:graphic>
          </wp:inline>
        </w:drawing>
      </w:r>
    </w:p>
    <w:p w14:paraId="0B987E64">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2、招标项目列表页面，点击“新建招标项目”按钮，进入“挑选项目”页面。如下图：</w:t>
      </w:r>
      <w:r>
        <w:drawing>
          <wp:inline distT="0" distB="0" distL="114300" distR="114300">
            <wp:extent cx="5271135" cy="1299845"/>
            <wp:effectExtent l="0" t="0" r="12065" b="8255"/>
            <wp:docPr id="76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35"/>
                    <pic:cNvPicPr>
                      <a:picLocks noChangeAspect="1"/>
                    </pic:cNvPicPr>
                  </pic:nvPicPr>
                  <pic:blipFill>
                    <a:blip r:embed="rId61"/>
                    <a:stretch>
                      <a:fillRect/>
                    </a:stretch>
                  </pic:blipFill>
                  <pic:spPr>
                    <a:xfrm>
                      <a:off x="0" y="0"/>
                      <a:ext cx="5271135" cy="1299845"/>
                    </a:xfrm>
                    <a:prstGeom prst="rect">
                      <a:avLst/>
                    </a:prstGeom>
                    <a:noFill/>
                    <a:ln>
                      <a:noFill/>
                    </a:ln>
                  </pic:spPr>
                </pic:pic>
              </a:graphicData>
            </a:graphic>
          </wp:inline>
        </w:drawing>
      </w:r>
    </w:p>
    <w:p w14:paraId="5436E41B">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2405" cy="2580640"/>
            <wp:effectExtent l="0" t="0" r="10795" b="10160"/>
            <wp:docPr id="76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图片 37"/>
                    <pic:cNvPicPr>
                      <a:picLocks noChangeAspect="1"/>
                    </pic:cNvPicPr>
                  </pic:nvPicPr>
                  <pic:blipFill>
                    <a:blip r:embed="rId62"/>
                    <a:stretch>
                      <a:fillRect/>
                    </a:stretch>
                  </pic:blipFill>
                  <pic:spPr>
                    <a:xfrm>
                      <a:off x="0" y="0"/>
                      <a:ext cx="5272405" cy="2580640"/>
                    </a:xfrm>
                    <a:prstGeom prst="rect">
                      <a:avLst/>
                    </a:prstGeom>
                    <a:noFill/>
                    <a:ln>
                      <a:noFill/>
                    </a:ln>
                  </pic:spPr>
                </pic:pic>
              </a:graphicData>
            </a:graphic>
          </wp:inline>
        </w:drawing>
      </w:r>
    </w:p>
    <w:p w14:paraId="0580E124">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512E3405">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3、选择项目并点击“确认选择”按钮。进入“新建招标项目”页面，填写招标项目信息。如下图：</w:t>
      </w:r>
      <w:r>
        <w:drawing>
          <wp:inline distT="0" distB="0" distL="114300" distR="114300">
            <wp:extent cx="5271135" cy="2593975"/>
            <wp:effectExtent l="0" t="0" r="12065" b="9525"/>
            <wp:docPr id="76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图片 38"/>
                    <pic:cNvPicPr>
                      <a:picLocks noChangeAspect="1"/>
                    </pic:cNvPicPr>
                  </pic:nvPicPr>
                  <pic:blipFill>
                    <a:blip r:embed="rId63"/>
                    <a:stretch>
                      <a:fillRect/>
                    </a:stretch>
                  </pic:blipFill>
                  <pic:spPr>
                    <a:xfrm>
                      <a:off x="0" y="0"/>
                      <a:ext cx="5271135" cy="2593975"/>
                    </a:xfrm>
                    <a:prstGeom prst="rect">
                      <a:avLst/>
                    </a:prstGeom>
                    <a:noFill/>
                    <a:ln>
                      <a:noFill/>
                    </a:ln>
                  </pic:spPr>
                </pic:pic>
              </a:graphicData>
            </a:graphic>
          </wp:inline>
        </w:drawing>
      </w:r>
    </w:p>
    <w:p w14:paraId="26A1ADFF">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14:paraId="6BC3BA93">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①招标方式有三种：公开招标、邀请招标、直接发包。</w:t>
      </w:r>
    </w:p>
    <w:p w14:paraId="04F6CA04">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②相关招标项目信息中显示该项目已经新增的其他招标项目。</w:t>
      </w:r>
    </w:p>
    <w:p w14:paraId="4F13403D">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4、点击“新增标段”按钮。进入“新增标段（包）信息”页面，填写标段（包）信息。如下图：</w:t>
      </w:r>
    </w:p>
    <w:p w14:paraId="6B8326EB">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5580" cy="2583180"/>
            <wp:effectExtent l="0" t="0" r="7620" b="7620"/>
            <wp:docPr id="77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图片 39"/>
                    <pic:cNvPicPr>
                      <a:picLocks noChangeAspect="1"/>
                    </pic:cNvPicPr>
                  </pic:nvPicPr>
                  <pic:blipFill>
                    <a:blip r:embed="rId64"/>
                    <a:stretch>
                      <a:fillRect/>
                    </a:stretch>
                  </pic:blipFill>
                  <pic:spPr>
                    <a:xfrm>
                      <a:off x="0" y="0"/>
                      <a:ext cx="5275580" cy="2583180"/>
                    </a:xfrm>
                    <a:prstGeom prst="rect">
                      <a:avLst/>
                    </a:prstGeom>
                    <a:noFill/>
                    <a:ln>
                      <a:noFill/>
                    </a:ln>
                  </pic:spPr>
                </pic:pic>
              </a:graphicData>
            </a:graphic>
          </wp:inline>
        </w:drawing>
      </w:r>
    </w:p>
    <w:p w14:paraId="2111B8E6">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738008BC">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14:paraId="0EB80CEE">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①点击“复制”按钮，可以选择该项目下已经新增的所有的标段（包）。</w:t>
      </w:r>
    </w:p>
    <w:p w14:paraId="6DB5F543">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②采用网上招投标：选“是”，资审文件、资审澄清文件、招标文件、澄清文件、招标控制价文件的电子件上传格式为特定格式；选“否”，电子件上传不需要特定格式。</w:t>
      </w:r>
    </w:p>
    <w:p w14:paraId="5012C631">
      <w:pPr>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③资审方式有两种，“资格预审”和“资格后审”。</w:t>
      </w:r>
    </w:p>
    <w:p w14:paraId="274BBB05">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5、点击“修改保存”按钮，标段（包）新增成功。返回“新建招标项目”页面。如下图。</w:t>
      </w:r>
    </w:p>
    <w:p w14:paraId="78144E63">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5580" cy="2207895"/>
            <wp:effectExtent l="0" t="0" r="7620" b="1905"/>
            <wp:docPr id="77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图片 40"/>
                    <pic:cNvPicPr>
                      <a:picLocks noChangeAspect="1"/>
                    </pic:cNvPicPr>
                  </pic:nvPicPr>
                  <pic:blipFill>
                    <a:blip r:embed="rId65"/>
                    <a:stretch>
                      <a:fillRect/>
                    </a:stretch>
                  </pic:blipFill>
                  <pic:spPr>
                    <a:xfrm>
                      <a:off x="0" y="0"/>
                      <a:ext cx="5275580" cy="2207895"/>
                    </a:xfrm>
                    <a:prstGeom prst="rect">
                      <a:avLst/>
                    </a:prstGeom>
                    <a:noFill/>
                    <a:ln>
                      <a:noFill/>
                    </a:ln>
                  </pic:spPr>
                </pic:pic>
              </a:graphicData>
            </a:graphic>
          </wp:inline>
        </w:drawing>
      </w:r>
    </w:p>
    <w:p w14:paraId="2E0211C9">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6、“新建招标项目”页面上，点击标段（包）的“修改”按钮，可修改标段（包）信息。如下图：</w:t>
      </w:r>
    </w:p>
    <w:p w14:paraId="41ED641D">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1135" cy="2361565"/>
            <wp:effectExtent l="0" t="0" r="12065" b="635"/>
            <wp:docPr id="77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图片 42"/>
                    <pic:cNvPicPr>
                      <a:picLocks noChangeAspect="1"/>
                    </pic:cNvPicPr>
                  </pic:nvPicPr>
                  <pic:blipFill>
                    <a:blip r:embed="rId66"/>
                    <a:stretch>
                      <a:fillRect/>
                    </a:stretch>
                  </pic:blipFill>
                  <pic:spPr>
                    <a:xfrm>
                      <a:off x="0" y="0"/>
                      <a:ext cx="5271135" cy="2361565"/>
                    </a:xfrm>
                    <a:prstGeom prst="rect">
                      <a:avLst/>
                    </a:prstGeom>
                    <a:noFill/>
                    <a:ln>
                      <a:noFill/>
                    </a:ln>
                  </pic:spPr>
                </pic:pic>
              </a:graphicData>
            </a:graphic>
          </wp:inline>
        </w:drawing>
      </w:r>
    </w:p>
    <w:p w14:paraId="33B9B55F">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7、“新建招标项目”页面上，选中要删除的标段（包），点击标段（包）信息中的“删除标段”按钮，可删除标段（包）。如下图：</w:t>
      </w:r>
    </w:p>
    <w:p w14:paraId="32AE309E">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6850" cy="2374265"/>
            <wp:effectExtent l="0" t="0" r="6350" b="635"/>
            <wp:docPr id="77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图片 43"/>
                    <pic:cNvPicPr>
                      <a:picLocks noChangeAspect="1"/>
                    </pic:cNvPicPr>
                  </pic:nvPicPr>
                  <pic:blipFill>
                    <a:blip r:embed="rId67"/>
                    <a:stretch>
                      <a:fillRect/>
                    </a:stretch>
                  </pic:blipFill>
                  <pic:spPr>
                    <a:xfrm>
                      <a:off x="0" y="0"/>
                      <a:ext cx="5276850" cy="2374265"/>
                    </a:xfrm>
                    <a:prstGeom prst="rect">
                      <a:avLst/>
                    </a:prstGeom>
                    <a:noFill/>
                    <a:ln>
                      <a:noFill/>
                    </a:ln>
                  </pic:spPr>
                </pic:pic>
              </a:graphicData>
            </a:graphic>
          </wp:inline>
        </w:drawing>
      </w:r>
    </w:p>
    <w:p w14:paraId="55E6D5CF">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8、“新建招标项目”页面，点击“提交信息”按钮，</w:t>
      </w:r>
      <w:r>
        <w:rPr>
          <w:rFonts w:hint="eastAsia" w:ascii="思源宋体 CN ExtraLight" w:hAnsi="思源宋体 CN ExtraLight" w:eastAsia="思源宋体 CN ExtraLight" w:cs="思源宋体 CN ExtraLight"/>
        </w:rPr>
        <w:t>弹出意见框中输入意见，点击“确认提交”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按钮后，招标项目新增完成，且直接为“审核通过”状态。如下图： </w:t>
      </w:r>
    </w:p>
    <w:p w14:paraId="3E50D97B">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2405" cy="2449830"/>
            <wp:effectExtent l="0" t="0" r="10795" b="1270"/>
            <wp:docPr id="77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图片 44"/>
                    <pic:cNvPicPr>
                      <a:picLocks noChangeAspect="1"/>
                    </pic:cNvPicPr>
                  </pic:nvPicPr>
                  <pic:blipFill>
                    <a:blip r:embed="rId68"/>
                    <a:stretch>
                      <a:fillRect/>
                    </a:stretch>
                  </pic:blipFill>
                  <pic:spPr>
                    <a:xfrm>
                      <a:off x="0" y="0"/>
                      <a:ext cx="5272405" cy="2449830"/>
                    </a:xfrm>
                    <a:prstGeom prst="rect">
                      <a:avLst/>
                    </a:prstGeom>
                    <a:noFill/>
                    <a:ln>
                      <a:noFill/>
                    </a:ln>
                  </pic:spPr>
                </pic:pic>
              </a:graphicData>
            </a:graphic>
          </wp:inline>
        </w:drawing>
      </w:r>
    </w:p>
    <w:p w14:paraId="1EA5599A">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填写完信息后，点击“修改保存”按钮，招标项目信息保存成功，且仍然可以修改信息。</w:t>
      </w:r>
    </w:p>
    <w:p w14:paraId="65A90A69">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9、招标项目列表页面上，点击“编辑中”状态下招标项目的“操作”按钮，可修改该招标项目信息。如下图：</w:t>
      </w:r>
    </w:p>
    <w:p w14:paraId="3A80C20A">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0500" cy="1902460"/>
            <wp:effectExtent l="0" t="0" r="0" b="2540"/>
            <wp:docPr id="77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图片 46"/>
                    <pic:cNvPicPr>
                      <a:picLocks noChangeAspect="1"/>
                    </pic:cNvPicPr>
                  </pic:nvPicPr>
                  <pic:blipFill>
                    <a:blip r:embed="rId69"/>
                    <a:stretch>
                      <a:fillRect/>
                    </a:stretch>
                  </pic:blipFill>
                  <pic:spPr>
                    <a:xfrm>
                      <a:off x="0" y="0"/>
                      <a:ext cx="5270500" cy="1902460"/>
                    </a:xfrm>
                    <a:prstGeom prst="rect">
                      <a:avLst/>
                    </a:prstGeom>
                    <a:noFill/>
                    <a:ln>
                      <a:noFill/>
                    </a:ln>
                  </pic:spPr>
                </pic:pic>
              </a:graphicData>
            </a:graphic>
          </wp:inline>
        </w:drawing>
      </w:r>
    </w:p>
    <w:p w14:paraId="506DC535">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注：只有“编辑中”状态下的招标项目才允许修改。</w:t>
      </w:r>
    </w:p>
    <w:p w14:paraId="165E0FB0">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10、招标项目列表页面上，选中要删除的招标项目，点击“删除招标项目”按钮，可删除该招标项目。如下图：</w:t>
      </w:r>
      <w:r>
        <w:drawing>
          <wp:inline distT="0" distB="0" distL="114300" distR="114300">
            <wp:extent cx="5272405" cy="1930400"/>
            <wp:effectExtent l="0" t="0" r="10795" b="0"/>
            <wp:docPr id="77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图片 47"/>
                    <pic:cNvPicPr>
                      <a:picLocks noChangeAspect="1"/>
                    </pic:cNvPicPr>
                  </pic:nvPicPr>
                  <pic:blipFill>
                    <a:blip r:embed="rId70"/>
                    <a:stretch>
                      <a:fillRect/>
                    </a:stretch>
                  </pic:blipFill>
                  <pic:spPr>
                    <a:xfrm>
                      <a:off x="0" y="0"/>
                      <a:ext cx="5272405" cy="1930400"/>
                    </a:xfrm>
                    <a:prstGeom prst="rect">
                      <a:avLst/>
                    </a:prstGeom>
                    <a:noFill/>
                    <a:ln>
                      <a:noFill/>
                    </a:ln>
                  </pic:spPr>
                </pic:pic>
              </a:graphicData>
            </a:graphic>
          </wp:inline>
        </w:drawing>
      </w:r>
    </w:p>
    <w:p w14:paraId="7BA2E4D9">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注：只有“编辑中”状态下的招标项目才允许删除。</w:t>
      </w:r>
    </w:p>
    <w:bookmarkEnd w:id="111"/>
    <w:p w14:paraId="24E2559C">
      <w:pPr>
        <w:pStyle w:val="3"/>
        <w:outlineLvl w:val="1"/>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12" w:name="_Toc26477"/>
      <w:bookmarkStart w:id="113" w:name="_Toc13234"/>
      <w:bookmarkStart w:id="114" w:name="_Toc28029"/>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投标邀请</w:t>
      </w:r>
      <w:bookmarkEnd w:id="112"/>
      <w:bookmarkEnd w:id="113"/>
      <w:bookmarkEnd w:id="114"/>
    </w:p>
    <w:p w14:paraId="45302428">
      <w:pPr>
        <w:pStyle w:val="4"/>
        <w:outlineLvl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15" w:name="_Toc5908"/>
      <w:bookmarkStart w:id="116" w:name="_Toc2402"/>
      <w:bookmarkStart w:id="117" w:name="_Toc225152733"/>
      <w:bookmarkStart w:id="118" w:name="_Toc261428521"/>
      <w:bookmarkStart w:id="119" w:name="_Toc28800"/>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招标公告</w:t>
      </w:r>
      <w:bookmarkEnd w:id="115"/>
      <w:bookmarkEnd w:id="116"/>
      <w:bookmarkEnd w:id="117"/>
      <w:bookmarkEnd w:id="118"/>
      <w:bookmarkEnd w:id="119"/>
    </w:p>
    <w:p w14:paraId="70A347A5">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招标项目审核通过，标段（包）的招标方式为“公开招标”且资审方式为“资格后审”。</w:t>
      </w:r>
    </w:p>
    <w:p w14:paraId="114292AB">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编制招标公告，提交交易中心审核。</w:t>
      </w:r>
    </w:p>
    <w:p w14:paraId="48AD5EC2">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271C8989">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rPr>
        <w:t>点击“</w:t>
      </w:r>
      <w:r>
        <w:rPr>
          <w:rFonts w:hint="eastAsia"/>
          <w:lang w:eastAsia="zh-CN"/>
        </w:rPr>
        <w:t>工程业务</w:t>
      </w:r>
      <w:r>
        <w:rPr>
          <w:rFonts w:hint="eastAsia"/>
        </w:rPr>
        <w:t>－</w:t>
      </w:r>
      <w:r>
        <w:rPr>
          <w:rFonts w:hint="eastAsia"/>
          <w:lang w:val="en-US" w:eastAsia="zh-CN"/>
        </w:rPr>
        <w:t>投标邀请—招标公告“</w:t>
      </w:r>
      <w:r>
        <w:rPr>
          <w:rFonts w:hint="eastAsia"/>
        </w:rPr>
        <w:t>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进入招标公告页面。如下图：</w:t>
      </w:r>
    </w:p>
    <w:p w14:paraId="5B97B6DE">
      <w:pPr>
        <w:pStyle w:val="28"/>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690" cy="2320925"/>
            <wp:effectExtent l="0" t="0" r="3810" b="3175"/>
            <wp:docPr id="77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图片 48"/>
                    <pic:cNvPicPr>
                      <a:picLocks noChangeAspect="1"/>
                    </pic:cNvPicPr>
                  </pic:nvPicPr>
                  <pic:blipFill>
                    <a:blip r:embed="rId71"/>
                    <a:stretch>
                      <a:fillRect/>
                    </a:stretch>
                  </pic:blipFill>
                  <pic:spPr>
                    <a:xfrm>
                      <a:off x="0" y="0"/>
                      <a:ext cx="5266690" cy="2320925"/>
                    </a:xfrm>
                    <a:prstGeom prst="rect">
                      <a:avLst/>
                    </a:prstGeom>
                    <a:noFill/>
                    <a:ln>
                      <a:noFill/>
                    </a:ln>
                  </pic:spPr>
                </pic:pic>
              </a:graphicData>
            </a:graphic>
          </wp:inline>
        </w:drawing>
      </w:r>
    </w:p>
    <w:p w14:paraId="3B7E932E">
      <w:pPr>
        <w:bidi w:val="0"/>
        <w:rPr>
          <w:rFonts w:hint="eastAsia"/>
        </w:rPr>
      </w:pPr>
      <w:r>
        <w:rPr>
          <w:rFonts w:hint="eastAsia"/>
          <w:lang w:val="en-US" w:eastAsia="zh-CN"/>
        </w:rPr>
        <w:t>2、点击新增招标公告按钮，挑选标段后</w:t>
      </w:r>
      <w:r>
        <w:rPr>
          <w:rFonts w:hint="eastAsia"/>
        </w:rPr>
        <w:t>进入</w:t>
      </w:r>
      <w:r>
        <w:rPr>
          <w:rFonts w:hint="eastAsia"/>
          <w:lang w:val="en-US" w:eastAsia="zh-CN"/>
        </w:rPr>
        <w:t>新增招标公告</w:t>
      </w:r>
      <w:r>
        <w:rPr>
          <w:rFonts w:hint="eastAsia"/>
        </w:rPr>
        <w:t>页面，填写</w:t>
      </w:r>
      <w:r>
        <w:rPr>
          <w:rFonts w:hint="eastAsia"/>
          <w:lang w:val="en-US" w:eastAsia="zh-CN"/>
        </w:rPr>
        <w:t>相关信息内容，如投标截止时间、公告发布时间、生成子账号等</w:t>
      </w:r>
      <w:r>
        <w:rPr>
          <w:rFonts w:hint="eastAsia"/>
        </w:rPr>
        <w:t>。如下图：</w:t>
      </w:r>
    </w:p>
    <w:p w14:paraId="7E0ADA93">
      <w:pPr>
        <w:ind w:firstLine="0" w:firstLineChars="0"/>
      </w:pPr>
      <w:r>
        <w:drawing>
          <wp:inline distT="0" distB="0" distL="114300" distR="114300">
            <wp:extent cx="5271135" cy="2569210"/>
            <wp:effectExtent l="0" t="0" r="12065" b="8890"/>
            <wp:docPr id="78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图片 49"/>
                    <pic:cNvPicPr>
                      <a:picLocks noChangeAspect="1"/>
                    </pic:cNvPicPr>
                  </pic:nvPicPr>
                  <pic:blipFill>
                    <a:blip r:embed="rId72"/>
                    <a:stretch>
                      <a:fillRect/>
                    </a:stretch>
                  </pic:blipFill>
                  <pic:spPr>
                    <a:xfrm>
                      <a:off x="0" y="0"/>
                      <a:ext cx="5271135" cy="2569210"/>
                    </a:xfrm>
                    <a:prstGeom prst="rect">
                      <a:avLst/>
                    </a:prstGeom>
                    <a:noFill/>
                    <a:ln>
                      <a:noFill/>
                    </a:ln>
                  </pic:spPr>
                </pic:pic>
              </a:graphicData>
            </a:graphic>
          </wp:inline>
        </w:drawing>
      </w:r>
    </w:p>
    <w:p w14:paraId="5ED25F13">
      <w:pPr>
        <w:ind w:firstLine="0" w:firstLineChars="0"/>
        <w:rPr>
          <w:rFonts w:hint="eastAsia"/>
        </w:rPr>
      </w:pPr>
      <w:r>
        <w:drawing>
          <wp:inline distT="0" distB="0" distL="114300" distR="114300">
            <wp:extent cx="5276850" cy="2187575"/>
            <wp:effectExtent l="0" t="0" r="6350" b="9525"/>
            <wp:docPr id="78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图片 50"/>
                    <pic:cNvPicPr>
                      <a:picLocks noChangeAspect="1"/>
                    </pic:cNvPicPr>
                  </pic:nvPicPr>
                  <pic:blipFill>
                    <a:blip r:embed="rId73"/>
                    <a:stretch>
                      <a:fillRect/>
                    </a:stretch>
                  </pic:blipFill>
                  <pic:spPr>
                    <a:xfrm>
                      <a:off x="0" y="0"/>
                      <a:ext cx="5276850" cy="2187575"/>
                    </a:xfrm>
                    <a:prstGeom prst="rect">
                      <a:avLst/>
                    </a:prstGeom>
                    <a:noFill/>
                    <a:ln>
                      <a:noFill/>
                    </a:ln>
                  </pic:spPr>
                </pic:pic>
              </a:graphicData>
            </a:graphic>
          </wp:inline>
        </w:drawing>
      </w:r>
    </w:p>
    <w:p w14:paraId="21F6826C">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14:paraId="5869FA24">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①“标段（包）信息”中，显示的是标段（包）所在的招标项目中，资审方式为“资格后审”且尚未新增招标公告的标段（包）。可勾选单个或多个标段（包）。</w:t>
      </w:r>
    </w:p>
    <w:p w14:paraId="012D51BF">
      <w:pPr>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②设置公告其他属性：</w:t>
      </w:r>
    </w:p>
    <w:p w14:paraId="04ECCF82">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重发公告：选择后，网站上的招标公告的标题中会显示“重发公告”字样。</w:t>
      </w:r>
    </w:p>
    <w:p w14:paraId="6603B209">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重新招标：选择后，网站上的招标公告的标题中会显示“重新招标”字样。</w:t>
      </w:r>
    </w:p>
    <w:p w14:paraId="4D68BB07">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提供网上报名：选中，投标人可以报名；未选中，投标人不允许报名。</w:t>
      </w:r>
    </w:p>
    <w:p w14:paraId="1A156E4E">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提供联合体报名：选中，页面显示“联合体要求”字段；不选中，页面上隐藏“联合体要求”字段。</w:t>
      </w:r>
    </w:p>
    <w:p w14:paraId="0D63C574">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需要项目负责人：选中，中标结果公告中中标人必须选择项目负责人；不选中，中标结果公告中中标人可以不选择项目负责人。</w:t>
      </w:r>
    </w:p>
    <w:p w14:paraId="3236A96E">
      <w:pPr>
        <w:bidi w:val="0"/>
        <w:rPr>
          <w:rFonts w:hint="eastAsia"/>
        </w:rPr>
      </w:pPr>
      <w:r>
        <w:rPr>
          <w:rFonts w:hint="eastAsia"/>
          <w:lang w:val="en-US" w:eastAsia="zh-CN"/>
        </w:rPr>
        <w:t>3、</w:t>
      </w:r>
      <w:r>
        <w:rPr>
          <w:rFonts w:hint="eastAsia"/>
        </w:rPr>
        <w:t>“保证金子账号信息”中点击“生成子账号”按钮，提示获取子账号成功，提示信息点击“确定”按钮，“保证金子账号信息”中显示生成的子账号。如下图：</w:t>
      </w:r>
    </w:p>
    <w:p w14:paraId="7EE2A48C">
      <w:pPr>
        <w:pStyle w:val="32"/>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2405" cy="2170430"/>
            <wp:effectExtent l="0" t="0" r="10795" b="1270"/>
            <wp:docPr id="78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图片 51"/>
                    <pic:cNvPicPr>
                      <a:picLocks noChangeAspect="1"/>
                    </pic:cNvPicPr>
                  </pic:nvPicPr>
                  <pic:blipFill>
                    <a:blip r:embed="rId74"/>
                    <a:stretch>
                      <a:fillRect/>
                    </a:stretch>
                  </pic:blipFill>
                  <pic:spPr>
                    <a:xfrm>
                      <a:off x="0" y="0"/>
                      <a:ext cx="5272405" cy="2170430"/>
                    </a:xfrm>
                    <a:prstGeom prst="rect">
                      <a:avLst/>
                    </a:prstGeom>
                    <a:noFill/>
                    <a:ln>
                      <a:noFill/>
                    </a:ln>
                  </pic:spPr>
                </pic:pic>
              </a:graphicData>
            </a:graphic>
          </wp:inline>
        </w:drawing>
      </w:r>
    </w:p>
    <w:p w14:paraId="2D840975">
      <w:pPr>
        <w:pStyle w:val="32"/>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4945" cy="791845"/>
            <wp:effectExtent l="0" t="0" r="8255" b="8255"/>
            <wp:docPr id="78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图片 55"/>
                    <pic:cNvPicPr>
                      <a:picLocks noChangeAspect="1"/>
                    </pic:cNvPicPr>
                  </pic:nvPicPr>
                  <pic:blipFill>
                    <a:blip r:embed="rId75"/>
                    <a:stretch>
                      <a:fillRect/>
                    </a:stretch>
                  </pic:blipFill>
                  <pic:spPr>
                    <a:xfrm>
                      <a:off x="0" y="0"/>
                      <a:ext cx="5274945" cy="791845"/>
                    </a:xfrm>
                    <a:prstGeom prst="rect">
                      <a:avLst/>
                    </a:prstGeom>
                    <a:noFill/>
                    <a:ln>
                      <a:noFill/>
                    </a:ln>
                  </pic:spPr>
                </pic:pic>
              </a:graphicData>
            </a:graphic>
          </wp:inline>
        </w:drawing>
      </w:r>
    </w:p>
    <w:p w14:paraId="239C637D">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4、</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“附件信息”中点击招标公告的“</w:t>
      </w:r>
      <w:r>
        <w:rPr>
          <w:rFonts w:hint="eastAsia" w:ascii="思源宋体 CN ExtraLight" w:hAnsi="思源宋体 CN ExtraLight" w:cs="思源宋体 CN ExtraLight"/>
          <w:color w:val="000000" w:themeColor="text1"/>
          <w:lang w:val="en-US" w:eastAsia="zh-CN"/>
          <w14:textFill>
            <w14:solidFill>
              <w14:schemeClr w14:val="tx1"/>
            </w14:solidFill>
          </w14:textFill>
        </w:rPr>
        <w:t>选择模板</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按照项目类型选择对应的模板，</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进入“招标公告”页面，</w:t>
      </w:r>
      <w:r>
        <w:rPr>
          <w:rFonts w:hint="eastAsia" w:ascii="思源宋体 CN ExtraLight" w:hAnsi="思源宋体 CN ExtraLight" w:cs="思源宋体 CN ExtraLight"/>
          <w:color w:val="000000" w:themeColor="text1"/>
          <w:lang w:val="en-US" w:eastAsia="zh-CN"/>
          <w14:textFill>
            <w14:solidFill>
              <w14:schemeClr w14:val="tx1"/>
            </w14:solidFill>
          </w14:textFill>
        </w:rPr>
        <w:t>确认内容后进行点点击【清稿并加盖印章】，选择签章方式，</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弹出“请选择您想使用的签章方式”对话框</w:t>
      </w:r>
      <w:r>
        <w:rPr>
          <w:rFonts w:hint="eastAsia" w:ascii="思源宋体 CN ExtraLight" w:hAnsi="思源宋体 CN ExtraLight" w:cs="思源宋体 CN ExtraLight"/>
          <w:color w:val="000000" w:themeColor="text1"/>
          <w:lang w:val="en-US" w:eastAsia="zh-CN"/>
          <w14:textFill>
            <w14:solidFill>
              <w14:schemeClr w14:val="tx1"/>
            </w14:solidFill>
          </w14:textFill>
        </w:rPr>
        <w:t>转换成PDF。</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03875F16">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4310" cy="2383155"/>
            <wp:effectExtent l="0" t="0" r="8890" b="4445"/>
            <wp:docPr id="78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图片 57"/>
                    <pic:cNvPicPr>
                      <a:picLocks noChangeAspect="1"/>
                    </pic:cNvPicPr>
                  </pic:nvPicPr>
                  <pic:blipFill>
                    <a:blip r:embed="rId76"/>
                    <a:stretch>
                      <a:fillRect/>
                    </a:stretch>
                  </pic:blipFill>
                  <pic:spPr>
                    <a:xfrm>
                      <a:off x="0" y="0"/>
                      <a:ext cx="5274310" cy="2383155"/>
                    </a:xfrm>
                    <a:prstGeom prst="rect">
                      <a:avLst/>
                    </a:prstGeom>
                    <a:noFill/>
                    <a:ln>
                      <a:noFill/>
                    </a:ln>
                  </pic:spPr>
                </pic:pic>
              </a:graphicData>
            </a:graphic>
          </wp:inline>
        </w:drawing>
      </w:r>
    </w:p>
    <w:p w14:paraId="468E527D">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75580" cy="2552700"/>
            <wp:effectExtent l="0" t="0" r="7620" b="0"/>
            <wp:docPr id="78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图片 58"/>
                    <pic:cNvPicPr>
                      <a:picLocks noChangeAspect="1"/>
                    </pic:cNvPicPr>
                  </pic:nvPicPr>
                  <pic:blipFill>
                    <a:blip r:embed="rId77"/>
                    <a:stretch>
                      <a:fillRect/>
                    </a:stretch>
                  </pic:blipFill>
                  <pic:spPr>
                    <a:xfrm>
                      <a:off x="0" y="0"/>
                      <a:ext cx="5275580" cy="2552700"/>
                    </a:xfrm>
                    <a:prstGeom prst="rect">
                      <a:avLst/>
                    </a:prstGeom>
                    <a:noFill/>
                    <a:ln>
                      <a:noFill/>
                    </a:ln>
                  </pic:spPr>
                </pic:pic>
              </a:graphicData>
            </a:graphic>
          </wp:inline>
        </w:drawing>
      </w:r>
    </w:p>
    <w:p w14:paraId="54F15AFA">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66690" cy="2320925"/>
            <wp:effectExtent l="0" t="0" r="3810" b="3175"/>
            <wp:docPr id="79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图片 59"/>
                    <pic:cNvPicPr>
                      <a:picLocks noChangeAspect="1"/>
                    </pic:cNvPicPr>
                  </pic:nvPicPr>
                  <pic:blipFill>
                    <a:blip r:embed="rId78"/>
                    <a:stretch>
                      <a:fillRect/>
                    </a:stretch>
                  </pic:blipFill>
                  <pic:spPr>
                    <a:xfrm>
                      <a:off x="0" y="0"/>
                      <a:ext cx="5266690" cy="2320925"/>
                    </a:xfrm>
                    <a:prstGeom prst="rect">
                      <a:avLst/>
                    </a:prstGeom>
                    <a:noFill/>
                    <a:ln>
                      <a:noFill/>
                    </a:ln>
                  </pic:spPr>
                </pic:pic>
              </a:graphicData>
            </a:graphic>
          </wp:inline>
        </w:drawing>
      </w:r>
    </w:p>
    <w:p w14:paraId="41E4E8B7">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318385"/>
            <wp:effectExtent l="0" t="0" r="10160" b="1333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79"/>
                    <a:stretch>
                      <a:fillRect/>
                    </a:stretch>
                  </pic:blipFill>
                  <pic:spPr>
                    <a:xfrm>
                      <a:off x="0" y="0"/>
                      <a:ext cx="5278120" cy="2318952"/>
                    </a:xfrm>
                    <a:prstGeom prst="rect">
                      <a:avLst/>
                    </a:prstGeom>
                  </pic:spPr>
                </pic:pic>
              </a:graphicData>
            </a:graphic>
          </wp:inline>
        </w:drawing>
      </w:r>
    </w:p>
    <w:p w14:paraId="48DAC37C">
      <w:pPr>
        <w:rPr>
          <w:rStyle w:val="35"/>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注：</w:t>
      </w:r>
    </w:p>
    <w:p w14:paraId="7DD0482F">
      <w:pPr>
        <w:rPr>
          <w:rStyle w:val="35"/>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①点击“插入CA锁签章”，进入“招标公告”页面。插入CA锁，点击“签章”按钮，对招标公告内容进行签章。然后点击“签章提交”按钮，签章完成。</w:t>
      </w:r>
    </w:p>
    <w:p w14:paraId="50E8C863">
      <w:pPr>
        <w:rPr>
          <w:rStyle w:val="35"/>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②点击“手机扫码签章”，进入“招标公告”页面。点击“签章”按钮，显示二维码，</w:t>
      </w:r>
      <w:r>
        <w:rPr>
          <w:rFonts w:hint="eastAsia" w:ascii="思源宋体 CN ExtraLight" w:hAnsi="思源宋体 CN ExtraLight" w:eastAsia="思源宋体 CN ExtraLight" w:cs="思源宋体 CN ExtraLight"/>
        </w:rPr>
        <w:t>使用新点标证通进行扫码签章。</w:t>
      </w:r>
    </w:p>
    <w:p w14:paraId="1EB0D7A6">
      <w:pPr>
        <w:pStyle w:val="28"/>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5</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rPr>
        <w:t>签章完成后，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“附件信息”中招标公告变为“已签章”字样。如下图：</w:t>
      </w:r>
    </w:p>
    <w:p w14:paraId="00B0EDA1">
      <w:pPr>
        <w:pStyle w:val="28"/>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1770" cy="669290"/>
            <wp:effectExtent l="0" t="0" r="1270" b="1270"/>
            <wp:docPr id="8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
                    <pic:cNvPicPr>
                      <a:picLocks noChangeAspect="1"/>
                    </pic:cNvPicPr>
                  </pic:nvPicPr>
                  <pic:blipFill>
                    <a:blip r:embed="rId80"/>
                    <a:stretch>
                      <a:fillRect/>
                    </a:stretch>
                  </pic:blipFill>
                  <pic:spPr>
                    <a:xfrm>
                      <a:off x="0" y="0"/>
                      <a:ext cx="5271770" cy="669290"/>
                    </a:xfrm>
                    <a:prstGeom prst="rect">
                      <a:avLst/>
                    </a:prstGeom>
                    <a:noFill/>
                    <a:ln>
                      <a:noFill/>
                    </a:ln>
                  </pic:spPr>
                </pic:pic>
              </a:graphicData>
            </a:graphic>
          </wp:inline>
        </w:drawing>
      </w:r>
    </w:p>
    <w:p w14:paraId="540C84D9">
      <w:pPr>
        <w:pStyle w:val="28"/>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注：如果对招标公告内容进行了修改，则“附件信息”中点击招标公告后的“重新生成”，可重新生成公告内容以及重新进行签章。</w:t>
      </w:r>
    </w:p>
    <w:p w14:paraId="2D005556">
      <w:pPr>
        <w:pStyle w:val="28"/>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6</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、填写完信息，点击“提交信息”按钮，</w:t>
      </w:r>
      <w:r>
        <w:rPr>
          <w:rFonts w:hint="eastAsia" w:ascii="思源宋体 CN ExtraLight" w:hAnsi="思源宋体 CN ExtraLight" w:eastAsia="思源宋体 CN ExtraLight" w:cs="思源宋体 CN ExtraLight"/>
        </w:rPr>
        <w:t>弹出意见框中输入意见，点击“确认提交”按钮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提交交易中心审核。如下图： </w:t>
      </w:r>
    </w:p>
    <w:p w14:paraId="127D09B6">
      <w:pPr>
        <w:pStyle w:val="28"/>
        <w:jc w:val="both"/>
        <w:rPr>
          <w:rFonts w:hint="eastAsia" w:ascii="思源宋体 CN ExtraLight" w:hAnsi="思源宋体 CN ExtraLight" w:eastAsia="思源宋体 CN ExtraLight" w:cs="思源宋体 CN ExtraLight"/>
        </w:rPr>
      </w:pPr>
      <w:r>
        <w:drawing>
          <wp:inline distT="0" distB="0" distL="114300" distR="114300">
            <wp:extent cx="5266055" cy="2489835"/>
            <wp:effectExtent l="0" t="0" r="6985" b="9525"/>
            <wp:docPr id="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
                    <pic:cNvPicPr>
                      <a:picLocks noChangeAspect="1"/>
                    </pic:cNvPicPr>
                  </pic:nvPicPr>
                  <pic:blipFill>
                    <a:blip r:embed="rId81"/>
                    <a:stretch>
                      <a:fillRect/>
                    </a:stretch>
                  </pic:blipFill>
                  <pic:spPr>
                    <a:xfrm>
                      <a:off x="0" y="0"/>
                      <a:ext cx="5266055" cy="2489835"/>
                    </a:xfrm>
                    <a:prstGeom prst="rect">
                      <a:avLst/>
                    </a:prstGeom>
                    <a:noFill/>
                    <a:ln>
                      <a:noFill/>
                    </a:ln>
                  </pic:spPr>
                </pic:pic>
              </a:graphicData>
            </a:graphic>
          </wp:inline>
        </w:drawing>
      </w:r>
    </w:p>
    <w:p w14:paraId="0B44C528">
      <w:pPr>
        <w:pStyle w:val="28"/>
        <w:ind w:firstLine="420" w:firstLineChars="20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注：填写完信息后，点击“修改保存”按钮，招标公告信息保存成功，但尚未提交交易中心审核，仍然可以修改信息。</w:t>
      </w:r>
    </w:p>
    <w:p w14:paraId="6FADD126">
      <w:pPr>
        <w:pStyle w:val="2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pPr>
    </w:p>
    <w:p w14:paraId="3DC9FF50">
      <w:pPr>
        <w:pStyle w:val="4"/>
        <w:outlineLvl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20" w:name="_Toc25955"/>
      <w:bookmarkStart w:id="121" w:name="_Toc26906"/>
      <w:bookmarkStart w:id="122" w:name="_Toc9242"/>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w:t>
      </w:r>
      <w:bookmarkEnd w:id="120"/>
      <w:bookmarkEnd w:id="121"/>
      <w:bookmarkEnd w:id="122"/>
    </w:p>
    <w:p w14:paraId="63048753">
      <w:pPr>
        <w:keepNext w:val="0"/>
        <w:keepLines w:val="0"/>
        <w:pageBreakBefore w:val="0"/>
        <w:widowControl w:val="0"/>
        <w:kinsoku/>
        <w:wordWrap/>
        <w:overflowPunct/>
        <w:topLinePunct w:val="0"/>
        <w:autoSpaceDE/>
        <w:autoSpaceDN/>
        <w:bidi w:val="0"/>
        <w:adjustRightInd/>
        <w:snapToGrid/>
        <w:ind w:left="0" w:leftChars="0" w:firstLine="422" w:firstLineChars="200"/>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招标公告审核通过。</w:t>
      </w:r>
    </w:p>
    <w:p w14:paraId="75A7A33B">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对已审核通过的招标公告内容（如：投标截止时间）进行变更。</w:t>
      </w:r>
    </w:p>
    <w:p w14:paraId="5133091F">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388B8A56">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rPr>
        <w:t>点击“</w:t>
      </w:r>
      <w:r>
        <w:rPr>
          <w:rFonts w:hint="eastAsia"/>
          <w:lang w:eastAsia="zh-CN"/>
        </w:rPr>
        <w:t>工程业务</w:t>
      </w:r>
      <w:r>
        <w:rPr>
          <w:rFonts w:hint="eastAsia"/>
        </w:rPr>
        <w:t>－</w:t>
      </w:r>
      <w:r>
        <w:rPr>
          <w:rFonts w:hint="eastAsia"/>
          <w:lang w:val="en-US" w:eastAsia="zh-CN"/>
        </w:rPr>
        <w:t>投标邀请—招标公告“</w:t>
      </w:r>
      <w:r>
        <w:rPr>
          <w:rFonts w:hint="eastAsia"/>
        </w:rPr>
        <w:t>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w:t>
      </w:r>
      <w:r>
        <w:rPr>
          <w:rFonts w:hint="eastAsia" w:ascii="思源宋体 CN ExtraLight" w:hAnsi="思源宋体 CN ExtraLight" w:cs="思源宋体 CN ExtraLight"/>
          <w:color w:val="000000" w:themeColor="text1"/>
          <w:lang w:val="en-US" w:eastAsia="zh-CN"/>
          <w14:textFill>
            <w14:solidFill>
              <w14:schemeClr w14:val="tx1"/>
            </w14:solidFill>
          </w14:textFill>
        </w:rPr>
        <w:t>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公告页面。如下图：</w:t>
      </w:r>
    </w:p>
    <w:p w14:paraId="3EA31C33">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690" cy="2320925"/>
            <wp:effectExtent l="0" t="0" r="3810" b="3175"/>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82"/>
                    <a:stretch>
                      <a:fillRect/>
                    </a:stretch>
                  </pic:blipFill>
                  <pic:spPr>
                    <a:xfrm>
                      <a:off x="0" y="0"/>
                      <a:ext cx="5266690" cy="2320925"/>
                    </a:xfrm>
                    <a:prstGeom prst="rect">
                      <a:avLst/>
                    </a:prstGeom>
                    <a:noFill/>
                    <a:ln>
                      <a:noFill/>
                    </a:ln>
                  </pic:spPr>
                </pic:pic>
              </a:graphicData>
            </a:graphic>
          </wp:inline>
        </w:drawing>
      </w:r>
    </w:p>
    <w:p w14:paraId="6E960040">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点击新增变更公告按钮，挑选招标公告，新增</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变更公告页面上填写变更内容</w:t>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以及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变更投标截止时间</w:t>
      </w:r>
      <w:r>
        <w:rPr>
          <w:rFonts w:hint="eastAsia" w:ascii="思源宋体 CN ExtraLight" w:hAnsi="思源宋体 CN ExtraLight" w:cs="思源宋体 CN ExtraLight"/>
          <w:color w:val="000000" w:themeColor="text1"/>
          <w:lang w:val="en-US" w:eastAsia="zh-CN"/>
          <w14:textFill>
            <w14:solidFill>
              <w14:schemeClr w14:val="tx1"/>
            </w14:solidFill>
          </w14:textFill>
        </w:rPr>
        <w:t>等</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5809BCB3">
      <w:pPr>
        <w:ind w:left="0" w:leftChars="0" w:firstLine="0" w:firstLineChars="0"/>
      </w:pPr>
      <w:r>
        <w:drawing>
          <wp:inline distT="0" distB="0" distL="114300" distR="114300">
            <wp:extent cx="5264150" cy="2449830"/>
            <wp:effectExtent l="0" t="0" r="8890" b="3810"/>
            <wp:docPr id="1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4"/>
                    <pic:cNvPicPr>
                      <a:picLocks noChangeAspect="1"/>
                    </pic:cNvPicPr>
                  </pic:nvPicPr>
                  <pic:blipFill>
                    <a:blip r:embed="rId83"/>
                    <a:stretch>
                      <a:fillRect/>
                    </a:stretch>
                  </pic:blipFill>
                  <pic:spPr>
                    <a:xfrm>
                      <a:off x="0" y="0"/>
                      <a:ext cx="5264150" cy="2449830"/>
                    </a:xfrm>
                    <a:prstGeom prst="rect">
                      <a:avLst/>
                    </a:prstGeom>
                    <a:noFill/>
                    <a:ln>
                      <a:noFill/>
                    </a:ln>
                  </pic:spPr>
                </pic:pic>
              </a:graphicData>
            </a:graphic>
          </wp:inline>
        </w:drawing>
      </w:r>
    </w:p>
    <w:p w14:paraId="292DC941">
      <w:pPr>
        <w:ind w:left="0" w:leftChars="0" w:firstLine="0" w:firstLineChars="0"/>
        <w:rPr>
          <w:rFonts w:hint="eastAsia"/>
        </w:rPr>
      </w:pPr>
      <w:r>
        <w:drawing>
          <wp:inline distT="0" distB="0" distL="114300" distR="114300">
            <wp:extent cx="5266690" cy="2563495"/>
            <wp:effectExtent l="0" t="0" r="6350" b="12065"/>
            <wp:docPr id="1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5"/>
                    <pic:cNvPicPr>
                      <a:picLocks noChangeAspect="1"/>
                    </pic:cNvPicPr>
                  </pic:nvPicPr>
                  <pic:blipFill>
                    <a:blip r:embed="rId84"/>
                    <a:stretch>
                      <a:fillRect/>
                    </a:stretch>
                  </pic:blipFill>
                  <pic:spPr>
                    <a:xfrm>
                      <a:off x="0" y="0"/>
                      <a:ext cx="5266690" cy="2563495"/>
                    </a:xfrm>
                    <a:prstGeom prst="rect">
                      <a:avLst/>
                    </a:prstGeom>
                    <a:noFill/>
                    <a:ln>
                      <a:noFill/>
                    </a:ln>
                  </pic:spPr>
                </pic:pic>
              </a:graphicData>
            </a:graphic>
          </wp:inline>
        </w:drawing>
      </w:r>
    </w:p>
    <w:p w14:paraId="0D2C70A5">
      <w:pPr>
        <w:ind w:left="0" w:leftChars="0" w:firstLine="0" w:firstLineChars="0"/>
        <w:rPr>
          <w:rFonts w:hint="eastAsia"/>
        </w:rPr>
      </w:pPr>
    </w:p>
    <w:p w14:paraId="55978582">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注：如果不需要变更投标截止时间，则不需要修改页面上的“投标截止时间”。</w:t>
      </w:r>
    </w:p>
    <w:p w14:paraId="41E43C5D">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3、填写完信息，点击“提交信息”按钮，弹出意见框中输入意见，点击“确认提交”按钮，提交招标办备案。如下图：</w:t>
      </w:r>
    </w:p>
    <w:p w14:paraId="68BA54F1">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7485" cy="2519045"/>
            <wp:effectExtent l="0" t="0" r="10795" b="10795"/>
            <wp:docPr id="16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6"/>
                    <pic:cNvPicPr>
                      <a:picLocks noChangeAspect="1"/>
                    </pic:cNvPicPr>
                  </pic:nvPicPr>
                  <pic:blipFill>
                    <a:blip r:embed="rId85"/>
                    <a:stretch>
                      <a:fillRect/>
                    </a:stretch>
                  </pic:blipFill>
                  <pic:spPr>
                    <a:xfrm>
                      <a:off x="0" y="0"/>
                      <a:ext cx="5277485" cy="2519045"/>
                    </a:xfrm>
                    <a:prstGeom prst="rect">
                      <a:avLst/>
                    </a:prstGeom>
                    <a:noFill/>
                    <a:ln>
                      <a:noFill/>
                    </a:ln>
                  </pic:spPr>
                </pic:pic>
              </a:graphicData>
            </a:graphic>
          </wp:inline>
        </w:drawing>
      </w:r>
    </w:p>
    <w:p w14:paraId="2EEF4950">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 xml:space="preserve">注：点击“提交信息”按钮之前，如果点击“修改保存”按钮，信息保存成功，且可以对页面信息继续进行修改。 </w:t>
      </w:r>
    </w:p>
    <w:p w14:paraId="3461CF32">
      <w:pPr>
        <w:rPr>
          <w:rFonts w:hint="eastAsia" w:ascii="思源宋体 CN ExtraLight" w:hAnsi="思源宋体 CN ExtraLight" w:eastAsia="思源宋体 CN ExtraLight" w:cs="思源宋体 CN ExtraLight"/>
        </w:rPr>
      </w:pPr>
      <w:r>
        <w:rPr>
          <w:rFonts w:hint="eastAsia" w:ascii="思源宋体 CN ExtraLight" w:hAnsi="思源宋体 CN ExtraLight" w:cs="思源宋体 CN ExtraLight"/>
          <w:lang w:val="en-US" w:eastAsia="zh-CN"/>
        </w:rPr>
        <w:t>4</w:t>
      </w:r>
      <w:r>
        <w:rPr>
          <w:rFonts w:hint="eastAsia" w:ascii="思源宋体 CN ExtraLight" w:hAnsi="思源宋体 CN ExtraLight" w:eastAsia="思源宋体 CN ExtraLight" w:cs="思源宋体 CN ExtraLight"/>
        </w:rPr>
        <w:t>、</w:t>
      </w:r>
      <w:r>
        <w:rPr>
          <w:rFonts w:hint="eastAsia" w:ascii="思源宋体 CN ExtraLight" w:hAnsi="思源宋体 CN ExtraLight" w:cs="思源宋体 CN ExtraLight"/>
          <w:lang w:val="en-US" w:eastAsia="zh-CN"/>
        </w:rPr>
        <w:t>多次</w:t>
      </w:r>
      <w:r>
        <w:rPr>
          <w:rFonts w:hint="eastAsia" w:ascii="思源宋体 CN ExtraLight" w:hAnsi="思源宋体 CN ExtraLight" w:eastAsia="思源宋体 CN ExtraLight" w:cs="思源宋体 CN ExtraLight"/>
        </w:rPr>
        <w:t>变更公告</w:t>
      </w:r>
      <w:r>
        <w:rPr>
          <w:rFonts w:hint="eastAsia" w:ascii="思源宋体 CN ExtraLight" w:hAnsi="思源宋体 CN ExtraLight" w:cs="思源宋体 CN ExtraLight"/>
          <w:lang w:val="en-US" w:eastAsia="zh-CN"/>
        </w:rPr>
        <w:t>的标段需要在挑选公告中“已挑选”下进行挑选</w:t>
      </w:r>
      <w:r>
        <w:rPr>
          <w:rFonts w:hint="eastAsia" w:ascii="思源宋体 CN ExtraLight" w:hAnsi="思源宋体 CN ExtraLight" w:eastAsia="思源宋体 CN ExtraLight" w:cs="思源宋体 CN ExtraLight"/>
        </w:rPr>
        <w:t>，进入“新增变更公告”页面，可继续新增变更公告。如下图：</w:t>
      </w:r>
    </w:p>
    <w:p w14:paraId="1761B9FA">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64785" cy="1704975"/>
            <wp:effectExtent l="0" t="0" r="8255" b="1905"/>
            <wp:docPr id="1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7"/>
                    <pic:cNvPicPr>
                      <a:picLocks noChangeAspect="1"/>
                    </pic:cNvPicPr>
                  </pic:nvPicPr>
                  <pic:blipFill>
                    <a:blip r:embed="rId86"/>
                    <a:stretch>
                      <a:fillRect/>
                    </a:stretch>
                  </pic:blipFill>
                  <pic:spPr>
                    <a:xfrm>
                      <a:off x="0" y="0"/>
                      <a:ext cx="5264785" cy="1704975"/>
                    </a:xfrm>
                    <a:prstGeom prst="rect">
                      <a:avLst/>
                    </a:prstGeom>
                    <a:noFill/>
                    <a:ln>
                      <a:noFill/>
                    </a:ln>
                  </pic:spPr>
                </pic:pic>
              </a:graphicData>
            </a:graphic>
          </wp:inline>
        </w:drawing>
      </w:r>
    </w:p>
    <w:p w14:paraId="50A0A158">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135" cy="2377440"/>
            <wp:effectExtent l="0" t="0" r="12065" b="10160"/>
            <wp:docPr id="42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
                    <pic:cNvPicPr>
                      <a:picLocks noChangeAspect="1"/>
                    </pic:cNvPicPr>
                  </pic:nvPicPr>
                  <pic:blipFill>
                    <a:blip r:embed="rId87"/>
                    <a:stretch>
                      <a:fillRect/>
                    </a:stretch>
                  </pic:blipFill>
                  <pic:spPr>
                    <a:xfrm>
                      <a:off x="0" y="0"/>
                      <a:ext cx="5271135" cy="2377440"/>
                    </a:xfrm>
                    <a:prstGeom prst="rect">
                      <a:avLst/>
                    </a:prstGeom>
                    <a:noFill/>
                    <a:ln>
                      <a:noFill/>
                    </a:ln>
                  </pic:spPr>
                </pic:pic>
              </a:graphicData>
            </a:graphic>
          </wp:inline>
        </w:drawing>
      </w:r>
    </w:p>
    <w:p w14:paraId="50A35633">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14:paraId="367EC8BB">
      <w:pPr>
        <w:outlineLvl w:val="9"/>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①变更公告可以新增多次。</w:t>
      </w:r>
    </w:p>
    <w:p w14:paraId="6C08F7E2">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②如果标段（包）上一次的变更公告尚未完成，则不能新增该标段（包）新的变更公告。</w:t>
      </w:r>
    </w:p>
    <w:p w14:paraId="625E07A5">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lang w:val="en-US" w:eastAsia="zh-CN"/>
        </w:rPr>
        <w:t>5</w:t>
      </w:r>
      <w:r>
        <w:rPr>
          <w:rFonts w:hint="eastAsia" w:ascii="思源宋体 CN ExtraLight" w:hAnsi="思源宋体 CN ExtraLight" w:eastAsia="思源宋体 CN ExtraLight" w:cs="思源宋体 CN ExtraLight"/>
        </w:rPr>
        <w:t>、变更公告列表页面上，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点击“编辑中”“审核不通过”状态中变更公告的“操作”按钮，可修改该变更公告信息。如下图：</w:t>
      </w:r>
    </w:p>
    <w:p w14:paraId="73E65601">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66690" cy="2320925"/>
            <wp:effectExtent l="0" t="0" r="3810" b="3175"/>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88"/>
                    <a:stretch>
                      <a:fillRect/>
                    </a:stretch>
                  </pic:blipFill>
                  <pic:spPr>
                    <a:xfrm>
                      <a:off x="0" y="0"/>
                      <a:ext cx="5266690" cy="2320925"/>
                    </a:xfrm>
                    <a:prstGeom prst="rect">
                      <a:avLst/>
                    </a:prstGeom>
                    <a:noFill/>
                    <a:ln>
                      <a:noFill/>
                    </a:ln>
                  </pic:spPr>
                </pic:pic>
              </a:graphicData>
            </a:graphic>
          </wp:inline>
        </w:drawing>
      </w:r>
    </w:p>
    <w:p w14:paraId="59148EB7">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只有“编辑中”“审核不通过”状态下的变更公告才允许修改。</w:t>
      </w:r>
    </w:p>
    <w:p w14:paraId="794DE913">
      <w:pPr>
        <w:rPr>
          <w:rFonts w:hint="eastAsia" w:ascii="思源宋体 CN ExtraLight" w:hAnsi="思源宋体 CN ExtraLight" w:eastAsia="思源宋体 CN ExtraLight" w:cs="思源宋体 CN ExtraLight"/>
        </w:rPr>
      </w:pPr>
      <w:r>
        <w:rPr>
          <w:rFonts w:hint="eastAsia" w:ascii="思源宋体 CN ExtraLight" w:hAnsi="思源宋体 CN ExtraLight" w:cs="思源宋体 CN ExtraLight"/>
          <w:lang w:val="en-US" w:eastAsia="zh-CN"/>
        </w:rPr>
        <w:t>6</w:t>
      </w:r>
      <w:r>
        <w:rPr>
          <w:rFonts w:hint="eastAsia" w:ascii="思源宋体 CN ExtraLight" w:hAnsi="思源宋体 CN ExtraLight" w:eastAsia="思源宋体 CN ExtraLight" w:cs="思源宋体 CN ExtraLight"/>
        </w:rPr>
        <w:t>、变更公告列表页面上，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选中要删除的变更公告，点击“删除变更公告”按钮，可删除变更公告。如下图：</w:t>
      </w:r>
    </w:p>
    <w:p w14:paraId="0981EBFB">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66690" cy="2320925"/>
            <wp:effectExtent l="0" t="0" r="3810" b="3175"/>
            <wp:docPr id="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pic:cNvPicPr>
                      <a:picLocks noChangeAspect="1"/>
                    </pic:cNvPicPr>
                  </pic:nvPicPr>
                  <pic:blipFill>
                    <a:blip r:embed="rId89"/>
                    <a:stretch>
                      <a:fillRect/>
                    </a:stretch>
                  </pic:blipFill>
                  <pic:spPr>
                    <a:xfrm>
                      <a:off x="0" y="0"/>
                      <a:ext cx="5266690" cy="2320925"/>
                    </a:xfrm>
                    <a:prstGeom prst="rect">
                      <a:avLst/>
                    </a:prstGeom>
                    <a:noFill/>
                    <a:ln>
                      <a:noFill/>
                    </a:ln>
                  </pic:spPr>
                </pic:pic>
              </a:graphicData>
            </a:graphic>
          </wp:inline>
        </w:drawing>
      </w:r>
    </w:p>
    <w:p w14:paraId="09A53CFD">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只有“编辑中”“审核不通过”状态下的变更公告才允许删除。</w:t>
      </w:r>
    </w:p>
    <w:p w14:paraId="0B7C113F">
      <w:pPr>
        <w:bidi w:val="0"/>
        <w:rPr>
          <w:rFonts w:hint="default"/>
          <w:lang w:val="en-US" w:eastAsia="zh-CN"/>
        </w:rPr>
      </w:pPr>
      <w:r>
        <w:rPr>
          <w:rFonts w:hint="eastAsia"/>
          <w:lang w:val="en-US" w:eastAsia="zh-CN"/>
        </w:rPr>
        <w:t>7、变更公告中，当投标截止时间大于开标时间，系统有判断提示：投标截止时间不得晚于开标时间，请修改！</w:t>
      </w:r>
    </w:p>
    <w:p w14:paraId="2A3C4A74">
      <w:pPr>
        <w:bidi w:val="0"/>
        <w:ind w:left="0" w:leftChars="0" w:firstLine="0" w:firstLineChars="0"/>
        <w:rPr>
          <w:rFonts w:hint="eastAsia"/>
          <w:lang w:val="en-US" w:eastAsia="zh-CN"/>
        </w:rPr>
      </w:pPr>
      <w:r>
        <w:drawing>
          <wp:inline distT="0" distB="0" distL="114300" distR="114300">
            <wp:extent cx="5271770" cy="1429385"/>
            <wp:effectExtent l="0" t="0" r="1270" b="3175"/>
            <wp:docPr id="18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0"/>
                    <pic:cNvPicPr>
                      <a:picLocks noChangeAspect="1"/>
                    </pic:cNvPicPr>
                  </pic:nvPicPr>
                  <pic:blipFill>
                    <a:blip r:embed="rId90"/>
                    <a:stretch>
                      <a:fillRect/>
                    </a:stretch>
                  </pic:blipFill>
                  <pic:spPr>
                    <a:xfrm>
                      <a:off x="0" y="0"/>
                      <a:ext cx="5271770" cy="1429385"/>
                    </a:xfrm>
                    <a:prstGeom prst="rect">
                      <a:avLst/>
                    </a:prstGeom>
                    <a:noFill/>
                    <a:ln>
                      <a:noFill/>
                    </a:ln>
                  </pic:spPr>
                </pic:pic>
              </a:graphicData>
            </a:graphic>
          </wp:inline>
        </w:drawing>
      </w:r>
    </w:p>
    <w:p w14:paraId="3046DBDB">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14:paraId="2A48776F">
      <w:pPr>
        <w:pStyle w:val="4"/>
        <w:outlineLvl w:val="2"/>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123" w:name="_Toc23751"/>
      <w:bookmarkStart w:id="124" w:name="_Toc27680"/>
      <w:bookmarkStart w:id="125" w:name="_Toc12362"/>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投标邀请书（邀请招标）</w:t>
      </w:r>
      <w:bookmarkEnd w:id="123"/>
      <w:bookmarkEnd w:id="124"/>
      <w:bookmarkEnd w:id="125"/>
    </w:p>
    <w:p w14:paraId="5E8ADFBB">
      <w:pPr>
        <w:keepNext w:val="0"/>
        <w:keepLines w:val="0"/>
        <w:pageBreakBefore w:val="0"/>
        <w:widowControl w:val="0"/>
        <w:kinsoku/>
        <w:wordWrap/>
        <w:overflowPunct/>
        <w:topLinePunct w:val="0"/>
        <w:autoSpaceDE/>
        <w:autoSpaceDN/>
        <w:bidi w:val="0"/>
        <w:adjustRightInd/>
        <w:snapToGrid/>
        <w:ind w:left="0" w:leftChars="0" w:firstLine="422" w:firstLineChars="200"/>
        <w:textAlignment w:val="auto"/>
        <w:outlineLvl w:val="9"/>
        <w:rPr>
          <w:rFonts w:hint="eastAsia" w:ascii="思源宋体 CN ExtraLight" w:hAnsi="思源宋体 CN ExtraLight" w:eastAsia="思源宋体 CN ExtraLight" w:cs="思源宋体 CN ExtraLight"/>
          <w:b w:val="0"/>
          <w:b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sz w:val="21"/>
          <w:szCs w:val="21"/>
          <w:lang w:val="en-US" w:eastAsia="zh-CN"/>
          <w14:textFill>
            <w14:solidFill>
              <w14:schemeClr w14:val="tx1"/>
            </w14:solidFill>
          </w14:textFill>
        </w:rPr>
        <w:t>前提条件</w:t>
      </w:r>
      <w:r>
        <w:rPr>
          <w:rFonts w:hint="eastAsia" w:ascii="思源宋体 CN ExtraLight" w:hAnsi="思源宋体 CN ExtraLight" w:eastAsia="思源宋体 CN ExtraLight" w:cs="思源宋体 CN ExtraLight"/>
          <w:b w:val="0"/>
          <w:bCs w:val="0"/>
          <w:color w:val="000000" w:themeColor="text1"/>
          <w:sz w:val="21"/>
          <w:szCs w:val="21"/>
          <w:lang w:val="en-US" w:eastAsia="zh-CN"/>
          <w14:textFill>
            <w14:solidFill>
              <w14:schemeClr w14:val="tx1"/>
            </w14:solidFill>
          </w14:textFill>
        </w:rPr>
        <w:t>：招标项目审核通过且标段（包）招标方式为邀请招标。</w:t>
      </w:r>
    </w:p>
    <w:p w14:paraId="413A123B">
      <w:pPr>
        <w:keepNext w:val="0"/>
        <w:keepLines w:val="0"/>
        <w:pageBreakBefore w:val="0"/>
        <w:widowControl w:val="0"/>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b w:val="0"/>
          <w:b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sz w:val="21"/>
          <w:szCs w:val="21"/>
          <w:lang w:val="en-US" w:eastAsia="zh-CN"/>
          <w14:textFill>
            <w14:solidFill>
              <w14:schemeClr w14:val="tx1"/>
            </w14:solidFill>
          </w14:textFill>
        </w:rPr>
        <w:t>基本功能</w:t>
      </w:r>
      <w:r>
        <w:rPr>
          <w:rFonts w:hint="eastAsia" w:ascii="思源宋体 CN ExtraLight" w:hAnsi="思源宋体 CN ExtraLight" w:eastAsia="思源宋体 CN ExtraLight" w:cs="思源宋体 CN ExtraLight"/>
          <w:b w:val="0"/>
          <w:bCs w:val="0"/>
          <w:color w:val="000000" w:themeColor="text1"/>
          <w:sz w:val="21"/>
          <w:szCs w:val="21"/>
          <w:lang w:val="en-US" w:eastAsia="zh-CN"/>
          <w14:textFill>
            <w14:solidFill>
              <w14:schemeClr w14:val="tx1"/>
            </w14:solidFill>
          </w14:textFill>
        </w:rPr>
        <w:t>：录入邀请函信息，邀请投标单位，发送邀请书。</w:t>
      </w:r>
    </w:p>
    <w:p w14:paraId="524B5358">
      <w:pPr>
        <w:keepNext w:val="0"/>
        <w:keepLines w:val="0"/>
        <w:pageBreakBefore w:val="0"/>
        <w:widowControl w:val="0"/>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b/>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i w:val="0"/>
          <w:iCs w:val="0"/>
          <w:color w:val="000000" w:themeColor="text1"/>
          <w:sz w:val="21"/>
          <w:szCs w:val="21"/>
          <w:lang w:val="en-US" w:eastAsia="zh-CN"/>
          <w14:textFill>
            <w14:solidFill>
              <w14:schemeClr w14:val="tx1"/>
            </w14:solidFill>
          </w14:textFill>
        </w:rPr>
        <w:t>操作步骤：</w:t>
      </w:r>
    </w:p>
    <w:p w14:paraId="5D2DFD54">
      <w:pP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t>1、</w:t>
      </w:r>
      <w:r>
        <w:rPr>
          <w:rFonts w:hint="eastAsia"/>
        </w:rPr>
        <w:t>点击“</w:t>
      </w:r>
      <w:r>
        <w:rPr>
          <w:rFonts w:hint="eastAsia"/>
          <w:lang w:eastAsia="zh-CN"/>
        </w:rPr>
        <w:t>工程业务</w:t>
      </w:r>
      <w:r>
        <w:rPr>
          <w:rFonts w:hint="eastAsia"/>
        </w:rPr>
        <w:t>－</w:t>
      </w:r>
      <w:r>
        <w:rPr>
          <w:rFonts w:hint="eastAsia"/>
          <w:lang w:val="en-US" w:eastAsia="zh-CN"/>
        </w:rPr>
        <w:t>投标邀请—投标邀请书“</w:t>
      </w:r>
      <w:r>
        <w:rPr>
          <w:rFonts w:hint="eastAsia"/>
        </w:rPr>
        <w:t>菜单，</w:t>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t>进入投标邀请书页面。如下图：</w:t>
      </w:r>
    </w:p>
    <w:p w14:paraId="322CF08A">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690" cy="2320925"/>
            <wp:effectExtent l="0" t="0" r="3810" b="3175"/>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91"/>
                    <a:stretch>
                      <a:fillRect/>
                    </a:stretch>
                  </pic:blipFill>
                  <pic:spPr>
                    <a:xfrm>
                      <a:off x="0" y="0"/>
                      <a:ext cx="5266690" cy="2320925"/>
                    </a:xfrm>
                    <a:prstGeom prst="rect">
                      <a:avLst/>
                    </a:prstGeom>
                    <a:noFill/>
                    <a:ln>
                      <a:noFill/>
                    </a:ln>
                  </pic:spPr>
                </pic:pic>
              </a:graphicData>
            </a:graphic>
          </wp:inline>
        </w:drawing>
      </w:r>
    </w:p>
    <w:p w14:paraId="0D0364C4">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点击新增邀请按钮，挑选邀请标段，编辑邀请函信息，邀请单位信息等。</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0F0113FE">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055" cy="2301240"/>
            <wp:effectExtent l="0" t="0" r="6985" b="0"/>
            <wp:docPr id="19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2"/>
                    <pic:cNvPicPr>
                      <a:picLocks noChangeAspect="1"/>
                    </pic:cNvPicPr>
                  </pic:nvPicPr>
                  <pic:blipFill>
                    <a:blip r:embed="rId92"/>
                    <a:stretch>
                      <a:fillRect/>
                    </a:stretch>
                  </pic:blipFill>
                  <pic:spPr>
                    <a:xfrm>
                      <a:off x="0" y="0"/>
                      <a:ext cx="5266055" cy="2301240"/>
                    </a:xfrm>
                    <a:prstGeom prst="rect">
                      <a:avLst/>
                    </a:prstGeom>
                    <a:noFill/>
                    <a:ln>
                      <a:noFill/>
                    </a:ln>
                  </pic:spPr>
                </pic:pic>
              </a:graphicData>
            </a:graphic>
          </wp:inline>
        </w:drawing>
      </w:r>
    </w:p>
    <w:p w14:paraId="633B1593">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2405" cy="2492375"/>
            <wp:effectExtent l="0" t="0" r="635" b="6985"/>
            <wp:docPr id="19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3"/>
                    <pic:cNvPicPr>
                      <a:picLocks noChangeAspect="1"/>
                    </pic:cNvPicPr>
                  </pic:nvPicPr>
                  <pic:blipFill>
                    <a:blip r:embed="rId93"/>
                    <a:stretch>
                      <a:fillRect/>
                    </a:stretch>
                  </pic:blipFill>
                  <pic:spPr>
                    <a:xfrm>
                      <a:off x="0" y="0"/>
                      <a:ext cx="5272405" cy="2492375"/>
                    </a:xfrm>
                    <a:prstGeom prst="rect">
                      <a:avLst/>
                    </a:prstGeom>
                    <a:noFill/>
                    <a:ln>
                      <a:noFill/>
                    </a:ln>
                  </pic:spPr>
                </pic:pic>
              </a:graphicData>
            </a:graphic>
          </wp:inline>
        </w:drawing>
      </w:r>
    </w:p>
    <w:p w14:paraId="30E13DC4">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14:paraId="17D69275">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是否允许联合体：选“是”，“联合体要求”可以填写，新增邀请单位时可以新增联合体单位；选“否”，“联合体要求”灰化，不允许填写，且新增邀请单位时隐藏联合体相关字段。</w:t>
      </w:r>
    </w:p>
    <w:p w14:paraId="03968A4D">
      <w:r>
        <w:rPr>
          <w:rFonts w:hint="eastAsia" w:ascii="思源宋体 CN ExtraLight" w:hAnsi="思源宋体 CN ExtraLight" w:eastAsia="思源宋体 CN ExtraLight" w:cs="思源宋体 CN ExtraLight"/>
          <w:color w:val="000000" w:themeColor="text1"/>
          <w14:textFill>
            <w14:solidFill>
              <w14:schemeClr w14:val="tx1"/>
            </w14:solidFill>
          </w14:textFill>
        </w:rPr>
        <w:t>3、“保证金子账号信息”中，点击“生成子账号”按钮，提示获取子账号成功，提示信息点击“确定”按钮，“保证金子账号信息”中显示生成的子账号。如下图：</w:t>
      </w:r>
      <w:r>
        <w:drawing>
          <wp:inline distT="0" distB="0" distL="114300" distR="114300">
            <wp:extent cx="5267325" cy="882015"/>
            <wp:effectExtent l="0" t="0" r="5715" b="1905"/>
            <wp:docPr id="38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14"/>
                    <pic:cNvPicPr>
                      <a:picLocks noChangeAspect="1"/>
                    </pic:cNvPicPr>
                  </pic:nvPicPr>
                  <pic:blipFill>
                    <a:blip r:embed="rId94"/>
                    <a:stretch>
                      <a:fillRect/>
                    </a:stretch>
                  </pic:blipFill>
                  <pic:spPr>
                    <a:xfrm>
                      <a:off x="0" y="0"/>
                      <a:ext cx="5267325" cy="882015"/>
                    </a:xfrm>
                    <a:prstGeom prst="rect">
                      <a:avLst/>
                    </a:prstGeom>
                    <a:noFill/>
                    <a:ln>
                      <a:noFill/>
                    </a:ln>
                  </pic:spPr>
                </pic:pic>
              </a:graphicData>
            </a:graphic>
          </wp:inline>
        </w:drawing>
      </w:r>
    </w:p>
    <w:p w14:paraId="6339B54E">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4、点击“新增邀请单位”按钮，进入“邀请单位录入”页面。如下图：</w:t>
      </w:r>
    </w:p>
    <w:p w14:paraId="2773B14B">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8120" cy="2458720"/>
            <wp:effectExtent l="0" t="0" r="10160" b="10160"/>
            <wp:docPr id="38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15"/>
                    <pic:cNvPicPr>
                      <a:picLocks noChangeAspect="1"/>
                    </pic:cNvPicPr>
                  </pic:nvPicPr>
                  <pic:blipFill>
                    <a:blip r:embed="rId95"/>
                    <a:stretch>
                      <a:fillRect/>
                    </a:stretch>
                  </pic:blipFill>
                  <pic:spPr>
                    <a:xfrm>
                      <a:off x="0" y="0"/>
                      <a:ext cx="5278120" cy="2458720"/>
                    </a:xfrm>
                    <a:prstGeom prst="rect">
                      <a:avLst/>
                    </a:prstGeom>
                    <a:noFill/>
                    <a:ln>
                      <a:noFill/>
                    </a:ln>
                  </pic:spPr>
                </pic:pic>
              </a:graphicData>
            </a:graphic>
          </wp:inline>
        </w:drawing>
      </w:r>
      <w:r>
        <w:drawing>
          <wp:inline distT="0" distB="0" distL="114300" distR="114300">
            <wp:extent cx="5266690" cy="2381250"/>
            <wp:effectExtent l="0" t="0" r="6350" b="11430"/>
            <wp:docPr id="1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5"/>
                    <pic:cNvPicPr>
                      <a:picLocks noChangeAspect="1"/>
                    </pic:cNvPicPr>
                  </pic:nvPicPr>
                  <pic:blipFill>
                    <a:blip r:embed="rId96"/>
                    <a:stretch>
                      <a:fillRect/>
                    </a:stretch>
                  </pic:blipFill>
                  <pic:spPr>
                    <a:xfrm>
                      <a:off x="0" y="0"/>
                      <a:ext cx="5266690" cy="2381250"/>
                    </a:xfrm>
                    <a:prstGeom prst="rect">
                      <a:avLst/>
                    </a:prstGeom>
                    <a:noFill/>
                    <a:ln>
                      <a:noFill/>
                    </a:ln>
                  </pic:spPr>
                </pic:pic>
              </a:graphicData>
            </a:graphic>
          </wp:inline>
        </w:drawing>
      </w:r>
    </w:p>
    <w:p w14:paraId="17CBC5E3">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5、点击“企业名称”后的“选择”按钮，进入“交易主体列表”页面。选择要添加的邀请单位，点击“确定选择”按钮或者“</w:t>
      </w:r>
      <w:r>
        <w:rPr>
          <w:rFonts w:hint="eastAsia" w:ascii="思源宋体 CN ExtraLight" w:hAnsi="思源宋体 CN ExtraLight" w:eastAsia="思源宋体 CN ExtraLight" w:cs="思源宋体 CN ExtraLight"/>
        </w:rPr>
        <w:drawing>
          <wp:inline distT="0" distB="0" distL="0" distR="0">
            <wp:extent cx="142240" cy="142240"/>
            <wp:effectExtent l="0" t="0" r="10160" b="1016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a:picLocks noChangeAspect="1"/>
                    </pic:cNvPicPr>
                  </pic:nvPicPr>
                  <pic:blipFill>
                    <a:blip r:embed="rId97"/>
                    <a:stretch>
                      <a:fillRect/>
                    </a:stretch>
                  </pic:blipFill>
                  <pic:spPr>
                    <a:xfrm>
                      <a:off x="0" y="0"/>
                      <a:ext cx="142857" cy="142857"/>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”按钮，邀请单位添加成功。如下图：</w:t>
      </w:r>
    </w:p>
    <w:p w14:paraId="39D978BC">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81225"/>
            <wp:effectExtent l="0" t="0" r="10160" b="13335"/>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pic:cNvPicPr>
                      <a:picLocks noChangeAspect="1"/>
                    </pic:cNvPicPr>
                  </pic:nvPicPr>
                  <pic:blipFill>
                    <a:blip r:embed="rId98"/>
                    <a:stretch>
                      <a:fillRect/>
                    </a:stretch>
                  </pic:blipFill>
                  <pic:spPr>
                    <a:xfrm>
                      <a:off x="0" y="0"/>
                      <a:ext cx="5278120" cy="2181501"/>
                    </a:xfrm>
                    <a:prstGeom prst="rect">
                      <a:avLst/>
                    </a:prstGeom>
                  </pic:spPr>
                </pic:pic>
              </a:graphicData>
            </a:graphic>
          </wp:inline>
        </w:drawing>
      </w:r>
    </w:p>
    <w:p w14:paraId="6EDBB295">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2385060"/>
            <wp:effectExtent l="0" t="0" r="10160" b="7620"/>
            <wp:docPr id="51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51"/>
                    <pic:cNvPicPr>
                      <a:picLocks noChangeAspect="1"/>
                    </pic:cNvPicPr>
                  </pic:nvPicPr>
                  <pic:blipFill>
                    <a:blip r:embed="rId99"/>
                    <a:stretch>
                      <a:fillRect/>
                    </a:stretch>
                  </pic:blipFill>
                  <pic:spPr>
                    <a:xfrm>
                      <a:off x="0" y="0"/>
                      <a:ext cx="5278120" cy="2385060"/>
                    </a:xfrm>
                    <a:prstGeom prst="rect">
                      <a:avLst/>
                    </a:prstGeom>
                    <a:noFill/>
                    <a:ln>
                      <a:noFill/>
                    </a:ln>
                  </pic:spPr>
                </pic:pic>
              </a:graphicData>
            </a:graphic>
          </wp:inline>
        </w:drawing>
      </w:r>
    </w:p>
    <w:p w14:paraId="11E2356D">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6、邀请单位选择完成后，点击“项目负责人”后的“选择”按钮，进入“人员列表”页面。选择要添加的人员，点击“确定选择”按钮或者“</w:t>
      </w:r>
      <w:r>
        <w:rPr>
          <w:rFonts w:hint="eastAsia" w:ascii="思源宋体 CN ExtraLight" w:hAnsi="思源宋体 CN ExtraLight" w:eastAsia="思源宋体 CN ExtraLight" w:cs="思源宋体 CN ExtraLight"/>
        </w:rPr>
        <w:drawing>
          <wp:inline distT="0" distB="0" distL="0" distR="0">
            <wp:extent cx="142240" cy="142240"/>
            <wp:effectExtent l="0" t="0" r="10160" b="1016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97"/>
                    <a:stretch>
                      <a:fillRect/>
                    </a:stretch>
                  </pic:blipFill>
                  <pic:spPr>
                    <a:xfrm>
                      <a:off x="0" y="0"/>
                      <a:ext cx="142857" cy="142857"/>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”按钮，项目负责人添加成功。如下图：</w:t>
      </w:r>
    </w:p>
    <w:p w14:paraId="78A06B7E">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2322830"/>
            <wp:effectExtent l="0" t="0" r="635" b="8890"/>
            <wp:docPr id="52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2"/>
                    <pic:cNvPicPr>
                      <a:picLocks noChangeAspect="1"/>
                    </pic:cNvPicPr>
                  </pic:nvPicPr>
                  <pic:blipFill>
                    <a:blip r:embed="rId100"/>
                    <a:stretch>
                      <a:fillRect/>
                    </a:stretch>
                  </pic:blipFill>
                  <pic:spPr>
                    <a:xfrm>
                      <a:off x="0" y="0"/>
                      <a:ext cx="5272405" cy="2322830"/>
                    </a:xfrm>
                    <a:prstGeom prst="rect">
                      <a:avLst/>
                    </a:prstGeom>
                    <a:noFill/>
                    <a:ln>
                      <a:noFill/>
                    </a:ln>
                  </pic:spPr>
                </pic:pic>
              </a:graphicData>
            </a:graphic>
          </wp:inline>
        </w:drawing>
      </w:r>
    </w:p>
    <w:p w14:paraId="134622D4">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2331085"/>
            <wp:effectExtent l="0" t="0" r="10160" b="635"/>
            <wp:docPr id="52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53"/>
                    <pic:cNvPicPr>
                      <a:picLocks noChangeAspect="1"/>
                    </pic:cNvPicPr>
                  </pic:nvPicPr>
                  <pic:blipFill>
                    <a:blip r:embed="rId101"/>
                    <a:stretch>
                      <a:fillRect/>
                    </a:stretch>
                  </pic:blipFill>
                  <pic:spPr>
                    <a:xfrm>
                      <a:off x="0" y="0"/>
                      <a:ext cx="5278120" cy="2331085"/>
                    </a:xfrm>
                    <a:prstGeom prst="rect">
                      <a:avLst/>
                    </a:prstGeom>
                    <a:noFill/>
                    <a:ln>
                      <a:noFill/>
                    </a:ln>
                  </pic:spPr>
                </pic:pic>
              </a:graphicData>
            </a:graphic>
          </wp:inline>
        </w:drawing>
      </w:r>
    </w:p>
    <w:p w14:paraId="6D48AF8E">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7、选择完邀请单位和项目负责人后，点击“新增邀请名单”按钮，该单位被邀请成功，显示在“邀请单位信息”中。如下图：</w:t>
      </w:r>
    </w:p>
    <w:p w14:paraId="0119C757">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2405" cy="890270"/>
            <wp:effectExtent l="0" t="0" r="635" b="8890"/>
            <wp:docPr id="38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16"/>
                    <pic:cNvPicPr>
                      <a:picLocks noChangeAspect="1"/>
                    </pic:cNvPicPr>
                  </pic:nvPicPr>
                  <pic:blipFill>
                    <a:blip r:embed="rId102"/>
                    <a:stretch>
                      <a:fillRect/>
                    </a:stretch>
                  </pic:blipFill>
                  <pic:spPr>
                    <a:xfrm>
                      <a:off x="0" y="0"/>
                      <a:ext cx="5272405" cy="890270"/>
                    </a:xfrm>
                    <a:prstGeom prst="rect">
                      <a:avLst/>
                    </a:prstGeom>
                    <a:noFill/>
                    <a:ln>
                      <a:noFill/>
                    </a:ln>
                  </pic:spPr>
                </pic:pic>
              </a:graphicData>
            </a:graphic>
          </wp:inline>
        </w:drawing>
      </w:r>
    </w:p>
    <w:p w14:paraId="1F29AA2A">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注：招标人采用邀请招标方式的，应当向三个以上具备承担招标项目的能力、资信良好的特定的法人或者其他组织发出投标邀请书。</w:t>
      </w:r>
    </w:p>
    <w:p w14:paraId="36CDE835">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8、“邀请单位信息”中，点击已邀请单位后的“</w:t>
      </w:r>
      <w:r>
        <w:rPr>
          <w:rFonts w:hint="eastAsia" w:ascii="思源宋体 CN ExtraLight" w:hAnsi="思源宋体 CN ExtraLight" w:eastAsia="思源宋体 CN ExtraLight" w:cs="思源宋体 CN ExtraLight"/>
        </w:rPr>
        <w:drawing>
          <wp:inline distT="0" distB="0" distL="0" distR="0">
            <wp:extent cx="161290" cy="151765"/>
            <wp:effectExtent l="0" t="0" r="3810" b="635"/>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pic:cNvPicPr>
                      <a:picLocks noChangeAspect="1"/>
                    </pic:cNvPicPr>
                  </pic:nvPicPr>
                  <pic:blipFill>
                    <a:blip r:embed="rId103"/>
                    <a:stretch>
                      <a:fillRect/>
                    </a:stretch>
                  </pic:blipFill>
                  <pic:spPr>
                    <a:xfrm>
                      <a:off x="0" y="0"/>
                      <a:ext cx="161905" cy="152381"/>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”按钮，可修改邀请单位的项目负责人等信息，但不能修改企业名称。如下图：</w:t>
      </w:r>
    </w:p>
    <w:p w14:paraId="35DEBBEA">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0500" cy="2279650"/>
            <wp:effectExtent l="0" t="0" r="0" b="6350"/>
            <wp:docPr id="53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56"/>
                    <pic:cNvPicPr>
                      <a:picLocks noChangeAspect="1"/>
                    </pic:cNvPicPr>
                  </pic:nvPicPr>
                  <pic:blipFill>
                    <a:blip r:embed="rId104"/>
                    <a:stretch>
                      <a:fillRect/>
                    </a:stretch>
                  </pic:blipFill>
                  <pic:spPr>
                    <a:xfrm>
                      <a:off x="0" y="0"/>
                      <a:ext cx="5270500" cy="2279650"/>
                    </a:xfrm>
                    <a:prstGeom prst="rect">
                      <a:avLst/>
                    </a:prstGeom>
                    <a:noFill/>
                    <a:ln>
                      <a:noFill/>
                    </a:ln>
                  </pic:spPr>
                </pic:pic>
              </a:graphicData>
            </a:graphic>
          </wp:inline>
        </w:drawing>
      </w:r>
    </w:p>
    <w:p w14:paraId="486397EE">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9、“邀请单位信息”中，点击已邀请单位后的“</w:t>
      </w:r>
      <w:r>
        <w:rPr>
          <w:rFonts w:hint="eastAsia" w:ascii="思源宋体 CN ExtraLight" w:hAnsi="思源宋体 CN ExtraLight" w:eastAsia="思源宋体 CN ExtraLight" w:cs="思源宋体 CN ExtraLight"/>
        </w:rPr>
        <w:drawing>
          <wp:inline distT="0" distB="0" distL="0" distR="0">
            <wp:extent cx="66040" cy="104140"/>
            <wp:effectExtent l="0" t="0" r="10160" b="10160"/>
            <wp:docPr id="928" name="图片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图片 928"/>
                    <pic:cNvPicPr>
                      <a:picLocks noChangeAspect="1"/>
                    </pic:cNvPicPr>
                  </pic:nvPicPr>
                  <pic:blipFill>
                    <a:blip r:embed="rId105"/>
                    <a:stretch>
                      <a:fillRect/>
                    </a:stretch>
                  </pic:blipFill>
                  <pic:spPr>
                    <a:xfrm>
                      <a:off x="0" y="0"/>
                      <a:ext cx="66667" cy="104762"/>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”按钮，弹出提示“是否重新生成邀请函？选择确定则重新生成，需要重新加盖电子印章。”如下图：</w:t>
      </w:r>
    </w:p>
    <w:p w14:paraId="2F0F6499">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690" cy="2451735"/>
            <wp:effectExtent l="0" t="0" r="6350" b="1905"/>
            <wp:docPr id="39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18"/>
                    <pic:cNvPicPr>
                      <a:picLocks noChangeAspect="1"/>
                    </pic:cNvPicPr>
                  </pic:nvPicPr>
                  <pic:blipFill>
                    <a:blip r:embed="rId106"/>
                    <a:stretch>
                      <a:fillRect/>
                    </a:stretch>
                  </pic:blipFill>
                  <pic:spPr>
                    <a:xfrm>
                      <a:off x="0" y="0"/>
                      <a:ext cx="5266690" cy="2451735"/>
                    </a:xfrm>
                    <a:prstGeom prst="rect">
                      <a:avLst/>
                    </a:prstGeom>
                    <a:noFill/>
                    <a:ln>
                      <a:noFill/>
                    </a:ln>
                  </pic:spPr>
                </pic:pic>
              </a:graphicData>
            </a:graphic>
          </wp:inline>
        </w:drawing>
      </w:r>
    </w:p>
    <w:p w14:paraId="786E1F1C">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14:paraId="1F110BC8">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①如果邀请单位的邀请函尚未签章，提示信息点击“确定”按钮或点击“取消”按钮，进入“生成邀请函”页面，同时弹出“请选择您想使用的签章方式”对话框。选择签章方式，进行签章。</w:t>
      </w:r>
    </w:p>
    <w:p w14:paraId="11D8F055">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②如果邀请单位的邀请函已经生成且已签章，提示信息点击“确定”按钮，邀请函中原签章消失，需要重新加盖电子印章；提示信息点击“取消”按钮，邀请函原签章不消失。</w:t>
      </w:r>
    </w:p>
    <w:p w14:paraId="2818F98C">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10、所有邀请的单位均已经生成邀请函且签章完成后，选择要发出邀请函的单位，点击“发出邀请函”按钮，邀请函发送成功后，“邀请函状态”显示“已发出”。如下图：</w:t>
      </w:r>
    </w:p>
    <w:p w14:paraId="564E9743">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7960" cy="1421765"/>
            <wp:effectExtent l="0" t="0" r="5080" b="10795"/>
            <wp:docPr id="39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19"/>
                    <pic:cNvPicPr>
                      <a:picLocks noChangeAspect="1"/>
                    </pic:cNvPicPr>
                  </pic:nvPicPr>
                  <pic:blipFill>
                    <a:blip r:embed="rId107"/>
                    <a:stretch>
                      <a:fillRect/>
                    </a:stretch>
                  </pic:blipFill>
                  <pic:spPr>
                    <a:xfrm>
                      <a:off x="0" y="0"/>
                      <a:ext cx="5267960" cy="1421765"/>
                    </a:xfrm>
                    <a:prstGeom prst="rect">
                      <a:avLst/>
                    </a:prstGeom>
                    <a:noFill/>
                    <a:ln>
                      <a:noFill/>
                    </a:ln>
                  </pic:spPr>
                </pic:pic>
              </a:graphicData>
            </a:graphic>
          </wp:inline>
        </w:drawing>
      </w:r>
    </w:p>
    <w:p w14:paraId="147FAF49">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11、“邀请单位信息”中，点击“打印”按钮，可打印投标名单。如下图：</w:t>
      </w:r>
    </w:p>
    <w:p w14:paraId="648D70B5">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0500" cy="1997075"/>
            <wp:effectExtent l="0" t="0" r="0" b="9525"/>
            <wp:docPr id="535"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59"/>
                    <pic:cNvPicPr>
                      <a:picLocks noChangeAspect="1"/>
                    </pic:cNvPicPr>
                  </pic:nvPicPr>
                  <pic:blipFill>
                    <a:blip r:embed="rId108"/>
                    <a:stretch>
                      <a:fillRect/>
                    </a:stretch>
                  </pic:blipFill>
                  <pic:spPr>
                    <a:xfrm>
                      <a:off x="0" y="0"/>
                      <a:ext cx="5270500" cy="1997075"/>
                    </a:xfrm>
                    <a:prstGeom prst="rect">
                      <a:avLst/>
                    </a:prstGeom>
                    <a:noFill/>
                    <a:ln>
                      <a:noFill/>
                    </a:ln>
                  </pic:spPr>
                </pic:pic>
              </a:graphicData>
            </a:graphic>
          </wp:inline>
        </w:drawing>
      </w:r>
    </w:p>
    <w:p w14:paraId="3C7A7CB7">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12、确认所有邀请单位的邀请函均已经成功发出后，点击“确认录入完毕”按钮，投标邀请函录入完毕。如下图：</w:t>
      </w:r>
    </w:p>
    <w:p w14:paraId="79EBFFC3">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4150" cy="2329180"/>
            <wp:effectExtent l="0" t="0" r="8890" b="2540"/>
            <wp:docPr id="39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20"/>
                    <pic:cNvPicPr>
                      <a:picLocks noChangeAspect="1"/>
                    </pic:cNvPicPr>
                  </pic:nvPicPr>
                  <pic:blipFill>
                    <a:blip r:embed="rId109"/>
                    <a:stretch>
                      <a:fillRect/>
                    </a:stretch>
                  </pic:blipFill>
                  <pic:spPr>
                    <a:xfrm>
                      <a:off x="0" y="0"/>
                      <a:ext cx="5264150" cy="2329180"/>
                    </a:xfrm>
                    <a:prstGeom prst="rect">
                      <a:avLst/>
                    </a:prstGeom>
                    <a:noFill/>
                    <a:ln>
                      <a:noFill/>
                    </a:ln>
                  </pic:spPr>
                </pic:pic>
              </a:graphicData>
            </a:graphic>
          </wp:inline>
        </w:drawing>
      </w:r>
    </w:p>
    <w:p w14:paraId="00DFF1C9">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注：投标邀请函确认录入完毕后，不能再修改信息。</w:t>
      </w:r>
    </w:p>
    <w:p w14:paraId="6D9D4BB3">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13、邀请单位收到邀请函且生成回执后，“邀请单位信息”中点击“</w:t>
      </w:r>
      <w:r>
        <w:rPr>
          <w:rFonts w:hint="eastAsia" w:ascii="思源宋体 CN ExtraLight" w:hAnsi="思源宋体 CN ExtraLight" w:eastAsia="思源宋体 CN ExtraLight" w:cs="思源宋体 CN ExtraLight"/>
        </w:rPr>
        <w:drawing>
          <wp:inline distT="0" distB="0" distL="0" distR="0">
            <wp:extent cx="151765" cy="104140"/>
            <wp:effectExtent l="0" t="0" r="635" b="10160"/>
            <wp:docPr id="950" name="图片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图片 950"/>
                    <pic:cNvPicPr>
                      <a:picLocks noChangeAspect="1"/>
                    </pic:cNvPicPr>
                  </pic:nvPicPr>
                  <pic:blipFill>
                    <a:blip r:embed="rId110"/>
                    <a:stretch>
                      <a:fillRect/>
                    </a:stretch>
                  </pic:blipFill>
                  <pic:spPr>
                    <a:xfrm>
                      <a:off x="0" y="0"/>
                      <a:ext cx="152381" cy="104762"/>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”按钮，可查看邀请单位的回执函。如下图：</w:t>
      </w:r>
    </w:p>
    <w:p w14:paraId="09979B9C">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6850" cy="1685925"/>
            <wp:effectExtent l="0" t="0" r="11430" b="5715"/>
            <wp:docPr id="39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21"/>
                    <pic:cNvPicPr>
                      <a:picLocks noChangeAspect="1"/>
                    </pic:cNvPicPr>
                  </pic:nvPicPr>
                  <pic:blipFill>
                    <a:blip r:embed="rId111"/>
                    <a:stretch>
                      <a:fillRect/>
                    </a:stretch>
                  </pic:blipFill>
                  <pic:spPr>
                    <a:xfrm>
                      <a:off x="0" y="0"/>
                      <a:ext cx="5276850" cy="1685925"/>
                    </a:xfrm>
                    <a:prstGeom prst="rect">
                      <a:avLst/>
                    </a:prstGeom>
                    <a:noFill/>
                    <a:ln>
                      <a:noFill/>
                    </a:ln>
                  </pic:spPr>
                </pic:pic>
              </a:graphicData>
            </a:graphic>
          </wp:inline>
        </w:drawing>
      </w:r>
    </w:p>
    <w:p w14:paraId="7E52C321">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注：邀请单位未回复，“邀请单位信息”中点击“</w:t>
      </w:r>
      <w:r>
        <w:rPr>
          <w:rFonts w:hint="eastAsia" w:ascii="思源宋体 CN ExtraLight" w:hAnsi="思源宋体 CN ExtraLight" w:eastAsia="思源宋体 CN ExtraLight" w:cs="思源宋体 CN ExtraLight"/>
        </w:rPr>
        <w:drawing>
          <wp:inline distT="0" distB="0" distL="0" distR="0">
            <wp:extent cx="151765" cy="104140"/>
            <wp:effectExtent l="0" t="0" r="635" b="10160"/>
            <wp:docPr id="951" name="图片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图片 951"/>
                    <pic:cNvPicPr>
                      <a:picLocks noChangeAspect="1"/>
                    </pic:cNvPicPr>
                  </pic:nvPicPr>
                  <pic:blipFill>
                    <a:blip r:embed="rId110"/>
                    <a:stretch>
                      <a:fillRect/>
                    </a:stretch>
                  </pic:blipFill>
                  <pic:spPr>
                    <a:xfrm>
                      <a:off x="0" y="0"/>
                      <a:ext cx="152381" cy="104762"/>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”按钮，会弹出提示“受邀单位未回复，无法查看!”。</w:t>
      </w:r>
    </w:p>
    <w:p w14:paraId="3738088D">
      <w:pPr>
        <w:rPr>
          <w:rFonts w:hint="eastAsia" w:ascii="思源宋体 CN ExtraLight" w:hAnsi="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14、删除邀请单位，当新增邀请单位后，邀请函未发出，可以进行删除单位，点击【删除邀请单位】。</w:t>
      </w:r>
    </w:p>
    <w:p w14:paraId="49452989">
      <w:pPr>
        <w:rPr>
          <w:rFonts w:hint="default" w:ascii="思源宋体 CN ExtraLight" w:hAnsi="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如果当邀请函已经发出，则不可对该单位进行删除，【序】的勾选框被隐藏。</w:t>
      </w:r>
    </w:p>
    <w:p w14:paraId="6F3E5FBB">
      <w:pPr>
        <w:ind w:left="0" w:leftChars="0" w:firstLine="0" w:firstLineChars="0"/>
      </w:pPr>
      <w:r>
        <w:drawing>
          <wp:inline distT="0" distB="0" distL="114300" distR="114300">
            <wp:extent cx="5269865" cy="1760855"/>
            <wp:effectExtent l="0" t="0" r="3175" b="6985"/>
            <wp:docPr id="39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22"/>
                    <pic:cNvPicPr>
                      <a:picLocks noChangeAspect="1"/>
                    </pic:cNvPicPr>
                  </pic:nvPicPr>
                  <pic:blipFill>
                    <a:blip r:embed="rId112"/>
                    <a:stretch>
                      <a:fillRect/>
                    </a:stretch>
                  </pic:blipFill>
                  <pic:spPr>
                    <a:xfrm>
                      <a:off x="0" y="0"/>
                      <a:ext cx="5269865" cy="1760855"/>
                    </a:xfrm>
                    <a:prstGeom prst="rect">
                      <a:avLst/>
                    </a:prstGeom>
                    <a:noFill/>
                    <a:ln>
                      <a:noFill/>
                    </a:ln>
                  </pic:spPr>
                </pic:pic>
              </a:graphicData>
            </a:graphic>
          </wp:inline>
        </w:drawing>
      </w:r>
    </w:p>
    <w:p w14:paraId="753E643D">
      <w:pPr>
        <w:ind w:left="0" w:leftChars="0" w:firstLine="0" w:firstLineChars="0"/>
      </w:pPr>
      <w:r>
        <w:drawing>
          <wp:inline distT="0" distB="0" distL="114300" distR="114300">
            <wp:extent cx="5266690" cy="1572895"/>
            <wp:effectExtent l="0" t="0" r="6350" b="12065"/>
            <wp:docPr id="40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23"/>
                    <pic:cNvPicPr>
                      <a:picLocks noChangeAspect="1"/>
                    </pic:cNvPicPr>
                  </pic:nvPicPr>
                  <pic:blipFill>
                    <a:blip r:embed="rId113"/>
                    <a:stretch>
                      <a:fillRect/>
                    </a:stretch>
                  </pic:blipFill>
                  <pic:spPr>
                    <a:xfrm>
                      <a:off x="0" y="0"/>
                      <a:ext cx="5266690" cy="1572895"/>
                    </a:xfrm>
                    <a:prstGeom prst="rect">
                      <a:avLst/>
                    </a:prstGeom>
                    <a:noFill/>
                    <a:ln>
                      <a:noFill/>
                    </a:ln>
                  </pic:spPr>
                </pic:pic>
              </a:graphicData>
            </a:graphic>
          </wp:inline>
        </w:drawing>
      </w:r>
    </w:p>
    <w:p w14:paraId="7DF212EC">
      <w:pPr>
        <w:bidi w:val="0"/>
        <w:rPr>
          <w:rFonts w:hint="default"/>
          <w:lang w:val="en-US" w:eastAsia="zh-CN"/>
        </w:rPr>
      </w:pPr>
      <w:r>
        <w:rPr>
          <w:rFonts w:hint="eastAsia"/>
          <w:lang w:val="en-US" w:eastAsia="zh-CN"/>
        </w:rPr>
        <w:t>15、当邀请函未生成并签章，点击【发出邀请函】，提示“存在尚未签章的邀请函,请签章后再发送！”</w:t>
      </w:r>
    </w:p>
    <w:p w14:paraId="0FB10F4A">
      <w:pPr>
        <w:numPr>
          <w:ilvl w:val="0"/>
          <w:numId w:val="0"/>
        </w:numPr>
      </w:pPr>
      <w:r>
        <w:drawing>
          <wp:inline distT="0" distB="0" distL="114300" distR="114300">
            <wp:extent cx="5271770" cy="2214245"/>
            <wp:effectExtent l="0" t="0" r="1270" b="10795"/>
            <wp:docPr id="40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24"/>
                    <pic:cNvPicPr>
                      <a:picLocks noChangeAspect="1"/>
                    </pic:cNvPicPr>
                  </pic:nvPicPr>
                  <pic:blipFill>
                    <a:blip r:embed="rId114"/>
                    <a:stretch>
                      <a:fillRect/>
                    </a:stretch>
                  </pic:blipFill>
                  <pic:spPr>
                    <a:xfrm>
                      <a:off x="0" y="0"/>
                      <a:ext cx="5271770" cy="2214245"/>
                    </a:xfrm>
                    <a:prstGeom prst="rect">
                      <a:avLst/>
                    </a:prstGeom>
                    <a:noFill/>
                    <a:ln>
                      <a:noFill/>
                    </a:ln>
                  </pic:spPr>
                </pic:pic>
              </a:graphicData>
            </a:graphic>
          </wp:inline>
        </w:drawing>
      </w:r>
    </w:p>
    <w:p w14:paraId="2C43F598">
      <w:pPr>
        <w:bidi w:val="0"/>
        <w:rPr>
          <w:rFonts w:hint="eastAsia"/>
          <w:lang w:val="en-US" w:eastAsia="zh-CN"/>
        </w:rPr>
      </w:pPr>
      <w:r>
        <w:rPr>
          <w:rFonts w:hint="eastAsia"/>
          <w:lang w:val="en-US" w:eastAsia="zh-CN"/>
        </w:rPr>
        <w:t>16、当有单位没有发出邀请函，点击【确认录入完毕】，提示“尚有单位未发出邀请函”</w:t>
      </w:r>
    </w:p>
    <w:p w14:paraId="0DACD47B">
      <w:pPr>
        <w:bidi w:val="0"/>
        <w:ind w:left="0" w:leftChars="0" w:firstLine="0" w:firstLineChars="0"/>
        <w:rPr>
          <w:rFonts w:hint="default"/>
          <w:lang w:val="en-US" w:eastAsia="zh-CN"/>
        </w:rPr>
      </w:pPr>
      <w:r>
        <w:drawing>
          <wp:inline distT="0" distB="0" distL="114300" distR="114300">
            <wp:extent cx="5265420" cy="2439035"/>
            <wp:effectExtent l="0" t="0" r="7620" b="14605"/>
            <wp:docPr id="40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26"/>
                    <pic:cNvPicPr>
                      <a:picLocks noChangeAspect="1"/>
                    </pic:cNvPicPr>
                  </pic:nvPicPr>
                  <pic:blipFill>
                    <a:blip r:embed="rId115"/>
                    <a:stretch>
                      <a:fillRect/>
                    </a:stretch>
                  </pic:blipFill>
                  <pic:spPr>
                    <a:xfrm>
                      <a:off x="0" y="0"/>
                      <a:ext cx="5265420" cy="2439035"/>
                    </a:xfrm>
                    <a:prstGeom prst="rect">
                      <a:avLst/>
                    </a:prstGeom>
                    <a:noFill/>
                    <a:ln>
                      <a:noFill/>
                    </a:ln>
                  </pic:spPr>
                </pic:pic>
              </a:graphicData>
            </a:graphic>
          </wp:inline>
        </w:drawing>
      </w:r>
    </w:p>
    <w:p w14:paraId="45CED5C6">
      <w:pPr>
        <w:numPr>
          <w:ilvl w:val="0"/>
          <w:numId w:val="0"/>
        </w:num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14:paraId="557589A6">
      <w:pPr>
        <w:pStyle w:val="4"/>
        <w:outlineLvl w:val="2"/>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126" w:name="_Toc10148"/>
      <w:r>
        <w:rPr>
          <w:rFonts w:hint="eastAsia" w:ascii="思源宋体 CN ExtraLight" w:hAnsi="思源宋体 CN ExtraLight" w:cs="思源宋体 CN ExtraLight"/>
          <w:color w:val="000000" w:themeColor="text1"/>
          <w:lang w:val="en-US" w:eastAsia="zh-CN"/>
          <w14:textFill>
            <w14:solidFill>
              <w14:schemeClr w14:val="tx1"/>
            </w14:solidFill>
          </w14:textFill>
        </w:rPr>
        <w:t>填写投标信息</w:t>
      </w:r>
      <w:bookmarkEnd w:id="126"/>
    </w:p>
    <w:p w14:paraId="39F91E5A">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已发布招标公告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14:paraId="22E635A7">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开标时间到了后，可以查看到投标人的标书费、保证金缴纳情况等。</w:t>
      </w:r>
    </w:p>
    <w:p w14:paraId="22701AFD">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14:paraId="2FD0979D">
      <w:pPr>
        <w:rPr>
          <w:rFonts w:hint="eastAsia"/>
          <w:lang w:val="en-US" w:eastAsia="zh-CN"/>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rPr>
        <w:t>点击“</w:t>
      </w:r>
      <w:r>
        <w:rPr>
          <w:rFonts w:hint="eastAsia"/>
          <w:lang w:eastAsia="zh-CN"/>
        </w:rPr>
        <w:t>工程业务</w:t>
      </w:r>
      <w:r>
        <w:rPr>
          <w:rFonts w:hint="eastAsia"/>
        </w:rPr>
        <w:t>－</w:t>
      </w:r>
      <w:r>
        <w:rPr>
          <w:rFonts w:hint="eastAsia"/>
          <w:lang w:val="en-US" w:eastAsia="zh-CN"/>
        </w:rPr>
        <w:t>投标邀请—填写投标信息“</w:t>
      </w:r>
      <w:r>
        <w:rPr>
          <w:rFonts w:hint="eastAsia"/>
        </w:rPr>
        <w:t>菜单</w:t>
      </w:r>
      <w:r>
        <w:rPr>
          <w:rFonts w:hint="eastAsia"/>
          <w:lang w:eastAsia="zh-CN"/>
        </w:rPr>
        <w:t>，</w:t>
      </w:r>
      <w:r>
        <w:rPr>
          <w:rFonts w:hint="eastAsia"/>
          <w:lang w:val="en-US" w:eastAsia="zh-CN"/>
        </w:rPr>
        <w:t>页面展示已发布公告后的标段，按照“公告中”，“公告截止”状态区分。</w:t>
      </w:r>
    </w:p>
    <w:p w14:paraId="1602D6C6">
      <w:pPr>
        <w:ind w:left="0" w:leftChars="0" w:firstLine="0" w:firstLineChars="0"/>
        <w:rPr>
          <w:rFonts w:hint="default"/>
          <w:lang w:val="en-US" w:eastAsia="zh-CN"/>
        </w:rPr>
      </w:pPr>
      <w:r>
        <w:drawing>
          <wp:inline distT="0" distB="0" distL="114300" distR="114300">
            <wp:extent cx="5266690" cy="2320925"/>
            <wp:effectExtent l="0" t="0" r="3810" b="3175"/>
            <wp:docPr id="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9"/>
                    <pic:cNvPicPr>
                      <a:picLocks noChangeAspect="1"/>
                    </pic:cNvPicPr>
                  </pic:nvPicPr>
                  <pic:blipFill>
                    <a:blip r:embed="rId116"/>
                    <a:stretch>
                      <a:fillRect/>
                    </a:stretch>
                  </pic:blipFill>
                  <pic:spPr>
                    <a:xfrm>
                      <a:off x="0" y="0"/>
                      <a:ext cx="5266690" cy="2320925"/>
                    </a:xfrm>
                    <a:prstGeom prst="rect">
                      <a:avLst/>
                    </a:prstGeom>
                    <a:noFill/>
                    <a:ln>
                      <a:noFill/>
                    </a:ln>
                  </pic:spPr>
                </pic:pic>
              </a:graphicData>
            </a:graphic>
          </wp:inline>
        </w:drawing>
      </w:r>
    </w:p>
    <w:p w14:paraId="05538F24">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当开标时间未到时，</w:t>
      </w:r>
      <w:r>
        <w:rPr>
          <w:rFonts w:hint="eastAsia" w:ascii="思源宋体 CN ExtraLight" w:hAnsi="思源宋体 CN ExtraLight" w:cs="思源宋体 CN ExtraLight"/>
          <w:color w:val="000000" w:themeColor="text1"/>
          <w:lang w:val="en-US" w:eastAsia="zh-CN"/>
          <w14:textFill>
            <w14:solidFill>
              <w14:schemeClr w14:val="tx1"/>
            </w14:solidFill>
          </w14:textFill>
        </w:rPr>
        <w:t>挑选“公告中”的标段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进入查看投标信息页面，不显示投标人</w:t>
      </w:r>
      <w:r>
        <w:rPr>
          <w:rFonts w:hint="eastAsia" w:ascii="思源宋体 CN ExtraLight" w:hAnsi="思源宋体 CN ExtraLight" w:cs="思源宋体 CN ExtraLight"/>
          <w:color w:val="000000" w:themeColor="text1"/>
          <w:lang w:val="en-US" w:eastAsia="zh-CN"/>
          <w14:textFill>
            <w14:solidFill>
              <w14:schemeClr w14:val="tx1"/>
            </w14:solidFill>
          </w14:textFill>
        </w:rPr>
        <w:t>名单，如果少于3家单位，显示【少于3家】；多于3家单位，显示【多于3家】。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612BEB45">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7960" cy="1308735"/>
            <wp:effectExtent l="0" t="0" r="5080" b="1905"/>
            <wp:docPr id="40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28"/>
                    <pic:cNvPicPr>
                      <a:picLocks noChangeAspect="1"/>
                    </pic:cNvPicPr>
                  </pic:nvPicPr>
                  <pic:blipFill>
                    <a:blip r:embed="rId117"/>
                    <a:stretch>
                      <a:fillRect/>
                    </a:stretch>
                  </pic:blipFill>
                  <pic:spPr>
                    <a:xfrm>
                      <a:off x="0" y="0"/>
                      <a:ext cx="5267960" cy="1308735"/>
                    </a:xfrm>
                    <a:prstGeom prst="rect">
                      <a:avLst/>
                    </a:prstGeom>
                    <a:noFill/>
                    <a:ln>
                      <a:noFill/>
                    </a:ln>
                  </pic:spPr>
                </pic:pic>
              </a:graphicData>
            </a:graphic>
          </wp:inline>
        </w:drawing>
      </w:r>
    </w:p>
    <w:p w14:paraId="37FE55DE">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2、资审开标时间已到，</w:t>
      </w:r>
      <w:r>
        <w:rPr>
          <w:rFonts w:hint="eastAsia" w:ascii="思源宋体 CN ExtraLight" w:hAnsi="思源宋体 CN ExtraLight" w:cs="思源宋体 CN ExtraLight"/>
          <w:color w:val="000000" w:themeColor="text1"/>
          <w:lang w:val="en-US" w:eastAsia="zh-CN"/>
          <w14:textFill>
            <w14:solidFill>
              <w14:schemeClr w14:val="tx1"/>
            </w14:solidFill>
          </w14:textFill>
        </w:rPr>
        <w:t>挑选“公告截止”的标段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进入查看投标信息页面，显示投标人的信息。如下图：</w:t>
      </w:r>
    </w:p>
    <w:p w14:paraId="11B32F05">
      <w:pPr>
        <w:pStyle w:val="28"/>
        <w:rPr>
          <w:rFonts w:hint="eastAsia" w:ascii="思源宋体 CN ExtraLight" w:hAnsi="思源宋体 CN ExtraLight" w:eastAsia="思源宋体 CN ExtraLight" w:cs="思源宋体 CN ExtraLight"/>
        </w:rPr>
      </w:pPr>
      <w:r>
        <w:drawing>
          <wp:inline distT="0" distB="0" distL="114300" distR="114300">
            <wp:extent cx="5269230" cy="1353185"/>
            <wp:effectExtent l="0" t="0" r="3810" b="3175"/>
            <wp:docPr id="40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29"/>
                    <pic:cNvPicPr>
                      <a:picLocks noChangeAspect="1"/>
                    </pic:cNvPicPr>
                  </pic:nvPicPr>
                  <pic:blipFill>
                    <a:blip r:embed="rId118"/>
                    <a:stretch>
                      <a:fillRect/>
                    </a:stretch>
                  </pic:blipFill>
                  <pic:spPr>
                    <a:xfrm>
                      <a:off x="0" y="0"/>
                      <a:ext cx="5269230" cy="1353185"/>
                    </a:xfrm>
                    <a:prstGeom prst="rect">
                      <a:avLst/>
                    </a:prstGeom>
                    <a:noFill/>
                    <a:ln>
                      <a:noFill/>
                    </a:ln>
                  </pic:spPr>
                </pic:pic>
              </a:graphicData>
            </a:graphic>
          </wp:inline>
        </w:drawing>
      </w:r>
    </w:p>
    <w:p w14:paraId="6A116371">
      <w:pPr>
        <w:pStyle w:val="28"/>
        <w:keepNext w:val="0"/>
        <w:keepLines w:val="0"/>
        <w:pageBreakBefore w:val="0"/>
        <w:widowControl w:val="0"/>
        <w:numPr>
          <w:ilvl w:val="0"/>
          <w:numId w:val="0"/>
        </w:numPr>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3、点击“预览名单”按钮，进入预览名单页面，可以看到投标单位信息。如下图：</w:t>
      </w:r>
      <w:r>
        <w:drawing>
          <wp:inline distT="0" distB="0" distL="114300" distR="114300">
            <wp:extent cx="5267960" cy="2344420"/>
            <wp:effectExtent l="0" t="0" r="5080" b="2540"/>
            <wp:docPr id="40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30"/>
                    <pic:cNvPicPr>
                      <a:picLocks noChangeAspect="1"/>
                    </pic:cNvPicPr>
                  </pic:nvPicPr>
                  <pic:blipFill>
                    <a:blip r:embed="rId119"/>
                    <a:stretch>
                      <a:fillRect/>
                    </a:stretch>
                  </pic:blipFill>
                  <pic:spPr>
                    <a:xfrm>
                      <a:off x="0" y="0"/>
                      <a:ext cx="5267960" cy="2344420"/>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t xml:space="preserve"> </w:t>
      </w:r>
      <w:r>
        <w:rPr>
          <w:rFonts w:hint="eastAsia" w:ascii="思源宋体 CN ExtraLight" w:hAnsi="思源宋体 CN ExtraLight" w:eastAsia="思源宋体 CN ExtraLight" w:cs="思源宋体 CN ExtraLight"/>
        </w:rPr>
        <w:drawing>
          <wp:inline distT="0" distB="0" distL="114300" distR="114300">
            <wp:extent cx="5278120" cy="1950085"/>
            <wp:effectExtent l="0" t="0" r="5080" b="5715"/>
            <wp:docPr id="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
                    <pic:cNvPicPr>
                      <a:picLocks noChangeAspect="1"/>
                    </pic:cNvPicPr>
                  </pic:nvPicPr>
                  <pic:blipFill>
                    <a:blip r:embed="rId120"/>
                    <a:stretch>
                      <a:fillRect/>
                    </a:stretch>
                  </pic:blipFill>
                  <pic:spPr>
                    <a:xfrm>
                      <a:off x="0" y="0"/>
                      <a:ext cx="5278120" cy="1950085"/>
                    </a:xfrm>
                    <a:prstGeom prst="rect">
                      <a:avLst/>
                    </a:prstGeom>
                    <a:noFill/>
                    <a:ln>
                      <a:noFill/>
                    </a:ln>
                  </pic:spPr>
                </pic:pic>
              </a:graphicData>
            </a:graphic>
          </wp:inline>
        </w:drawing>
      </w:r>
    </w:p>
    <w:p w14:paraId="048DFC1B">
      <w:pPr>
        <w:pStyle w:val="28"/>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bookmarkEnd w:id="108"/>
    <w:bookmarkEnd w:id="109"/>
    <w:p w14:paraId="768C64ED">
      <w:pPr>
        <w:pStyle w:val="3"/>
        <w:outlineLvl w:val="1"/>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27" w:name="_Toc23192"/>
      <w:bookmarkStart w:id="128" w:name="_Toc29811"/>
      <w:bookmarkStart w:id="129" w:name="_Toc17844"/>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发标</w:t>
      </w:r>
      <w:bookmarkEnd w:id="127"/>
      <w:bookmarkEnd w:id="128"/>
      <w:bookmarkEnd w:id="129"/>
    </w:p>
    <w:p w14:paraId="37BE855D">
      <w:pPr>
        <w:pStyle w:val="4"/>
        <w:outlineLvl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30" w:name="_Toc31003"/>
      <w:bookmarkStart w:id="131" w:name="_Toc17319"/>
      <w:bookmarkStart w:id="132" w:name="_Toc29130"/>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开评标场地预约</w:t>
      </w:r>
      <w:bookmarkEnd w:id="130"/>
      <w:bookmarkEnd w:id="131"/>
      <w:bookmarkEnd w:id="132"/>
    </w:p>
    <w:p w14:paraId="3EA29000">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w:t>
      </w:r>
    </w:p>
    <w:p w14:paraId="5AAB47AF">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预约开评标场地、时间。</w:t>
      </w:r>
    </w:p>
    <w:p w14:paraId="2C2DA0B9">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30857C85">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1、点击“</w:t>
      </w:r>
      <w:r>
        <w:rPr>
          <w:rFonts w:hint="eastAsia"/>
          <w:lang w:eastAsia="zh-CN"/>
        </w:rPr>
        <w:t>工程业务</w:t>
      </w:r>
      <w:r>
        <w:rPr>
          <w:rFonts w:hint="eastAsia"/>
        </w:rPr>
        <w:t>－</w:t>
      </w:r>
      <w:r>
        <w:rPr>
          <w:rFonts w:hint="eastAsia"/>
          <w:lang w:val="en-US" w:eastAsia="zh-CN"/>
        </w:rPr>
        <w:t>发标—开评标场地预约</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”菜单，进入开评标场地预约页面。如下图：</w:t>
      </w:r>
    </w:p>
    <w:p w14:paraId="7CDF2800">
      <w:pPr>
        <w:pStyle w:val="28"/>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drawing>
          <wp:inline distT="0" distB="0" distL="114300" distR="114300">
            <wp:extent cx="5266690" cy="2320925"/>
            <wp:effectExtent l="0" t="0" r="3810" b="317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21"/>
                    <a:stretch>
                      <a:fillRect/>
                    </a:stretch>
                  </pic:blipFill>
                  <pic:spPr>
                    <a:xfrm>
                      <a:off x="0" y="0"/>
                      <a:ext cx="5266690" cy="2320925"/>
                    </a:xfrm>
                    <a:prstGeom prst="rect">
                      <a:avLst/>
                    </a:prstGeom>
                    <a:noFill/>
                    <a:ln>
                      <a:noFill/>
                    </a:ln>
                  </pic:spPr>
                </pic:pic>
              </a:graphicData>
            </a:graphic>
          </wp:inline>
        </w:drawing>
      </w:r>
    </w:p>
    <w:p w14:paraId="5F5BB2CD">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点击新增场地预约按钮，挑选标段后进入开评标场地预约</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w:t>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编辑场地信息</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187496F2">
      <w:pPr>
        <w:ind w:left="0" w:leftChars="0" w:firstLine="0" w:firstLineChars="0"/>
      </w:pPr>
      <w:r>
        <w:drawing>
          <wp:inline distT="0" distB="0" distL="114300" distR="114300">
            <wp:extent cx="5272405" cy="2592705"/>
            <wp:effectExtent l="0" t="0" r="10795" b="10795"/>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122"/>
                    <a:stretch>
                      <a:fillRect/>
                    </a:stretch>
                  </pic:blipFill>
                  <pic:spPr>
                    <a:xfrm>
                      <a:off x="0" y="0"/>
                      <a:ext cx="5272405" cy="2592705"/>
                    </a:xfrm>
                    <a:prstGeom prst="rect">
                      <a:avLst/>
                    </a:prstGeom>
                    <a:noFill/>
                    <a:ln>
                      <a:noFill/>
                    </a:ln>
                  </pic:spPr>
                </pic:pic>
              </a:graphicData>
            </a:graphic>
          </wp:inline>
        </w:drawing>
      </w:r>
      <w:r>
        <w:drawing>
          <wp:inline distT="0" distB="0" distL="114300" distR="114300">
            <wp:extent cx="5275580" cy="2599055"/>
            <wp:effectExtent l="0" t="0" r="7620" b="4445"/>
            <wp:docPr id="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
                    <pic:cNvPicPr>
                      <a:picLocks noChangeAspect="1"/>
                    </pic:cNvPicPr>
                  </pic:nvPicPr>
                  <pic:blipFill>
                    <a:blip r:embed="rId123"/>
                    <a:stretch>
                      <a:fillRect/>
                    </a:stretch>
                  </pic:blipFill>
                  <pic:spPr>
                    <a:xfrm>
                      <a:off x="0" y="0"/>
                      <a:ext cx="5275580" cy="2599055"/>
                    </a:xfrm>
                    <a:prstGeom prst="rect">
                      <a:avLst/>
                    </a:prstGeom>
                    <a:noFill/>
                    <a:ln>
                      <a:noFill/>
                    </a:ln>
                  </pic:spPr>
                </pic:pic>
              </a:graphicData>
            </a:graphic>
          </wp:inline>
        </w:drawing>
      </w:r>
    </w:p>
    <w:p w14:paraId="6870E9A4">
      <w:pPr>
        <w:bidi w:val="0"/>
        <w:rPr>
          <w:rFonts w:hint="eastAsia" w:eastAsia="思源宋体 CN ExtraLight"/>
          <w:lang w:val="en-US" w:eastAsia="zh-CN"/>
        </w:rPr>
      </w:pPr>
      <w:r>
        <w:rPr>
          <w:rFonts w:hint="eastAsia"/>
          <w:lang w:val="en-US" w:eastAsia="zh-CN"/>
        </w:rPr>
        <w:t>3、预约开标场地，</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在对应场地和日期的表格中单击，打开</w:t>
      </w:r>
      <w:r>
        <w:rPr>
          <w:rFonts w:hint="eastAsia" w:ascii="思源宋体 CN ExtraLight" w:hAnsi="思源宋体 CN ExtraLight" w:cs="思源宋体 CN ExtraLight"/>
          <w:color w:val="000000" w:themeColor="text1"/>
          <w:lang w:val="en-US" w:eastAsia="zh-CN"/>
          <w14:textFill>
            <w14:solidFill>
              <w14:schemeClr w14:val="tx1"/>
            </w14:solidFill>
          </w14:textFill>
        </w:rPr>
        <w:t>日期时间窗口</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。选择时间后，</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点击确认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w:t>
      </w:r>
      <w:r>
        <w:rPr>
          <w:rFonts w:hint="eastAsia" w:ascii="思源宋体 CN ExtraLight" w:hAnsi="思源宋体 CN ExtraLight" w:cs="思源宋体 CN ExtraLight"/>
          <w:color w:val="000000" w:themeColor="text1"/>
          <w:lang w:val="en-US" w:eastAsia="zh-CN"/>
          <w14:textFill>
            <w14:solidFill>
              <w14:schemeClr w14:val="tx1"/>
            </w14:solidFill>
          </w14:textFill>
        </w:rPr>
        <w:t>当光标移动到时间上会弹出当日安排</w:t>
      </w:r>
    </w:p>
    <w:p w14:paraId="7EED59F7">
      <w:pPr>
        <w:pStyle w:val="28"/>
      </w:pPr>
      <w:r>
        <w:drawing>
          <wp:inline distT="0" distB="0" distL="114300" distR="114300">
            <wp:extent cx="5278120" cy="2791460"/>
            <wp:effectExtent l="0" t="0" r="10160" b="12700"/>
            <wp:docPr id="692"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93"/>
                    <pic:cNvPicPr>
                      <a:picLocks noChangeAspect="1"/>
                    </pic:cNvPicPr>
                  </pic:nvPicPr>
                  <pic:blipFill>
                    <a:blip r:embed="rId124"/>
                    <a:stretch>
                      <a:fillRect/>
                    </a:stretch>
                  </pic:blipFill>
                  <pic:spPr>
                    <a:xfrm>
                      <a:off x="0" y="0"/>
                      <a:ext cx="5278120" cy="2791460"/>
                    </a:xfrm>
                    <a:prstGeom prst="rect">
                      <a:avLst/>
                    </a:prstGeom>
                    <a:noFill/>
                    <a:ln>
                      <a:noFill/>
                    </a:ln>
                  </pic:spPr>
                </pic:pic>
              </a:graphicData>
            </a:graphic>
          </wp:inline>
        </w:drawing>
      </w:r>
    </w:p>
    <w:p w14:paraId="2DBA2007">
      <w:pPr>
        <w:pStyle w:val="28"/>
        <w:rPr>
          <w:rFonts w:hint="eastAsia" w:ascii="思源宋体 CN ExtraLight" w:hAnsi="思源宋体 CN ExtraLight" w:eastAsia="思源宋体 CN ExtraLight" w:cs="思源宋体 CN ExtraLight"/>
          <w:b/>
          <w:bCs/>
          <w:color w:val="000000" w:themeColor="text1"/>
          <w:sz w:val="24"/>
          <w14:textFill>
            <w14:solidFill>
              <w14:schemeClr w14:val="tx1"/>
            </w14:solidFill>
          </w14:textFill>
        </w:rPr>
      </w:pPr>
      <w:r>
        <w:drawing>
          <wp:inline distT="0" distB="0" distL="114300" distR="114300">
            <wp:extent cx="5269865" cy="2155825"/>
            <wp:effectExtent l="0" t="0" r="3175" b="8255"/>
            <wp:docPr id="693"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图片 94"/>
                    <pic:cNvPicPr>
                      <a:picLocks noChangeAspect="1"/>
                    </pic:cNvPicPr>
                  </pic:nvPicPr>
                  <pic:blipFill>
                    <a:blip r:embed="rId125"/>
                    <a:stretch>
                      <a:fillRect/>
                    </a:stretch>
                  </pic:blipFill>
                  <pic:spPr>
                    <a:xfrm>
                      <a:off x="0" y="0"/>
                      <a:ext cx="5269865" cy="2155825"/>
                    </a:xfrm>
                    <a:prstGeom prst="rect">
                      <a:avLst/>
                    </a:prstGeom>
                    <a:noFill/>
                    <a:ln>
                      <a:noFill/>
                    </a:ln>
                  </pic:spPr>
                </pic:pic>
              </a:graphicData>
            </a:graphic>
          </wp:inline>
        </w:drawing>
      </w:r>
    </w:p>
    <w:p w14:paraId="4D88D918">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14:paraId="17B5715D">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①“标段（包）信息”中，显示的是标段（包）所在的招标项目中，尚未新增开评标场地预约的标段（包）。可勾选单个或多个标段（包）。</w:t>
      </w:r>
    </w:p>
    <w:p w14:paraId="51665969">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②“预约开标场地”中</w:t>
      </w:r>
      <w:r>
        <w:rPr>
          <w:rFonts w:hint="eastAsia" w:ascii="思源宋体 CN ExtraLight" w:hAnsi="思源宋体 CN ExtraLight" w:cs="思源宋体 CN ExtraLight"/>
          <w:color w:val="000000" w:themeColor="text1"/>
          <w:lang w:val="en-US" w:eastAsia="zh-CN"/>
          <w14:textFill>
            <w14:solidFill>
              <w14:schemeClr w14:val="tx1"/>
            </w14:solidFill>
          </w14:textFill>
        </w:rPr>
        <w:t>可以点击“下一周”“上一周”“返回本周”来切换时间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也可以通过搜索条件“预约时间”来选择想要的时间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14:paraId="198A9302">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③“场地预约”中选择日期，点击“搜索”按钮，直接显示所选日期所在的那一周。</w:t>
      </w:r>
    </w:p>
    <w:p w14:paraId="32A32CCC">
      <w:pPr>
        <w:rPr>
          <w:rFonts w:hint="default" w:ascii="思源宋体 CN ExtraLight" w:hAnsi="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④</w:t>
      </w:r>
      <w:r>
        <w:rPr>
          <w:rFonts w:hint="eastAsia" w:ascii="思源宋体 CN ExtraLight" w:hAnsi="思源宋体 CN ExtraLight" w:cs="思源宋体 CN ExtraLight"/>
          <w:color w:val="000000" w:themeColor="text1"/>
          <w:lang w:val="en-US" w:eastAsia="zh-CN"/>
          <w14:textFill>
            <w14:solidFill>
              <w14:schemeClr w14:val="tx1"/>
            </w14:solidFill>
          </w14:textFill>
        </w:rPr>
        <w:t>设置时间必须是连续的。当14点—14点30已预约，如果想从13点预约到15点，这时候是无法预约的。</w:t>
      </w:r>
    </w:p>
    <w:p w14:paraId="075F370D">
      <w:pPr>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⑤设置的开标开始时间必须晚于当前时间。</w:t>
      </w:r>
    </w:p>
    <w:p w14:paraId="703E8EE7">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⑥依法必须进行招标的项目，自招标文件开始发售之日起至开标时间，不得少于20日。</w:t>
      </w:r>
    </w:p>
    <w:p w14:paraId="2DDEAE79">
      <w:pPr>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⑦选择的开标室在同时间段内不能与其他标段（包）重复。</w:t>
      </w:r>
    </w:p>
    <w:p w14:paraId="59A48C0F">
      <w:pPr>
        <w:bidi w:val="0"/>
        <w:rPr>
          <w:rFonts w:hint="eastAsia"/>
          <w:lang w:val="en-US" w:eastAsia="zh-CN"/>
        </w:rPr>
      </w:pPr>
      <w:r>
        <w:rPr>
          <w:rFonts w:hint="eastAsia"/>
          <w:lang w:val="en-US" w:eastAsia="zh-CN"/>
        </w:rPr>
        <w:t>4、开评标场地预约支持预约不见面项目，可以通过勾选“不见面开标项目”后，场地切到不见面开标室。</w:t>
      </w:r>
    </w:p>
    <w:p w14:paraId="260A1982">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8120" cy="2470150"/>
            <wp:effectExtent l="0" t="0" r="10160" b="13970"/>
            <wp:docPr id="694"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图片 95"/>
                    <pic:cNvPicPr>
                      <a:picLocks noChangeAspect="1"/>
                    </pic:cNvPicPr>
                  </pic:nvPicPr>
                  <pic:blipFill>
                    <a:blip r:embed="rId126"/>
                    <a:stretch>
                      <a:fillRect/>
                    </a:stretch>
                  </pic:blipFill>
                  <pic:spPr>
                    <a:xfrm>
                      <a:off x="0" y="0"/>
                      <a:ext cx="5278120" cy="2470150"/>
                    </a:xfrm>
                    <a:prstGeom prst="rect">
                      <a:avLst/>
                    </a:prstGeom>
                    <a:noFill/>
                    <a:ln>
                      <a:noFill/>
                    </a:ln>
                  </pic:spPr>
                </pic:pic>
              </a:graphicData>
            </a:graphic>
          </wp:inline>
        </w:drawing>
      </w:r>
    </w:p>
    <w:p w14:paraId="486E0700">
      <w:pPr>
        <w:bidi w:val="0"/>
        <w:rPr>
          <w:rFonts w:hint="eastAsia"/>
        </w:rPr>
      </w:pPr>
      <w:r>
        <w:rPr>
          <w:rFonts w:hint="eastAsia"/>
          <w:lang w:val="en-US" w:eastAsia="zh-CN"/>
        </w:rPr>
        <w:t>5、</w:t>
      </w:r>
      <w:r>
        <w:rPr>
          <w:rFonts w:hint="eastAsia"/>
        </w:rPr>
        <w:t>设置完成后，点击“提交信息”按钮，弹出意见框中输入意见，点击“确认提交”按钮，提交给交易中心审核。</w:t>
      </w:r>
    </w:p>
    <w:p w14:paraId="463D8BF9">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70500" cy="2559685"/>
            <wp:effectExtent l="0" t="0" r="2540" b="635"/>
            <wp:docPr id="695"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图片 96"/>
                    <pic:cNvPicPr>
                      <a:picLocks noChangeAspect="1"/>
                    </pic:cNvPicPr>
                  </pic:nvPicPr>
                  <pic:blipFill>
                    <a:blip r:embed="rId127"/>
                    <a:stretch>
                      <a:fillRect/>
                    </a:stretch>
                  </pic:blipFill>
                  <pic:spPr>
                    <a:xfrm>
                      <a:off x="0" y="0"/>
                      <a:ext cx="5270500" cy="2559685"/>
                    </a:xfrm>
                    <a:prstGeom prst="rect">
                      <a:avLst/>
                    </a:prstGeom>
                    <a:noFill/>
                    <a:ln>
                      <a:noFill/>
                    </a:ln>
                  </pic:spPr>
                </pic:pic>
              </a:graphicData>
            </a:graphic>
          </wp:inline>
        </w:drawing>
      </w:r>
    </w:p>
    <w:p w14:paraId="1591FF7E">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68595" cy="2424430"/>
            <wp:effectExtent l="0" t="0" r="4445" b="13970"/>
            <wp:docPr id="697"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图片 98"/>
                    <pic:cNvPicPr>
                      <a:picLocks noChangeAspect="1"/>
                    </pic:cNvPicPr>
                  </pic:nvPicPr>
                  <pic:blipFill>
                    <a:blip r:embed="rId128"/>
                    <a:stretch>
                      <a:fillRect/>
                    </a:stretch>
                  </pic:blipFill>
                  <pic:spPr>
                    <a:xfrm>
                      <a:off x="0" y="0"/>
                      <a:ext cx="5268595" cy="2424430"/>
                    </a:xfrm>
                    <a:prstGeom prst="rect">
                      <a:avLst/>
                    </a:prstGeom>
                    <a:noFill/>
                    <a:ln>
                      <a:noFill/>
                    </a:ln>
                  </pic:spPr>
                </pic:pic>
              </a:graphicData>
            </a:graphic>
          </wp:inline>
        </w:drawing>
      </w:r>
    </w:p>
    <w:p w14:paraId="097BBFFF">
      <w:pPr>
        <w:numPr>
          <w:ilvl w:val="0"/>
          <w:numId w:val="0"/>
        </w:num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注：填写完信息后，点击“修改保存”按钮，开评标场地预约信息保存成功，且尚未提交交易中心审核，仍然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14:paraId="2C9F4137">
      <w:pPr>
        <w:numPr>
          <w:ilvl w:val="0"/>
          <w:numId w:val="0"/>
        </w:numPr>
        <w:rPr>
          <w:rFonts w:hint="eastAsia" w:ascii="思源宋体 CN ExtraLight" w:hAnsi="思源宋体 CN ExtraLight" w:eastAsia="思源宋体 CN ExtraLight" w:cs="思源宋体 CN ExtraLight"/>
        </w:rPr>
      </w:pPr>
    </w:p>
    <w:p w14:paraId="526C7550">
      <w:pPr>
        <w:pStyle w:val="4"/>
        <w:outlineLvl w:val="2"/>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133" w:name="_Toc16568"/>
      <w:bookmarkStart w:id="134" w:name="_Toc3440"/>
      <w:bookmarkStart w:id="135" w:name="_Toc15460"/>
      <w:bookmarkStart w:id="136" w:name="_Toc225152737"/>
      <w:bookmarkStart w:id="137" w:name="_Toc261428525"/>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招标文件</w:t>
      </w:r>
      <w:bookmarkEnd w:id="133"/>
      <w:bookmarkEnd w:id="134"/>
      <w:bookmarkEnd w:id="135"/>
    </w:p>
    <w:bookmarkEnd w:id="136"/>
    <w:bookmarkEnd w:id="137"/>
    <w:p w14:paraId="6D54F970">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w:t>
      </w:r>
    </w:p>
    <w:p w14:paraId="5BB46C52">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编制招标文件备案。</w:t>
      </w:r>
    </w:p>
    <w:p w14:paraId="3E02471E">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7649E524">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1、点击“</w:t>
      </w:r>
      <w:r>
        <w:rPr>
          <w:rFonts w:hint="eastAsia"/>
          <w:lang w:eastAsia="zh-CN"/>
        </w:rPr>
        <w:t>工程业务</w:t>
      </w:r>
      <w:r>
        <w:rPr>
          <w:rFonts w:hint="eastAsia"/>
        </w:rPr>
        <w:t>－</w:t>
      </w:r>
      <w:r>
        <w:rPr>
          <w:rFonts w:hint="eastAsia"/>
          <w:lang w:val="en-US" w:eastAsia="zh-CN"/>
        </w:rPr>
        <w:t>发标—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 菜单，进入招标文件页面。如下图：</w:t>
      </w:r>
    </w:p>
    <w:p w14:paraId="6F6629EC">
      <w:pPr>
        <w:ind w:left="0" w:leftChars="0" w:firstLine="0" w:firstLineChars="0"/>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pPr>
      <w:r>
        <w:drawing>
          <wp:inline distT="0" distB="0" distL="114300" distR="114300">
            <wp:extent cx="5266690" cy="2320925"/>
            <wp:effectExtent l="0" t="0" r="3810" b="3175"/>
            <wp:docPr id="79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图片 61"/>
                    <pic:cNvPicPr>
                      <a:picLocks noChangeAspect="1"/>
                    </pic:cNvPicPr>
                  </pic:nvPicPr>
                  <pic:blipFill>
                    <a:blip r:embed="rId129"/>
                    <a:stretch>
                      <a:fillRect/>
                    </a:stretch>
                  </pic:blipFill>
                  <pic:spPr>
                    <a:xfrm>
                      <a:off x="0" y="0"/>
                      <a:ext cx="5266690" cy="2320925"/>
                    </a:xfrm>
                    <a:prstGeom prst="rect">
                      <a:avLst/>
                    </a:prstGeom>
                    <a:noFill/>
                    <a:ln>
                      <a:noFill/>
                    </a:ln>
                  </pic:spPr>
                </pic:pic>
              </a:graphicData>
            </a:graphic>
          </wp:inline>
        </w:drawing>
      </w:r>
    </w:p>
    <w:p w14:paraId="12EC6AF3">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点击新增招标文件按钮，挑选标段后进入新增招标文件页面，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填写页面信息，点击“修改保存”按钮，信息保存成功。如下图：</w:t>
      </w:r>
    </w:p>
    <w:p w14:paraId="582903AC">
      <w:pPr>
        <w:pStyle w:val="28"/>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5580" cy="2524760"/>
            <wp:effectExtent l="0" t="0" r="7620" b="2540"/>
            <wp:docPr id="79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图片 62"/>
                    <pic:cNvPicPr>
                      <a:picLocks noChangeAspect="1"/>
                    </pic:cNvPicPr>
                  </pic:nvPicPr>
                  <pic:blipFill>
                    <a:blip r:embed="rId130"/>
                    <a:stretch>
                      <a:fillRect/>
                    </a:stretch>
                  </pic:blipFill>
                  <pic:spPr>
                    <a:xfrm>
                      <a:off x="0" y="0"/>
                      <a:ext cx="5275580" cy="2524760"/>
                    </a:xfrm>
                    <a:prstGeom prst="rect">
                      <a:avLst/>
                    </a:prstGeom>
                    <a:noFill/>
                    <a:ln>
                      <a:noFill/>
                    </a:ln>
                  </pic:spPr>
                </pic:pic>
              </a:graphicData>
            </a:graphic>
          </wp:inline>
        </w:drawing>
      </w:r>
    </w:p>
    <w:p w14:paraId="2673C017">
      <w:pPr>
        <w:pStyle w:val="28"/>
        <w:ind w:left="420" w:leftChars="20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14:paraId="5E9F3C51">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①非机电产品国际招标的标段（包），招标文件的发售期不得少于5日；机电产品国际招标的标段（包），招标文件的发售期不得少于5个工作日。</w:t>
      </w:r>
    </w:p>
    <w:p w14:paraId="136F48A8">
      <w:pPr>
        <w:pStyle w:val="28"/>
        <w:ind w:left="420" w:leftChars="20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②依法必须进行招标的项目，自招标文件开始发售之日起至开标时间，不得少于20日。</w:t>
      </w:r>
    </w:p>
    <w:p w14:paraId="0F9E65D3">
      <w:pPr>
        <w:pStyle w:val="28"/>
        <w:ind w:left="420" w:leftChars="200"/>
        <w:jc w:val="both"/>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③保证金金额：设置后，投标人需要缴纳相应的保证金。</w:t>
      </w:r>
    </w:p>
    <w:p w14:paraId="70B9904D">
      <w:pPr>
        <w:numPr>
          <w:ilvl w:val="0"/>
          <w:numId w:val="0"/>
        </w:numPr>
        <w:ind w:firstLine="420" w:firstLineChars="200"/>
        <w:rPr>
          <w:rFonts w:hint="eastAsia"/>
          <w:lang w:val="en-US" w:eastAsia="zh-CN"/>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4、</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如果招标项目中，该标段（包）“采用网上招投标”选择“是”，则</w:t>
      </w:r>
      <w:r>
        <w:rPr>
          <w:rFonts w:hint="eastAsia" w:ascii="思源宋体 CN ExtraLight" w:hAnsi="思源宋体 CN ExtraLight" w:cs="思源宋体 CN ExtraLight"/>
          <w:color w:val="000000" w:themeColor="text1"/>
          <w:lang w:val="en-US" w:eastAsia="zh-CN"/>
          <w14:textFill>
            <w14:solidFill>
              <w14:schemeClr w14:val="tx1"/>
            </w14:solidFill>
          </w14:textFill>
        </w:rPr>
        <w:t>保证金及工本费信息栏底部显示“招标文件制作”字段，点击【制作】按钮可跳转至招标文件制作挑选范本页面。如下图：</w:t>
      </w:r>
      <w:r>
        <w:drawing>
          <wp:inline distT="0" distB="0" distL="114300" distR="114300">
            <wp:extent cx="5273675" cy="587375"/>
            <wp:effectExtent l="0" t="0" r="9525" b="9525"/>
            <wp:docPr id="79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图片 64"/>
                    <pic:cNvPicPr>
                      <a:picLocks noChangeAspect="1"/>
                    </pic:cNvPicPr>
                  </pic:nvPicPr>
                  <pic:blipFill>
                    <a:blip r:embed="rId131"/>
                    <a:stretch>
                      <a:fillRect/>
                    </a:stretch>
                  </pic:blipFill>
                  <pic:spPr>
                    <a:xfrm>
                      <a:off x="0" y="0"/>
                      <a:ext cx="5273675" cy="587375"/>
                    </a:xfrm>
                    <a:prstGeom prst="rect">
                      <a:avLst/>
                    </a:prstGeom>
                    <a:noFill/>
                    <a:ln>
                      <a:noFill/>
                    </a:ln>
                  </pic:spPr>
                </pic:pic>
              </a:graphicData>
            </a:graphic>
          </wp:inline>
        </w:drawing>
      </w:r>
    </w:p>
    <w:p w14:paraId="2ABAFFAA">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5、</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附件上传后，点击“提交信息”按钮，弹出意见框中输入意见，点击“确认提交”按钮，提交给</w:t>
      </w:r>
      <w:r>
        <w:rPr>
          <w:rFonts w:hint="eastAsia" w:ascii="思源宋体 CN ExtraLight" w:hAnsi="思源宋体 CN ExtraLight" w:cs="思源宋体 CN ExtraLight"/>
          <w:color w:val="000000" w:themeColor="text1"/>
          <w:lang w:val="en-US" w:eastAsia="zh-CN"/>
          <w14:textFill>
            <w14:solidFill>
              <w14:schemeClr w14:val="tx1"/>
            </w14:solidFill>
          </w14:textFill>
        </w:rPr>
        <w:t>招标人审核确认</w:t>
      </w:r>
      <w:r>
        <w:rPr>
          <w:rFonts w:hint="eastAsia" w:ascii="思源宋体 CN ExtraLight" w:hAnsi="思源宋体 CN ExtraLight" w:eastAsia="思源宋体 CN ExtraLight" w:cs="思源宋体 CN ExtraLight"/>
        </w:rPr>
        <w:t>。如下图：</w:t>
      </w:r>
    </w:p>
    <w:p w14:paraId="5267005B">
      <w:pPr>
        <w:pStyle w:val="28"/>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5580" cy="2553970"/>
            <wp:effectExtent l="0" t="0" r="7620" b="11430"/>
            <wp:docPr id="50"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03"/>
                    <pic:cNvPicPr>
                      <a:picLocks noChangeAspect="1"/>
                    </pic:cNvPicPr>
                  </pic:nvPicPr>
                  <pic:blipFill>
                    <a:blip r:embed="rId132"/>
                    <a:stretch>
                      <a:fillRect/>
                    </a:stretch>
                  </pic:blipFill>
                  <pic:spPr>
                    <a:xfrm>
                      <a:off x="0" y="0"/>
                      <a:ext cx="5275580" cy="2553970"/>
                    </a:xfrm>
                    <a:prstGeom prst="rect">
                      <a:avLst/>
                    </a:prstGeom>
                    <a:noFill/>
                    <a:ln>
                      <a:noFill/>
                    </a:ln>
                  </pic:spPr>
                </pic:pic>
              </a:graphicData>
            </a:graphic>
          </wp:inline>
        </w:drawing>
      </w:r>
    </w:p>
    <w:p w14:paraId="20814810">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填写完信息后，点击“修改保存”按钮，招标文件信息保存成功，且尚未提交交易中心审核，仍然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14:paraId="6164FFE1">
      <w:pPr>
        <w:rPr>
          <w:rFonts w:hint="default" w:ascii="思源宋体 CN ExtraLight" w:hAnsi="思源宋体 CN ExtraLight" w:cs="思源宋体 CN ExtraLight"/>
          <w:lang w:val="en-US" w:eastAsia="zh-CN"/>
        </w:rPr>
      </w:pPr>
      <w:r>
        <w:rPr>
          <w:rFonts w:hint="eastAsia" w:ascii="思源宋体 CN ExtraLight" w:hAnsi="思源宋体 CN ExtraLight" w:cs="思源宋体 CN ExtraLight"/>
          <w:lang w:val="en-US" w:eastAsia="zh-CN"/>
        </w:rPr>
        <w:t>6、网招项目可以通过资格预审文件列表页面上点击【制作资审文件】，挑选网招标段，先制作文件再编辑文件信息。挑选资审文件模板进入BS制作文件。</w:t>
      </w:r>
    </w:p>
    <w:p w14:paraId="0602E6DA">
      <w:pPr>
        <w:ind w:left="0" w:leftChars="0" w:firstLine="0" w:firstLineChars="0"/>
      </w:pPr>
      <w:r>
        <w:drawing>
          <wp:inline distT="0" distB="0" distL="114300" distR="114300">
            <wp:extent cx="5266690" cy="2320925"/>
            <wp:effectExtent l="0" t="0" r="3810" b="3175"/>
            <wp:docPr id="796"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图片 65"/>
                    <pic:cNvPicPr>
                      <a:picLocks noChangeAspect="1"/>
                    </pic:cNvPicPr>
                  </pic:nvPicPr>
                  <pic:blipFill>
                    <a:blip r:embed="rId133"/>
                    <a:stretch>
                      <a:fillRect/>
                    </a:stretch>
                  </pic:blipFill>
                  <pic:spPr>
                    <a:xfrm>
                      <a:off x="0" y="0"/>
                      <a:ext cx="5266690" cy="2320925"/>
                    </a:xfrm>
                    <a:prstGeom prst="rect">
                      <a:avLst/>
                    </a:prstGeom>
                    <a:noFill/>
                    <a:ln>
                      <a:noFill/>
                    </a:ln>
                  </pic:spPr>
                </pic:pic>
              </a:graphicData>
            </a:graphic>
          </wp:inline>
        </w:drawing>
      </w:r>
    </w:p>
    <w:p w14:paraId="40F190F6">
      <w:pPr>
        <w:ind w:left="0" w:leftChars="0" w:firstLine="0" w:firstLineChars="0"/>
      </w:pPr>
      <w:r>
        <w:drawing>
          <wp:inline distT="0" distB="0" distL="114300" distR="114300">
            <wp:extent cx="5269230" cy="2573020"/>
            <wp:effectExtent l="0" t="0" r="1270" b="5080"/>
            <wp:docPr id="79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图片 66"/>
                    <pic:cNvPicPr>
                      <a:picLocks noChangeAspect="1"/>
                    </pic:cNvPicPr>
                  </pic:nvPicPr>
                  <pic:blipFill>
                    <a:blip r:embed="rId134"/>
                    <a:stretch>
                      <a:fillRect/>
                    </a:stretch>
                  </pic:blipFill>
                  <pic:spPr>
                    <a:xfrm>
                      <a:off x="0" y="0"/>
                      <a:ext cx="5269230" cy="2573020"/>
                    </a:xfrm>
                    <a:prstGeom prst="rect">
                      <a:avLst/>
                    </a:prstGeom>
                    <a:noFill/>
                    <a:ln>
                      <a:noFill/>
                    </a:ln>
                  </pic:spPr>
                </pic:pic>
              </a:graphicData>
            </a:graphic>
          </wp:inline>
        </w:drawing>
      </w:r>
    </w:p>
    <w:p w14:paraId="03B81A3C">
      <w:pPr>
        <w:ind w:left="0" w:leftChars="0" w:firstLine="0" w:firstLineChars="0"/>
      </w:pPr>
      <w:r>
        <w:drawing>
          <wp:inline distT="0" distB="0" distL="114300" distR="114300">
            <wp:extent cx="5266690" cy="2320925"/>
            <wp:effectExtent l="0" t="0" r="3810" b="3175"/>
            <wp:docPr id="79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图片 68"/>
                    <pic:cNvPicPr>
                      <a:picLocks noChangeAspect="1"/>
                    </pic:cNvPicPr>
                  </pic:nvPicPr>
                  <pic:blipFill>
                    <a:blip r:embed="rId135"/>
                    <a:stretch>
                      <a:fillRect/>
                    </a:stretch>
                  </pic:blipFill>
                  <pic:spPr>
                    <a:xfrm>
                      <a:off x="0" y="0"/>
                      <a:ext cx="5266690" cy="2320925"/>
                    </a:xfrm>
                    <a:prstGeom prst="rect">
                      <a:avLst/>
                    </a:prstGeom>
                    <a:noFill/>
                    <a:ln>
                      <a:noFill/>
                    </a:ln>
                  </pic:spPr>
                </pic:pic>
              </a:graphicData>
            </a:graphic>
          </wp:inline>
        </w:drawing>
      </w:r>
    </w:p>
    <w:p w14:paraId="1C9E6060">
      <w:pPr>
        <w:ind w:left="0" w:leftChars="0" w:firstLine="0" w:firstLineChars="0"/>
      </w:pPr>
      <w:r>
        <w:drawing>
          <wp:inline distT="0" distB="0" distL="114300" distR="114300">
            <wp:extent cx="5266690" cy="2320925"/>
            <wp:effectExtent l="0" t="0" r="3810" b="3175"/>
            <wp:docPr id="80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图片 69"/>
                    <pic:cNvPicPr>
                      <a:picLocks noChangeAspect="1"/>
                    </pic:cNvPicPr>
                  </pic:nvPicPr>
                  <pic:blipFill>
                    <a:blip r:embed="rId136"/>
                    <a:stretch>
                      <a:fillRect/>
                    </a:stretch>
                  </pic:blipFill>
                  <pic:spPr>
                    <a:xfrm>
                      <a:off x="0" y="0"/>
                      <a:ext cx="5266690" cy="2320925"/>
                    </a:xfrm>
                    <a:prstGeom prst="rect">
                      <a:avLst/>
                    </a:prstGeom>
                    <a:noFill/>
                    <a:ln>
                      <a:noFill/>
                    </a:ln>
                  </pic:spPr>
                </pic:pic>
              </a:graphicData>
            </a:graphic>
          </wp:inline>
        </w:drawing>
      </w:r>
    </w:p>
    <w:p w14:paraId="0FFDCF85">
      <w:pPr>
        <w:bidi w:val="0"/>
        <w:rPr>
          <w:rFonts w:hint="default"/>
          <w:lang w:val="en-US" w:eastAsia="zh-CN"/>
        </w:rPr>
      </w:pPr>
      <w:r>
        <w:rPr>
          <w:rFonts w:hint="eastAsia"/>
          <w:lang w:val="en-US" w:eastAsia="zh-CN"/>
        </w:rPr>
        <w:t>7、当招标文件还没提交审核时“编辑中”或者“审核不通过”，电子文件制作完成或者还在编辑中需要更换模板重新制作，点击【重置模板】按钮即可重新选择模板。</w:t>
      </w:r>
    </w:p>
    <w:p w14:paraId="71814542">
      <w:pPr>
        <w:ind w:left="0" w:leftChars="0" w:firstLine="0" w:firstLineChars="0"/>
        <w:rPr>
          <w:rFonts w:hint="eastAsia" w:ascii="思源宋体 CN ExtraLight" w:hAnsi="思源宋体 CN ExtraLight" w:eastAsia="思源宋体 CN ExtraLight" w:cs="思源宋体 CN ExtraLight"/>
          <w:lang w:val="en-US" w:eastAsia="zh-CN"/>
        </w:rPr>
      </w:pPr>
      <w:r>
        <w:drawing>
          <wp:inline distT="0" distB="0" distL="114300" distR="114300">
            <wp:extent cx="5271135" cy="2574925"/>
            <wp:effectExtent l="0" t="0" r="12065" b="3175"/>
            <wp:docPr id="801"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图片 70"/>
                    <pic:cNvPicPr>
                      <a:picLocks noChangeAspect="1"/>
                    </pic:cNvPicPr>
                  </pic:nvPicPr>
                  <pic:blipFill>
                    <a:blip r:embed="rId137"/>
                    <a:stretch>
                      <a:fillRect/>
                    </a:stretch>
                  </pic:blipFill>
                  <pic:spPr>
                    <a:xfrm>
                      <a:off x="0" y="0"/>
                      <a:ext cx="5271135" cy="2574925"/>
                    </a:xfrm>
                    <a:prstGeom prst="rect">
                      <a:avLst/>
                    </a:prstGeom>
                    <a:noFill/>
                    <a:ln>
                      <a:noFill/>
                    </a:ln>
                  </pic:spPr>
                </pic:pic>
              </a:graphicData>
            </a:graphic>
          </wp:inline>
        </w:drawing>
      </w:r>
    </w:p>
    <w:p w14:paraId="72648A09">
      <w:pPr>
        <w:numPr>
          <w:ilvl w:val="0"/>
          <w:numId w:val="0"/>
        </w:numPr>
        <w:rPr>
          <w:rFonts w:hint="eastAsia" w:ascii="思源宋体 CN ExtraLight" w:hAnsi="思源宋体 CN ExtraLight" w:eastAsia="思源宋体 CN ExtraLight" w:cs="思源宋体 CN ExtraLight"/>
          <w:b/>
          <w:bCs/>
        </w:rPr>
      </w:pPr>
    </w:p>
    <w:p w14:paraId="77C2EE78">
      <w:pPr>
        <w:pStyle w:val="4"/>
        <w:bidi w:val="0"/>
        <w:outlineLvl w:val="2"/>
        <w:rPr>
          <w:rFonts w:hint="eastAsia" w:ascii="思源宋体 CN ExtraLight" w:hAnsi="思源宋体 CN ExtraLight" w:eastAsia="思源宋体 CN ExtraLight" w:cs="思源宋体 CN ExtraLight"/>
        </w:rPr>
      </w:pPr>
      <w:bookmarkStart w:id="138" w:name="_Toc26784"/>
      <w:r>
        <w:rPr>
          <w:rFonts w:hint="eastAsia" w:ascii="思源宋体 CN ExtraLight" w:hAnsi="思源宋体 CN ExtraLight" w:eastAsia="思源宋体 CN ExtraLight" w:cs="思源宋体 CN ExtraLight"/>
          <w:lang w:val="en-US" w:eastAsia="zh-CN"/>
        </w:rPr>
        <w:t>开评标场地变更</w:t>
      </w:r>
      <w:bookmarkEnd w:id="138"/>
    </w:p>
    <w:p w14:paraId="686A7453">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开评标场地预约审核通过。</w:t>
      </w:r>
    </w:p>
    <w:p w14:paraId="55F7CAE6">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变更开评标场地、时间。</w:t>
      </w:r>
    </w:p>
    <w:p w14:paraId="2ACCEA16">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5FDBF859">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1、点击“</w:t>
      </w:r>
      <w:r>
        <w:rPr>
          <w:rFonts w:hint="eastAsia"/>
          <w:lang w:eastAsia="zh-CN"/>
        </w:rPr>
        <w:t>工程业务</w:t>
      </w:r>
      <w:r>
        <w:rPr>
          <w:rFonts w:hint="eastAsia"/>
        </w:rPr>
        <w:t>－</w:t>
      </w:r>
      <w:r>
        <w:rPr>
          <w:rFonts w:hint="eastAsia"/>
          <w:lang w:val="en-US" w:eastAsia="zh-CN"/>
        </w:rPr>
        <w:t>发标—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开评标场地变更”菜单，进入开评标场地变更页面。如下图：</w:t>
      </w:r>
    </w:p>
    <w:p w14:paraId="46C3EBF1">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690" cy="2320925"/>
            <wp:effectExtent l="0" t="0" r="3810" b="3175"/>
            <wp:docPr id="5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7"/>
                    <pic:cNvPicPr>
                      <a:picLocks noChangeAspect="1"/>
                    </pic:cNvPicPr>
                  </pic:nvPicPr>
                  <pic:blipFill>
                    <a:blip r:embed="rId138"/>
                    <a:stretch>
                      <a:fillRect/>
                    </a:stretch>
                  </pic:blipFill>
                  <pic:spPr>
                    <a:xfrm>
                      <a:off x="0" y="0"/>
                      <a:ext cx="5266690" cy="2320925"/>
                    </a:xfrm>
                    <a:prstGeom prst="rect">
                      <a:avLst/>
                    </a:prstGeom>
                    <a:noFill/>
                    <a:ln>
                      <a:noFill/>
                    </a:ln>
                  </pic:spPr>
                </pic:pic>
              </a:graphicData>
            </a:graphic>
          </wp:inline>
        </w:drawing>
      </w:r>
    </w:p>
    <w:p w14:paraId="0F3E0956">
      <w:pPr>
        <w:rPr>
          <w:rFonts w:hint="eastAsia"/>
          <w:lang w:val="en-US" w:eastAsia="zh-CN"/>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w:t>
      </w:r>
      <w:r>
        <w:rPr>
          <w:rFonts w:hint="eastAsia"/>
          <w:lang w:val="en-US" w:eastAsia="zh-CN"/>
        </w:rPr>
        <w:t>点击新增场地变更按钮，进入挑选标段页面，挑选场地变更标段。</w:t>
      </w:r>
    </w:p>
    <w:p w14:paraId="64758D08">
      <w:pPr>
        <w:ind w:left="0" w:leftChars="0" w:firstLine="0" w:firstLineChars="0"/>
        <w:rPr>
          <w:rFonts w:hint="eastAsia" w:ascii="思源宋体 CN ExtraLight" w:hAnsi="思源宋体 CN ExtraLight" w:cs="思源宋体 CN ExtraLight"/>
          <w:color w:val="000000" w:themeColor="text1"/>
          <w:lang w:val="en-US" w:eastAsia="zh-CN"/>
          <w14:textFill>
            <w14:solidFill>
              <w14:schemeClr w14:val="tx1"/>
            </w14:solidFill>
          </w14:textFill>
        </w:rPr>
      </w:pPr>
      <w:r>
        <w:drawing>
          <wp:inline distT="0" distB="0" distL="114300" distR="114300">
            <wp:extent cx="5269230" cy="2447925"/>
            <wp:effectExtent l="0" t="0" r="1270" b="3175"/>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pic:cNvPicPr>
                      <a:picLocks noChangeAspect="1"/>
                    </pic:cNvPicPr>
                  </pic:nvPicPr>
                  <pic:blipFill>
                    <a:blip r:embed="rId139"/>
                    <a:stretch>
                      <a:fillRect/>
                    </a:stretch>
                  </pic:blipFill>
                  <pic:spPr>
                    <a:xfrm>
                      <a:off x="0" y="0"/>
                      <a:ext cx="5269230" cy="2447925"/>
                    </a:xfrm>
                    <a:prstGeom prst="rect">
                      <a:avLst/>
                    </a:prstGeom>
                    <a:noFill/>
                    <a:ln>
                      <a:noFill/>
                    </a:ln>
                  </pic:spPr>
                </pic:pic>
              </a:graphicData>
            </a:graphic>
          </wp:inline>
        </w:drawing>
      </w:r>
    </w:p>
    <w:p w14:paraId="512E6C50">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3、</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进入开评标场地变更页面，填写变更原因，重新选择开标时间、开标场地和评标时间、评标场地。如下图：</w:t>
      </w:r>
    </w:p>
    <w:p w14:paraId="4DECF8EB">
      <w:pPr>
        <w:pStyle w:val="28"/>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drawing>
          <wp:inline distT="0" distB="0" distL="114300" distR="114300">
            <wp:extent cx="5271770" cy="2446655"/>
            <wp:effectExtent l="0" t="0" r="11430" b="4445"/>
            <wp:docPr id="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
                    <pic:cNvPicPr>
                      <a:picLocks noChangeAspect="1"/>
                    </pic:cNvPicPr>
                  </pic:nvPicPr>
                  <pic:blipFill>
                    <a:blip r:embed="rId140"/>
                    <a:stretch>
                      <a:fillRect/>
                    </a:stretch>
                  </pic:blipFill>
                  <pic:spPr>
                    <a:xfrm>
                      <a:off x="0" y="0"/>
                      <a:ext cx="5271770" cy="2446655"/>
                    </a:xfrm>
                    <a:prstGeom prst="rect">
                      <a:avLst/>
                    </a:prstGeom>
                    <a:noFill/>
                    <a:ln>
                      <a:noFill/>
                    </a:ln>
                  </pic:spPr>
                </pic:pic>
              </a:graphicData>
            </a:graphic>
          </wp:inline>
        </w:drawing>
      </w:r>
    </w:p>
    <w:p w14:paraId="16746486">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14:paraId="6ED76C7A">
      <w:pPr>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①评标时间不能早于开标时间。</w:t>
      </w:r>
    </w:p>
    <w:p w14:paraId="1123D600">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②选择的“开标室”“评标室”在同时间段内不能与其他标段（包）重复。</w:t>
      </w:r>
    </w:p>
    <w:p w14:paraId="6F16B00D">
      <w:pPr>
        <w:rPr>
          <w:rFonts w:hint="default"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4</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当开标场地选了不见面，场地变更进入后是不见面按钮是默认勾选的。原场地预约信息中是否不见面场地显示“是”，状态一致。</w:t>
      </w:r>
    </w:p>
    <w:p w14:paraId="1F5D856C">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1770" cy="2440940"/>
            <wp:effectExtent l="0" t="0" r="11430" b="10160"/>
            <wp:docPr id="1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
                    <pic:cNvPicPr>
                      <a:picLocks noChangeAspect="1"/>
                    </pic:cNvPicPr>
                  </pic:nvPicPr>
                  <pic:blipFill>
                    <a:blip r:embed="rId141"/>
                    <a:stretch>
                      <a:fillRect/>
                    </a:stretch>
                  </pic:blipFill>
                  <pic:spPr>
                    <a:xfrm>
                      <a:off x="0" y="0"/>
                      <a:ext cx="5271770" cy="2440940"/>
                    </a:xfrm>
                    <a:prstGeom prst="rect">
                      <a:avLst/>
                    </a:prstGeom>
                    <a:noFill/>
                    <a:ln>
                      <a:noFill/>
                    </a:ln>
                  </pic:spPr>
                </pic:pic>
              </a:graphicData>
            </a:graphic>
          </wp:inline>
        </w:drawing>
      </w:r>
    </w:p>
    <w:p w14:paraId="10BBE781">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5、</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设置完成后，点击“提交信息”按钮，弹出意见框中输入意见，点击“确认提交”按钮，提交给交易中心审核。如下图：</w:t>
      </w:r>
    </w:p>
    <w:p w14:paraId="2376737E">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69230" cy="2513330"/>
            <wp:effectExtent l="0" t="0" r="3810" b="1270"/>
            <wp:docPr id="716"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图片 113"/>
                    <pic:cNvPicPr>
                      <a:picLocks noChangeAspect="1"/>
                    </pic:cNvPicPr>
                  </pic:nvPicPr>
                  <pic:blipFill>
                    <a:blip r:embed="rId142"/>
                    <a:stretch>
                      <a:fillRect/>
                    </a:stretch>
                  </pic:blipFill>
                  <pic:spPr>
                    <a:xfrm>
                      <a:off x="0" y="0"/>
                      <a:ext cx="5269230" cy="2513330"/>
                    </a:xfrm>
                    <a:prstGeom prst="rect">
                      <a:avLst/>
                    </a:prstGeom>
                    <a:noFill/>
                    <a:ln>
                      <a:noFill/>
                    </a:ln>
                  </pic:spPr>
                </pic:pic>
              </a:graphicData>
            </a:graphic>
          </wp:inline>
        </w:drawing>
      </w:r>
    </w:p>
    <w:p w14:paraId="67E88B5C">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14:paraId="13F162EA">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①填写完信息后，点击“修改保存”按钮，开评标场地变更信息保存成功，且尚未提交交易中心审核，仍然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14:paraId="4F677695">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②如果标段（包）有待审核状态的开评标场地取消，则该标段（包）的开评标场地变更无法保存或提交交易中心审核。</w:t>
      </w:r>
    </w:p>
    <w:p w14:paraId="7CE88980">
      <w:pPr>
        <w:rPr>
          <w:rFonts w:hint="eastAsia" w:ascii="思源宋体 CN ExtraLight" w:hAnsi="思源宋体 CN ExtraLight" w:eastAsia="思源宋体 CN ExtraLight" w:cs="思源宋体 CN ExtraLight"/>
        </w:rPr>
      </w:pPr>
    </w:p>
    <w:p w14:paraId="07D84918">
      <w:pPr>
        <w:pStyle w:val="4"/>
        <w:outlineLvl w:val="2"/>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139" w:name="_Toc9391"/>
      <w:bookmarkStart w:id="140" w:name="_Toc225152740"/>
      <w:bookmarkStart w:id="141" w:name="_Toc19844"/>
      <w:bookmarkStart w:id="142" w:name="_Toc261428530"/>
      <w:bookmarkStart w:id="143" w:name="_Toc4495"/>
      <w:r>
        <w:rPr>
          <w:rFonts w:hint="eastAsia" w:ascii="思源宋体 CN ExtraLight" w:hAnsi="思源宋体 CN ExtraLight" w:cs="思源宋体 CN ExtraLight"/>
          <w:color w:val="000000" w:themeColor="text1"/>
          <w:lang w:val="en-US" w:eastAsia="zh-CN"/>
          <w14:textFill>
            <w14:solidFill>
              <w14:schemeClr w14:val="tx1"/>
            </w14:solidFill>
          </w14:textFill>
        </w:rPr>
        <w:t>开评标场地取消</w:t>
      </w:r>
      <w:bookmarkEnd w:id="139"/>
    </w:p>
    <w:p w14:paraId="60EE0A36">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开评标场地预约审核通过。</w:t>
      </w:r>
    </w:p>
    <w:p w14:paraId="3923010D">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取消已经新增的场地预约。</w:t>
      </w:r>
    </w:p>
    <w:p w14:paraId="29111C79">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14:paraId="03C846D0">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cs="思源宋体 CN ExtraLight"/>
          <w:lang w:eastAsia="zh-CN"/>
        </w:rPr>
        <w:t>工程业务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－发标－开评标场地取消</w:t>
      </w:r>
      <w:r>
        <w:rPr>
          <w:rFonts w:hint="eastAsia" w:ascii="思源宋体 CN ExtraLight" w:hAnsi="思源宋体 CN ExtraLight" w:eastAsia="思源宋体 CN ExtraLight" w:cs="思源宋体 CN ExtraLight"/>
        </w:rPr>
        <w:t>”菜单，进入开评标场地取消列表页面。如下图：</w:t>
      </w:r>
    </w:p>
    <w:p w14:paraId="6B630FD0">
      <w:pPr>
        <w:ind w:left="0" w:leftChars="0" w:firstLine="0" w:firstLineChars="0"/>
        <w:rPr>
          <w:rFonts w:hint="eastAsia" w:ascii="思源宋体 CN ExtraLight" w:hAnsi="思源宋体 CN ExtraLight" w:eastAsia="思源宋体 CN ExtraLight" w:cs="思源宋体 CN ExtraLight"/>
        </w:rPr>
      </w:pPr>
      <w:r>
        <w:drawing>
          <wp:inline distT="0" distB="0" distL="114300" distR="114300">
            <wp:extent cx="5266690" cy="2320925"/>
            <wp:effectExtent l="0" t="0" r="3810" b="3175"/>
            <wp:docPr id="10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
                    <pic:cNvPicPr>
                      <a:picLocks noChangeAspect="1"/>
                    </pic:cNvPicPr>
                  </pic:nvPicPr>
                  <pic:blipFill>
                    <a:blip r:embed="rId143"/>
                    <a:stretch>
                      <a:fillRect/>
                    </a:stretch>
                  </pic:blipFill>
                  <pic:spPr>
                    <a:xfrm>
                      <a:off x="0" y="0"/>
                      <a:ext cx="5266690" cy="2320925"/>
                    </a:xfrm>
                    <a:prstGeom prst="rect">
                      <a:avLst/>
                    </a:prstGeom>
                    <a:noFill/>
                    <a:ln>
                      <a:noFill/>
                    </a:ln>
                  </pic:spPr>
                </pic:pic>
              </a:graphicData>
            </a:graphic>
          </wp:inline>
        </w:drawing>
      </w:r>
    </w:p>
    <w:p w14:paraId="0C3038DA">
      <w:pPr>
        <w:bidi w:val="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2、点击“新增开评标场地取消”按钮，进入挑选标段（包）页面。如下图：</w:t>
      </w:r>
      <w:r>
        <w:rPr>
          <w:rFonts w:hint="eastAsia" w:ascii="思源宋体 CN ExtraLight" w:hAnsi="思源宋体 CN ExtraLight" w:eastAsia="思源宋体 CN ExtraLight" w:cs="思源宋体 CN ExtraLight"/>
        </w:rPr>
        <w:drawing>
          <wp:inline distT="0" distB="0" distL="114300" distR="114300">
            <wp:extent cx="5268595" cy="1637665"/>
            <wp:effectExtent l="0" t="0" r="4445" b="8255"/>
            <wp:docPr id="734"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图片 93"/>
                    <pic:cNvPicPr>
                      <a:picLocks noChangeAspect="1"/>
                    </pic:cNvPicPr>
                  </pic:nvPicPr>
                  <pic:blipFill>
                    <a:blip r:embed="rId144"/>
                    <a:stretch>
                      <a:fillRect/>
                    </a:stretch>
                  </pic:blipFill>
                  <pic:spPr>
                    <a:xfrm>
                      <a:off x="0" y="0"/>
                      <a:ext cx="5268595" cy="1637665"/>
                    </a:xfrm>
                    <a:prstGeom prst="rect">
                      <a:avLst/>
                    </a:prstGeom>
                    <a:noFill/>
                    <a:ln>
                      <a:noFill/>
                    </a:ln>
                  </pic:spPr>
                </pic:pic>
              </a:graphicData>
            </a:graphic>
          </wp:inline>
        </w:drawing>
      </w:r>
    </w:p>
    <w:p w14:paraId="7C1B37BE">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7485" cy="2078990"/>
            <wp:effectExtent l="0" t="0" r="10795" b="8890"/>
            <wp:docPr id="735"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图片 94"/>
                    <pic:cNvPicPr>
                      <a:picLocks noChangeAspect="1"/>
                    </pic:cNvPicPr>
                  </pic:nvPicPr>
                  <pic:blipFill>
                    <a:blip r:embed="rId145"/>
                    <a:stretch>
                      <a:fillRect/>
                    </a:stretch>
                  </pic:blipFill>
                  <pic:spPr>
                    <a:xfrm>
                      <a:off x="0" y="0"/>
                      <a:ext cx="5277485" cy="2078990"/>
                    </a:xfrm>
                    <a:prstGeom prst="rect">
                      <a:avLst/>
                    </a:prstGeom>
                    <a:noFill/>
                    <a:ln>
                      <a:noFill/>
                    </a:ln>
                  </pic:spPr>
                </pic:pic>
              </a:graphicData>
            </a:graphic>
          </wp:inline>
        </w:drawing>
      </w:r>
    </w:p>
    <w:p w14:paraId="5BBCBAAD">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3、选择要取消场地的标段</w:t>
      </w:r>
      <w:r>
        <w:rPr>
          <w:rFonts w:hint="eastAsia" w:ascii="思源宋体 CN ExtraLight" w:hAnsi="思源宋体 CN ExtraLight" w:eastAsia="思源宋体 CN ExtraLight" w:cs="思源宋体 CN ExtraLight"/>
        </w:rPr>
        <w:t>（包），</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点击“确认选择”按钮，进入新增开评标场地取消页面。如下图：</w:t>
      </w:r>
    </w:p>
    <w:p w14:paraId="6C378CE6">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1770" cy="2428875"/>
            <wp:effectExtent l="0" t="0" r="11430" b="9525"/>
            <wp:docPr id="1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5"/>
                    <pic:cNvPicPr>
                      <a:picLocks noChangeAspect="1"/>
                    </pic:cNvPicPr>
                  </pic:nvPicPr>
                  <pic:blipFill>
                    <a:blip r:embed="rId146"/>
                    <a:stretch>
                      <a:fillRect/>
                    </a:stretch>
                  </pic:blipFill>
                  <pic:spPr>
                    <a:xfrm>
                      <a:off x="0" y="0"/>
                      <a:ext cx="5271770" cy="2428875"/>
                    </a:xfrm>
                    <a:prstGeom prst="rect">
                      <a:avLst/>
                    </a:prstGeom>
                    <a:noFill/>
                    <a:ln>
                      <a:noFill/>
                    </a:ln>
                  </pic:spPr>
                </pic:pic>
              </a:graphicData>
            </a:graphic>
          </wp:inline>
        </w:drawing>
      </w:r>
    </w:p>
    <w:p w14:paraId="4D7CC847">
      <w:pPr>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4、填写页面信息。如下图：</w:t>
      </w:r>
    </w:p>
    <w:p w14:paraId="73C59FF1">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9230" cy="2418080"/>
            <wp:effectExtent l="0" t="0" r="1270" b="7620"/>
            <wp:docPr id="1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6"/>
                    <pic:cNvPicPr>
                      <a:picLocks noChangeAspect="1"/>
                    </pic:cNvPicPr>
                  </pic:nvPicPr>
                  <pic:blipFill>
                    <a:blip r:embed="rId147"/>
                    <a:stretch>
                      <a:fillRect/>
                    </a:stretch>
                  </pic:blipFill>
                  <pic:spPr>
                    <a:xfrm>
                      <a:off x="0" y="0"/>
                      <a:ext cx="5269230" cy="2418080"/>
                    </a:xfrm>
                    <a:prstGeom prst="rect">
                      <a:avLst/>
                    </a:prstGeom>
                    <a:noFill/>
                    <a:ln>
                      <a:noFill/>
                    </a:ln>
                  </pic:spPr>
                </pic:pic>
              </a:graphicData>
            </a:graphic>
          </wp:inline>
        </w:drawing>
      </w:r>
    </w:p>
    <w:p w14:paraId="1DD93014">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5、填写完信息，点击“提交信息”按钮，弹出意见框中输入意见，点击“确认提交”按钮，提交给交易中心审核。如下图： </w:t>
      </w:r>
    </w:p>
    <w:p w14:paraId="4D261B43">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2126615"/>
            <wp:effectExtent l="0" t="0" r="3810" b="6985"/>
            <wp:docPr id="738"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图片 97"/>
                    <pic:cNvPicPr>
                      <a:picLocks noChangeAspect="1"/>
                    </pic:cNvPicPr>
                  </pic:nvPicPr>
                  <pic:blipFill>
                    <a:blip r:embed="rId148"/>
                    <a:stretch>
                      <a:fillRect/>
                    </a:stretch>
                  </pic:blipFill>
                  <pic:spPr>
                    <a:xfrm>
                      <a:off x="0" y="0"/>
                      <a:ext cx="5269230" cy="2126615"/>
                    </a:xfrm>
                    <a:prstGeom prst="rect">
                      <a:avLst/>
                    </a:prstGeom>
                    <a:noFill/>
                    <a:ln>
                      <a:noFill/>
                    </a:ln>
                  </pic:spPr>
                </pic:pic>
              </a:graphicData>
            </a:graphic>
          </wp:inline>
        </w:drawing>
      </w:r>
    </w:p>
    <w:p w14:paraId="2A02016B">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14:paraId="523D57DD">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①填写完信息后，点击“修改保存”按钮，开评标场地取消信息保存成功，且仍然可以修改信息。</w:t>
      </w:r>
    </w:p>
    <w:p w14:paraId="7F19991A">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②如果标段（包）有待审核状态的开评标场地变更，则该标段（包）的开评标场地取消无法保存或提交交易中心审核。</w:t>
      </w:r>
    </w:p>
    <w:p w14:paraId="1434B421">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③开评标场地取消审核通过后，需要重新开评标场地预约，原来预约的开评标场地和时间会被释放。</w:t>
      </w:r>
    </w:p>
    <w:p w14:paraId="7B190CAB">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列表页面上，点击“编辑中”“审核不通过”状态中</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14:paraId="4D9C79D3">
      <w:pPr>
        <w:pStyle w:val="28"/>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4785" cy="920115"/>
            <wp:effectExtent l="0" t="0" r="8255" b="9525"/>
            <wp:docPr id="739"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98"/>
                    <pic:cNvPicPr>
                      <a:picLocks noChangeAspect="1"/>
                    </pic:cNvPicPr>
                  </pic:nvPicPr>
                  <pic:blipFill>
                    <a:blip r:embed="rId149"/>
                    <a:stretch>
                      <a:fillRect/>
                    </a:stretch>
                  </pic:blipFill>
                  <pic:spPr>
                    <a:xfrm>
                      <a:off x="0" y="0"/>
                      <a:ext cx="5264785" cy="920115"/>
                    </a:xfrm>
                    <a:prstGeom prst="rect">
                      <a:avLst/>
                    </a:prstGeom>
                    <a:noFill/>
                    <a:ln>
                      <a:noFill/>
                    </a:ln>
                  </pic:spPr>
                </pic:pic>
              </a:graphicData>
            </a:graphic>
          </wp:inline>
        </w:drawing>
      </w:r>
    </w:p>
    <w:p w14:paraId="25B813C4">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14:paraId="220DD245">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列表页面上，选中要删除的</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”按钮，可删除该</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6144691A">
      <w:pPr>
        <w:pStyle w:val="28"/>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770" cy="869315"/>
            <wp:effectExtent l="0" t="0" r="1270" b="14605"/>
            <wp:docPr id="740"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图片 99"/>
                    <pic:cNvPicPr>
                      <a:picLocks noChangeAspect="1"/>
                    </pic:cNvPicPr>
                  </pic:nvPicPr>
                  <pic:blipFill>
                    <a:blip r:embed="rId150"/>
                    <a:stretch>
                      <a:fillRect/>
                    </a:stretch>
                  </pic:blipFill>
                  <pic:spPr>
                    <a:xfrm>
                      <a:off x="0" y="0"/>
                      <a:ext cx="5271770" cy="869315"/>
                    </a:xfrm>
                    <a:prstGeom prst="rect">
                      <a:avLst/>
                    </a:prstGeom>
                    <a:noFill/>
                    <a:ln>
                      <a:noFill/>
                    </a:ln>
                  </pic:spPr>
                </pic:pic>
              </a:graphicData>
            </a:graphic>
          </wp:inline>
        </w:drawing>
      </w:r>
    </w:p>
    <w:p w14:paraId="75FD29C5">
      <w:pPr>
        <w:ind w:left="0" w:leftChars="0" w:firstLine="0" w:firstLineChars="0"/>
        <w:rPr>
          <w:rFonts w:hint="eastAsia"/>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14:paraId="7DB33585">
      <w:pPr>
        <w:pStyle w:val="4"/>
        <w:outlineLvl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44" w:name="_Toc7651"/>
      <w:r>
        <w:rPr>
          <w:rFonts w:hint="eastAsia" w:ascii="思源宋体 CN ExtraLight" w:hAnsi="思源宋体 CN ExtraLight" w:eastAsia="思源宋体 CN ExtraLight" w:cs="思源宋体 CN ExtraLight"/>
          <w:color w:val="000000" w:themeColor="text1"/>
          <w14:textFill>
            <w14:solidFill>
              <w14:schemeClr w14:val="tx1"/>
            </w14:solidFill>
          </w14:textFill>
        </w:rPr>
        <w:t>答疑澄清</w:t>
      </w:r>
      <w:bookmarkEnd w:id="140"/>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文件</w:t>
      </w:r>
      <w:bookmarkEnd w:id="141"/>
      <w:bookmarkEnd w:id="142"/>
      <w:bookmarkEnd w:id="143"/>
      <w:bookmarkEnd w:id="144"/>
    </w:p>
    <w:p w14:paraId="774BFB11">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招标文件已经审核通过。</w:t>
      </w:r>
    </w:p>
    <w:p w14:paraId="207B2FBF">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对招标文件、开标时间进行澄清或者修改，可以多次澄清。</w:t>
      </w:r>
    </w:p>
    <w:p w14:paraId="06F757C6">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2CB04837">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1、点击“</w:t>
      </w:r>
      <w:r>
        <w:rPr>
          <w:rFonts w:hint="eastAsia"/>
          <w:lang w:eastAsia="zh-CN"/>
        </w:rPr>
        <w:t>工程业务</w:t>
      </w:r>
      <w:r>
        <w:rPr>
          <w:rFonts w:hint="eastAsia"/>
        </w:rPr>
        <w:t>－</w:t>
      </w:r>
      <w:r>
        <w:rPr>
          <w:rFonts w:hint="eastAsia"/>
          <w:lang w:val="en-US" w:eastAsia="zh-CN"/>
        </w:rPr>
        <w:t>发标—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答疑澄清文件”按钮，进入答疑澄清文件页面。如下图：</w:t>
      </w:r>
    </w:p>
    <w:p w14:paraId="188CFF26">
      <w:pPr>
        <w:pStyle w:val="28"/>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drawing>
          <wp:inline distT="0" distB="0" distL="114300" distR="114300">
            <wp:extent cx="5266690" cy="2320925"/>
            <wp:effectExtent l="0" t="0" r="3810" b="3175"/>
            <wp:docPr id="11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9"/>
                    <pic:cNvPicPr>
                      <a:picLocks noChangeAspect="1"/>
                    </pic:cNvPicPr>
                  </pic:nvPicPr>
                  <pic:blipFill>
                    <a:blip r:embed="rId151"/>
                    <a:stretch>
                      <a:fillRect/>
                    </a:stretch>
                  </pic:blipFill>
                  <pic:spPr>
                    <a:xfrm>
                      <a:off x="0" y="0"/>
                      <a:ext cx="5266690" cy="2320925"/>
                    </a:xfrm>
                    <a:prstGeom prst="rect">
                      <a:avLst/>
                    </a:prstGeom>
                    <a:noFill/>
                    <a:ln>
                      <a:noFill/>
                    </a:ln>
                  </pic:spPr>
                </pic:pic>
              </a:graphicData>
            </a:graphic>
          </wp:inline>
        </w:drawing>
      </w:r>
    </w:p>
    <w:p w14:paraId="03BC1EE7">
      <w:pPr>
        <w:bidi w:val="0"/>
        <w:rPr>
          <w:rFonts w:hint="eastAsia"/>
        </w:rPr>
      </w:pPr>
      <w:r>
        <w:rPr>
          <w:rFonts w:hint="eastAsia"/>
        </w:rPr>
        <w:t>2、</w:t>
      </w:r>
      <w:r>
        <w:rPr>
          <w:rFonts w:hint="eastAsia"/>
          <w:lang w:val="en-US" w:eastAsia="zh-CN"/>
        </w:rPr>
        <w:t>点击新增澄清文件按钮，进入挑选标段页面，挑选标段进入新增澄清文件页面，</w:t>
      </w:r>
      <w:r>
        <w:rPr>
          <w:rFonts w:hint="eastAsia"/>
        </w:rPr>
        <w:t>填写页面信息。如下图：</w:t>
      </w:r>
    </w:p>
    <w:p w14:paraId="032143D0">
      <w:pPr>
        <w:bidi w:val="0"/>
        <w:ind w:left="0" w:leftChars="0" w:firstLine="0" w:firstLineChars="0"/>
      </w:pPr>
      <w:r>
        <w:drawing>
          <wp:inline distT="0" distB="0" distL="114300" distR="114300">
            <wp:extent cx="5272405" cy="2435860"/>
            <wp:effectExtent l="0" t="0" r="10795" b="2540"/>
            <wp:docPr id="1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7"/>
                    <pic:cNvPicPr>
                      <a:picLocks noChangeAspect="1"/>
                    </pic:cNvPicPr>
                  </pic:nvPicPr>
                  <pic:blipFill>
                    <a:blip r:embed="rId152"/>
                    <a:stretch>
                      <a:fillRect/>
                    </a:stretch>
                  </pic:blipFill>
                  <pic:spPr>
                    <a:xfrm>
                      <a:off x="0" y="0"/>
                      <a:ext cx="5272405" cy="2435860"/>
                    </a:xfrm>
                    <a:prstGeom prst="rect">
                      <a:avLst/>
                    </a:prstGeom>
                    <a:noFill/>
                    <a:ln>
                      <a:noFill/>
                    </a:ln>
                  </pic:spPr>
                </pic:pic>
              </a:graphicData>
            </a:graphic>
          </wp:inline>
        </w:drawing>
      </w:r>
    </w:p>
    <w:p w14:paraId="78AC5230">
      <w:pPr>
        <w:bidi w:val="0"/>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2405" cy="2110740"/>
            <wp:effectExtent l="0" t="0" r="10795" b="10160"/>
            <wp:docPr id="1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8"/>
                    <pic:cNvPicPr>
                      <a:picLocks noChangeAspect="1"/>
                    </pic:cNvPicPr>
                  </pic:nvPicPr>
                  <pic:blipFill>
                    <a:blip r:embed="rId153"/>
                    <a:srcRect b="13550"/>
                    <a:stretch>
                      <a:fillRect/>
                    </a:stretch>
                  </pic:blipFill>
                  <pic:spPr>
                    <a:xfrm>
                      <a:off x="0" y="0"/>
                      <a:ext cx="5272405" cy="2110740"/>
                    </a:xfrm>
                    <a:prstGeom prst="rect">
                      <a:avLst/>
                    </a:prstGeom>
                    <a:noFill/>
                    <a:ln>
                      <a:noFill/>
                    </a:ln>
                  </pic:spPr>
                </pic:pic>
              </a:graphicData>
            </a:graphic>
          </wp:inline>
        </w:drawing>
      </w:r>
    </w:p>
    <w:p w14:paraId="0AAD19CC">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14:paraId="7FB7C3DB">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①可变更开标时间。如需变更，在“变更内容”中，选中“是否变更开标时间”，可以变更时间；如无需变更，则不选中该选项。</w:t>
      </w:r>
    </w:p>
    <w:p w14:paraId="49C25C62">
      <w:pPr>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②修改开标时间时，开标时间只能往后修改，不能提前。</w:t>
      </w:r>
    </w:p>
    <w:p w14:paraId="7C9435BD">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t>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如果招标项目中，该标段（包）“采用网上招投标”选择“是”，则上传附件时，只能上传固定格式的附件。</w:t>
      </w:r>
    </w:p>
    <w:p w14:paraId="1EE20446">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④答疑澄清文件页面上，填写的信息保存后才能上传附件。</w:t>
      </w:r>
    </w:p>
    <w:p w14:paraId="3A819E75">
      <w:pPr>
        <w:rPr>
          <w:rFonts w:hint="eastAsia" w:ascii="思源宋体 CN ExtraLight" w:hAnsi="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⑤如果答疑澄清不上传文件，只编辑内容没有15天限制。</w:t>
      </w:r>
    </w:p>
    <w:p w14:paraId="6DBAF8E3">
      <w:pPr>
        <w:bidi w:val="0"/>
        <w:rPr>
          <w:rFonts w:hint="default"/>
          <w:lang w:val="en-US" w:eastAsia="zh-CN"/>
        </w:rPr>
      </w:pPr>
      <w:r>
        <w:rPr>
          <w:rFonts w:hint="eastAsia"/>
          <w:lang w:val="en-US" w:eastAsia="zh-CN"/>
        </w:rPr>
        <w:t>⑥当中心开启参数“Bid_变更开标时间是否限制答疑文件提交”时，如果没有进行场地变更，勾选变更开标时间后，再修改开标时间则无法提交，有限制。</w:t>
      </w:r>
    </w:p>
    <w:p w14:paraId="3D5F10FF">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w:t>
      </w:r>
      <w:r>
        <w:rPr>
          <w:rFonts w:hint="eastAsia" w:ascii="思源宋体 CN ExtraLight" w:hAnsi="思源宋体 CN ExtraLight" w:eastAsia="思源宋体 CN ExtraLight" w:cs="思源宋体 CN ExtraLight"/>
        </w:rPr>
        <w:t>填写完信息后，点击</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14:paraId="646CD659">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3675" cy="2484755"/>
            <wp:effectExtent l="0" t="0" r="14605" b="14605"/>
            <wp:docPr id="744"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图片 117"/>
                    <pic:cNvPicPr>
                      <a:picLocks noChangeAspect="1"/>
                    </pic:cNvPicPr>
                  </pic:nvPicPr>
                  <pic:blipFill>
                    <a:blip r:embed="rId154"/>
                    <a:stretch>
                      <a:fillRect/>
                    </a:stretch>
                  </pic:blipFill>
                  <pic:spPr>
                    <a:xfrm>
                      <a:off x="0" y="0"/>
                      <a:ext cx="5273675" cy="2484755"/>
                    </a:xfrm>
                    <a:prstGeom prst="rect">
                      <a:avLst/>
                    </a:prstGeom>
                    <a:noFill/>
                    <a:ln>
                      <a:noFill/>
                    </a:ln>
                  </pic:spPr>
                </pic:pic>
              </a:graphicData>
            </a:graphic>
          </wp:inline>
        </w:drawing>
      </w:r>
    </w:p>
    <w:p w14:paraId="69E011F0">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填写完信息后，点击“修改保存”按钮，答疑澄清文件信息保存成功，且尚未提交交易中心审核，仍然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14:paraId="50621F84">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14:paraId="131F05AF">
      <w:pPr>
        <w:rPr>
          <w:rFonts w:hint="default" w:ascii="思源宋体 CN ExtraLight" w:hAnsi="思源宋体 CN ExtraLight" w:eastAsia="思源宋体 CN ExtraLight" w:cs="思源宋体 CN ExtraLight"/>
          <w:lang w:val="en-US"/>
        </w:rPr>
      </w:pPr>
      <w:r>
        <w:rPr>
          <w:rFonts w:hint="eastAsia" w:ascii="思源宋体 CN ExtraLight" w:hAnsi="思源宋体 CN ExtraLight" w:eastAsia="思源宋体 CN ExtraLight" w:cs="思源宋体 CN ExtraLight"/>
        </w:rPr>
        <w:t>①答疑澄清文件可以新增多次。</w:t>
      </w:r>
      <w:r>
        <w:rPr>
          <w:rFonts w:hint="eastAsia" w:ascii="思源宋体 CN ExtraLight" w:hAnsi="思源宋体 CN ExtraLight" w:cs="思源宋体 CN ExtraLight"/>
          <w:lang w:val="en-US" w:eastAsia="zh-CN"/>
        </w:rPr>
        <w:t>当第一次答疑完成审核通过后，才可以进行第二次答疑。</w:t>
      </w:r>
    </w:p>
    <w:p w14:paraId="4BDD7366">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②如果标段（包）上一次的答疑澄清文件尚未完成，则不能新增该标段（包）新的答疑澄清文件。</w:t>
      </w:r>
    </w:p>
    <w:p w14:paraId="26D0D953">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lang w:val="en-US" w:eastAsia="zh-CN"/>
        </w:rPr>
        <w:t>4</w:t>
      </w:r>
      <w:r>
        <w:rPr>
          <w:rFonts w:hint="eastAsia" w:ascii="思源宋体 CN ExtraLight" w:hAnsi="思源宋体 CN ExtraLight" w:eastAsia="思源宋体 CN ExtraLight" w:cs="思源宋体 CN ExtraLight"/>
        </w:rPr>
        <w:t>、答疑澄清文件列表页面上，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点击“编辑中”“审核不通过”状态中</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14:paraId="10EB939C">
      <w:pPr>
        <w:ind w:left="0" w:leftChars="0" w:firstLine="0" w:firstLineChars="0"/>
        <w:rPr>
          <w:rFonts w:hint="eastAsia" w:ascii="思源宋体 CN ExtraLight" w:hAnsi="思源宋体 CN ExtraLight" w:eastAsia="思源宋体 CN ExtraLight" w:cs="思源宋体 CN ExtraLight"/>
        </w:rPr>
      </w:pPr>
      <w:r>
        <w:drawing>
          <wp:inline distT="0" distB="0" distL="114300" distR="114300">
            <wp:extent cx="5276215" cy="947420"/>
            <wp:effectExtent l="0" t="0" r="12065" b="12700"/>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155"/>
                    <a:stretch>
                      <a:fillRect/>
                    </a:stretch>
                  </pic:blipFill>
                  <pic:spPr>
                    <a:xfrm>
                      <a:off x="0" y="0"/>
                      <a:ext cx="5276215" cy="947420"/>
                    </a:xfrm>
                    <a:prstGeom prst="rect">
                      <a:avLst/>
                    </a:prstGeom>
                    <a:noFill/>
                    <a:ln>
                      <a:noFill/>
                    </a:ln>
                  </pic:spPr>
                </pic:pic>
              </a:graphicData>
            </a:graphic>
          </wp:inline>
        </w:drawing>
      </w:r>
    </w:p>
    <w:p w14:paraId="3225117F">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14:paraId="18FE32DE">
      <w:pPr>
        <w:rPr>
          <w:rFonts w:hint="eastAsia" w:ascii="思源宋体 CN ExtraLight" w:hAnsi="思源宋体 CN ExtraLight" w:eastAsia="思源宋体 CN ExtraLight" w:cs="思源宋体 CN ExtraLight"/>
        </w:rPr>
      </w:pPr>
      <w:r>
        <w:rPr>
          <w:rFonts w:hint="eastAsia" w:ascii="思源宋体 CN ExtraLight" w:hAnsi="思源宋体 CN ExtraLight" w:cs="思源宋体 CN ExtraLight"/>
          <w:lang w:val="en-US" w:eastAsia="zh-CN"/>
        </w:rPr>
        <w:t>5</w:t>
      </w:r>
      <w:r>
        <w:rPr>
          <w:rFonts w:hint="eastAsia" w:ascii="思源宋体 CN ExtraLight" w:hAnsi="思源宋体 CN ExtraLight" w:eastAsia="思源宋体 CN ExtraLight" w:cs="思源宋体 CN ExtraLight"/>
        </w:rPr>
        <w:t>、答疑澄清文件列表页面上，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选中要删除的</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4B5C1F42">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74310" cy="1318895"/>
            <wp:effectExtent l="0" t="0" r="13970" b="698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56"/>
                    <a:stretch>
                      <a:fillRect/>
                    </a:stretch>
                  </pic:blipFill>
                  <pic:spPr>
                    <a:xfrm>
                      <a:off x="0" y="0"/>
                      <a:ext cx="5274310" cy="1318895"/>
                    </a:xfrm>
                    <a:prstGeom prst="rect">
                      <a:avLst/>
                    </a:prstGeom>
                    <a:noFill/>
                    <a:ln>
                      <a:noFill/>
                    </a:ln>
                  </pic:spPr>
                </pic:pic>
              </a:graphicData>
            </a:graphic>
          </wp:inline>
        </w:drawing>
      </w:r>
    </w:p>
    <w:p w14:paraId="25FC32F0">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14:paraId="52D37DD5">
      <w:pPr>
        <w:pStyle w:val="4"/>
        <w:outlineLvl w:val="2"/>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145" w:name="_Toc12819"/>
      <w:bookmarkStart w:id="146" w:name="_Toc24237"/>
      <w:bookmarkStart w:id="147" w:name="_Toc25741"/>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提问回复</w:t>
      </w:r>
      <w:bookmarkEnd w:id="145"/>
    </w:p>
    <w:p w14:paraId="021D19B0">
      <w:pPr>
        <w:ind w:firstLine="422"/>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b w:val="0"/>
          <w:bCs/>
          <w:color w:val="000000" w:themeColor="text1"/>
          <w:lang w:val="en-US" w:eastAsia="zh-CN"/>
          <w14:textFill>
            <w14:solidFill>
              <w14:schemeClr w14:val="tx1"/>
            </w14:solidFill>
          </w14:textFill>
        </w:rPr>
        <w:t>网招项目，投标单位</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填写</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了</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投标信息</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并已进行提问。</w:t>
      </w:r>
    </w:p>
    <w:p w14:paraId="39EAEDB0">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对投标单位提出的问题进行回复。</w:t>
      </w:r>
    </w:p>
    <w:p w14:paraId="5B3EE01E">
      <w:pPr>
        <w:ind w:firstLine="422"/>
        <w:rPr>
          <w:rFonts w:hint="eastAsia" w:ascii="思源宋体 CN ExtraLight" w:hAnsi="思源宋体 CN ExtraLight" w:eastAsia="思源宋体 CN ExtraLight" w:cs="思源宋体 CN ExtraLight"/>
          <w:b w:val="0"/>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操作流程：</w:t>
      </w:r>
    </w:p>
    <w:p w14:paraId="05C490FA">
      <w:pPr>
        <w:numPr>
          <w:ilvl w:val="0"/>
          <w:numId w:val="5"/>
        </w:num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cs="思源宋体 CN ExtraLight"/>
          <w:lang w:eastAsia="zh-CN"/>
        </w:rPr>
        <w:t>工程业务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发标—提问回复</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lang w:val="en-US" w:eastAsia="zh-CN"/>
        </w:rPr>
        <w:t>提问回复</w:t>
      </w:r>
      <w:r>
        <w:rPr>
          <w:rFonts w:hint="eastAsia" w:ascii="思源宋体 CN ExtraLight" w:hAnsi="思源宋体 CN ExtraLight" w:eastAsia="思源宋体 CN ExtraLight" w:cs="思源宋体 CN ExtraLight"/>
        </w:rPr>
        <w:t>列表页面</w:t>
      </w:r>
      <w:r>
        <w:rPr>
          <w:rFonts w:hint="eastAsia" w:ascii="思源宋体 CN ExtraLight" w:hAnsi="思源宋体 CN ExtraLight" w:cs="思源宋体 CN ExtraLight"/>
          <w:lang w:eastAsia="zh-CN"/>
        </w:rPr>
        <w:t>，</w:t>
      </w:r>
      <w:r>
        <w:rPr>
          <w:rFonts w:hint="eastAsia" w:ascii="思源宋体 CN ExtraLight" w:hAnsi="思源宋体 CN ExtraLight" w:cs="思源宋体 CN ExtraLight"/>
          <w:lang w:val="en-US" w:eastAsia="zh-CN"/>
        </w:rPr>
        <w:t>标段展示是否回复状态，显示提问时间等。</w:t>
      </w:r>
      <w:r>
        <w:rPr>
          <w:rFonts w:hint="eastAsia" w:ascii="思源宋体 CN ExtraLight" w:hAnsi="思源宋体 CN ExtraLight" w:eastAsia="思源宋体 CN ExtraLight" w:cs="思源宋体 CN ExtraLight"/>
        </w:rPr>
        <w:t>如下图：</w:t>
      </w:r>
    </w:p>
    <w:p w14:paraId="31CFF29C">
      <w:pPr>
        <w:numPr>
          <w:ilvl w:val="0"/>
          <w:numId w:val="0"/>
        </w:numPr>
        <w:rPr>
          <w:rFonts w:hint="eastAsia" w:ascii="思源宋体 CN ExtraLight" w:hAnsi="思源宋体 CN ExtraLight" w:eastAsia="思源宋体 CN ExtraLight" w:cs="思源宋体 CN ExtraLight"/>
        </w:rPr>
      </w:pPr>
      <w:r>
        <w:drawing>
          <wp:inline distT="0" distB="0" distL="114300" distR="114300">
            <wp:extent cx="5266690" cy="2320925"/>
            <wp:effectExtent l="0" t="0" r="3810" b="3175"/>
            <wp:docPr id="9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0"/>
                    <pic:cNvPicPr>
                      <a:picLocks noChangeAspect="1"/>
                    </pic:cNvPicPr>
                  </pic:nvPicPr>
                  <pic:blipFill>
                    <a:blip r:embed="rId157"/>
                    <a:stretch>
                      <a:fillRect/>
                    </a:stretch>
                  </pic:blipFill>
                  <pic:spPr>
                    <a:xfrm>
                      <a:off x="0" y="0"/>
                      <a:ext cx="5266690" cy="2320925"/>
                    </a:xfrm>
                    <a:prstGeom prst="rect">
                      <a:avLst/>
                    </a:prstGeom>
                    <a:noFill/>
                    <a:ln>
                      <a:noFill/>
                    </a:ln>
                  </pic:spPr>
                </pic:pic>
              </a:graphicData>
            </a:graphic>
          </wp:inline>
        </w:drawing>
      </w:r>
    </w:p>
    <w:p w14:paraId="0F6552E7">
      <w:pPr>
        <w:bidi w:val="0"/>
      </w:pPr>
      <w:r>
        <w:rPr>
          <w:rFonts w:hint="eastAsia"/>
          <w:lang w:val="en-US" w:eastAsia="zh-CN"/>
        </w:rPr>
        <w:t>2、列表中点击回复，进入查看问题页面，填写回复内容后点击“确认回复”。</w:t>
      </w:r>
    </w:p>
    <w:p w14:paraId="27571D8F">
      <w:pPr>
        <w:bidi w:val="0"/>
        <w:ind w:left="0" w:leftChars="0" w:firstLine="0" w:firstLineChars="0"/>
        <w:rPr>
          <w:rFonts w:hint="eastAsia"/>
        </w:rPr>
      </w:pPr>
      <w:r>
        <w:drawing>
          <wp:inline distT="0" distB="0" distL="114300" distR="114300">
            <wp:extent cx="5272405" cy="2292350"/>
            <wp:effectExtent l="0" t="0" r="10795" b="6350"/>
            <wp:docPr id="1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9"/>
                    <pic:cNvPicPr>
                      <a:picLocks noChangeAspect="1"/>
                    </pic:cNvPicPr>
                  </pic:nvPicPr>
                  <pic:blipFill>
                    <a:blip r:embed="rId158"/>
                    <a:stretch>
                      <a:fillRect/>
                    </a:stretch>
                  </pic:blipFill>
                  <pic:spPr>
                    <a:xfrm>
                      <a:off x="0" y="0"/>
                      <a:ext cx="5272405" cy="2292350"/>
                    </a:xfrm>
                    <a:prstGeom prst="rect">
                      <a:avLst/>
                    </a:prstGeom>
                    <a:noFill/>
                    <a:ln>
                      <a:noFill/>
                    </a:ln>
                  </pic:spPr>
                </pic:pic>
              </a:graphicData>
            </a:graphic>
          </wp:inline>
        </w:drawing>
      </w:r>
    </w:p>
    <w:p w14:paraId="70513CC7">
      <w:pPr>
        <w:pStyle w:val="4"/>
        <w:outlineLvl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48" w:name="_Toc7758"/>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组建评标委员会</w:t>
      </w:r>
      <w:bookmarkEnd w:id="146"/>
      <w:bookmarkEnd w:id="147"/>
      <w:bookmarkEnd w:id="148"/>
    </w:p>
    <w:p w14:paraId="7BB9DFE1">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开评标场地预约已经审核通过。</w:t>
      </w:r>
    </w:p>
    <w:p w14:paraId="0C6C5502">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设置并抽取开评标所需要的评委信息。</w:t>
      </w:r>
    </w:p>
    <w:p w14:paraId="5C63E96F">
      <w:pPr>
        <w:ind w:firstLine="422"/>
        <w:rPr>
          <w:rFonts w:hint="default" w:ascii="思源宋体 CN ExtraLight" w:hAnsi="思源宋体 CN ExtraLight" w:eastAsia="思源宋体 CN ExtraLight" w:cs="思源宋体 CN ExtraLight"/>
          <w:b/>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lang w:val="en-US" w:eastAsia="zh-CN"/>
          <w14:textFill>
            <w14:solidFill>
              <w14:schemeClr w14:val="tx1"/>
            </w14:solidFill>
          </w14:textFill>
        </w:rPr>
        <w:t>注意事项:</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自治区本级的项目使用自治区专家库自助抽取系统抽取专家，其余辖区的项目使用以下功能进行专家抽取</w:t>
      </w:r>
    </w:p>
    <w:p w14:paraId="53839DD0">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0DBC99E2">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1、点击“</w:t>
      </w:r>
      <w:r>
        <w:rPr>
          <w:rFonts w:hint="eastAsia"/>
          <w:lang w:eastAsia="zh-CN"/>
        </w:rPr>
        <w:t>工程业务</w:t>
      </w:r>
      <w:r>
        <w:rPr>
          <w:rFonts w:hint="eastAsia"/>
        </w:rPr>
        <w:t>－</w:t>
      </w:r>
      <w:r>
        <w:rPr>
          <w:rFonts w:hint="eastAsia"/>
          <w:lang w:val="en-US" w:eastAsia="zh-CN"/>
        </w:rPr>
        <w:t>发标—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组建评标委员会”菜单，进入组建评标委员会页面。如下图：</w:t>
      </w:r>
    </w:p>
    <w:p w14:paraId="27775D03">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690" cy="2320925"/>
            <wp:effectExtent l="0" t="0" r="3810" b="3175"/>
            <wp:docPr id="13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32"/>
                    <pic:cNvPicPr>
                      <a:picLocks noChangeAspect="1"/>
                    </pic:cNvPicPr>
                  </pic:nvPicPr>
                  <pic:blipFill>
                    <a:blip r:embed="rId159"/>
                    <a:stretch>
                      <a:fillRect/>
                    </a:stretch>
                  </pic:blipFill>
                  <pic:spPr>
                    <a:xfrm>
                      <a:off x="0" y="0"/>
                      <a:ext cx="5266690" cy="2320925"/>
                    </a:xfrm>
                    <a:prstGeom prst="rect">
                      <a:avLst/>
                    </a:prstGeom>
                    <a:noFill/>
                    <a:ln>
                      <a:noFill/>
                    </a:ln>
                  </pic:spPr>
                </pic:pic>
              </a:graphicData>
            </a:graphic>
          </wp:inline>
        </w:drawing>
      </w:r>
    </w:p>
    <w:p w14:paraId="2346A346">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点击新增项目，挑选标段页面上，场地类型选择“开评标场地安排”。进入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组建</w:t>
      </w:r>
      <w:r>
        <w:rPr>
          <w:rFonts w:hint="eastAsia" w:ascii="思源宋体 CN ExtraLight" w:hAnsi="思源宋体 CN ExtraLight" w:cs="思源宋体 CN ExtraLight"/>
          <w:color w:val="000000" w:themeColor="text1"/>
          <w:lang w:val="en-US" w:eastAsia="zh-CN"/>
          <w14:textFill>
            <w14:solidFill>
              <w14:schemeClr w14:val="tx1"/>
            </w14:solidFill>
          </w14:textFill>
        </w:rPr>
        <w:t>评标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委员会</w:t>
      </w:r>
      <w:r>
        <w:rPr>
          <w:rFonts w:hint="eastAsia" w:ascii="思源宋体 CN ExtraLight" w:hAnsi="思源宋体 CN ExtraLight" w:cs="思源宋体 CN ExtraLight"/>
          <w:color w:val="000000" w:themeColor="text1"/>
          <w:lang w:val="en-US" w:eastAsia="zh-CN"/>
          <w14:textFill>
            <w14:solidFill>
              <w14:schemeClr w14:val="tx1"/>
            </w14:solidFill>
          </w14:textFill>
        </w:rPr>
        <w:t>新增</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页面，标段（包）编号、标段（包）名称、招标人信息自动获取，且灰化不可修改。如下图：</w:t>
      </w:r>
    </w:p>
    <w:p w14:paraId="6FC91B69">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9230" cy="2435860"/>
            <wp:effectExtent l="0" t="0" r="1270" b="2540"/>
            <wp:docPr id="1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1"/>
                    <pic:cNvPicPr>
                      <a:picLocks noChangeAspect="1"/>
                    </pic:cNvPicPr>
                  </pic:nvPicPr>
                  <pic:blipFill>
                    <a:blip r:embed="rId160"/>
                    <a:stretch>
                      <a:fillRect/>
                    </a:stretch>
                  </pic:blipFill>
                  <pic:spPr>
                    <a:xfrm>
                      <a:off x="0" y="0"/>
                      <a:ext cx="5269230" cy="2435860"/>
                    </a:xfrm>
                    <a:prstGeom prst="rect">
                      <a:avLst/>
                    </a:prstGeom>
                    <a:noFill/>
                    <a:ln>
                      <a:noFill/>
                    </a:ln>
                  </pic:spPr>
                </pic:pic>
              </a:graphicData>
            </a:graphic>
          </wp:inline>
        </w:drawing>
      </w:r>
    </w:p>
    <w:p w14:paraId="5EFC2974">
      <w:pPr>
        <w:pStyle w:val="28"/>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2405" cy="2400300"/>
            <wp:effectExtent l="0" t="0" r="10795" b="0"/>
            <wp:docPr id="1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0"/>
                    <pic:cNvPicPr>
                      <a:picLocks noChangeAspect="1"/>
                    </pic:cNvPicPr>
                  </pic:nvPicPr>
                  <pic:blipFill>
                    <a:blip r:embed="rId161"/>
                    <a:stretch>
                      <a:fillRect/>
                    </a:stretch>
                  </pic:blipFill>
                  <pic:spPr>
                    <a:xfrm>
                      <a:off x="0" y="0"/>
                      <a:ext cx="5272405" cy="2400300"/>
                    </a:xfrm>
                    <a:prstGeom prst="rect">
                      <a:avLst/>
                    </a:prstGeom>
                    <a:noFill/>
                    <a:ln>
                      <a:noFill/>
                    </a:ln>
                  </pic:spPr>
                </pic:pic>
              </a:graphicData>
            </a:graphic>
          </wp:inline>
        </w:drawing>
      </w:r>
    </w:p>
    <w:p w14:paraId="69F98A85">
      <w:pPr>
        <w:pStyle w:val="3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注：评标时间、评标地点获取开评标场地预约中设置评标时间和地点；如果开评标场地变更中修改了评标时间和地点，则默认获取修改后的最新的评标时间和地点。</w:t>
      </w:r>
    </w:p>
    <w:p w14:paraId="3AB67466">
      <w:pPr>
        <w:pStyle w:val="3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w:t>
      </w:r>
      <w:r>
        <w:rPr>
          <w:rFonts w:hint="eastAsia" w:ascii="思源宋体 CN ExtraLight" w:hAnsi="思源宋体 CN ExtraLight" w:cs="思源宋体 CN ExtraLight"/>
          <w:color w:val="000000" w:themeColor="text1"/>
          <w:lang w:val="en-US" w:eastAsia="zh-CN"/>
          <w14:textFill>
            <w14:solidFill>
              <w14:schemeClr w14:val="tx1"/>
            </w14:solidFill>
          </w14:textFill>
        </w:rPr>
        <w:t>填写“必填信息”“评标委员会”“回避信息”，设置专业信息、招标人代表、回避单位、回避专家等</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7FF7C924">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8120" cy="2450465"/>
            <wp:effectExtent l="0" t="0" r="5080" b="635"/>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162"/>
                    <a:stretch>
                      <a:fillRect/>
                    </a:stretch>
                  </pic:blipFill>
                  <pic:spPr>
                    <a:xfrm>
                      <a:off x="0" y="0"/>
                      <a:ext cx="5278120" cy="2450465"/>
                    </a:xfrm>
                    <a:prstGeom prst="rect">
                      <a:avLst/>
                    </a:prstGeom>
                    <a:noFill/>
                    <a:ln>
                      <a:noFill/>
                    </a:ln>
                  </pic:spPr>
                </pic:pic>
              </a:graphicData>
            </a:graphic>
          </wp:inline>
        </w:drawing>
      </w:r>
    </w:p>
    <w:p w14:paraId="160A1EE6">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4、点击“评标委员会”标签，可设置专业信息以及招标人代表信息。如下图：</w:t>
      </w:r>
    </w:p>
    <w:p w14:paraId="033C710D">
      <w:pPr>
        <w:ind w:firstLine="0" w:firstLineChars="0"/>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drawing>
          <wp:inline distT="0" distB="0" distL="114300" distR="114300">
            <wp:extent cx="5269230" cy="2453005"/>
            <wp:effectExtent l="0" t="0" r="1270" b="10795"/>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163"/>
                    <a:stretch>
                      <a:fillRect/>
                    </a:stretch>
                  </pic:blipFill>
                  <pic:spPr>
                    <a:xfrm>
                      <a:off x="0" y="0"/>
                      <a:ext cx="5269230" cy="2453005"/>
                    </a:xfrm>
                    <a:prstGeom prst="rect">
                      <a:avLst/>
                    </a:prstGeom>
                    <a:noFill/>
                    <a:ln>
                      <a:noFill/>
                    </a:ln>
                  </pic:spPr>
                </pic:pic>
              </a:graphicData>
            </a:graphic>
          </wp:inline>
        </w:drawing>
      </w:r>
    </w:p>
    <w:p w14:paraId="30AAA4B6">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5、“专业信息”中点击“添加专业”按钮，进入设置专业信息页面。如下图：</w:t>
      </w:r>
    </w:p>
    <w:p w14:paraId="553701DA">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4310" cy="2215515"/>
            <wp:effectExtent l="0" t="0" r="13970" b="9525"/>
            <wp:docPr id="23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38"/>
                    <pic:cNvPicPr>
                      <a:picLocks noChangeAspect="1"/>
                    </pic:cNvPicPr>
                  </pic:nvPicPr>
                  <pic:blipFill>
                    <a:blip r:embed="rId164"/>
                    <a:stretch>
                      <a:fillRect/>
                    </a:stretch>
                  </pic:blipFill>
                  <pic:spPr>
                    <a:xfrm>
                      <a:off x="0" y="0"/>
                      <a:ext cx="5274310" cy="2215515"/>
                    </a:xfrm>
                    <a:prstGeom prst="rect">
                      <a:avLst/>
                    </a:prstGeom>
                    <a:noFill/>
                    <a:ln>
                      <a:noFill/>
                    </a:ln>
                  </pic:spPr>
                </pic:pic>
              </a:graphicData>
            </a:graphic>
          </wp:inline>
        </w:drawing>
      </w:r>
    </w:p>
    <w:p w14:paraId="659C3A5A">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6、选择要添加的专业，点击“确认选择”按钮，专业添加成功。如下图：</w:t>
      </w:r>
    </w:p>
    <w:p w14:paraId="1BB6C6DA">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2405" cy="2206625"/>
            <wp:effectExtent l="0" t="0" r="635" b="3175"/>
            <wp:docPr id="24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41"/>
                    <pic:cNvPicPr>
                      <a:picLocks noChangeAspect="1"/>
                    </pic:cNvPicPr>
                  </pic:nvPicPr>
                  <pic:blipFill>
                    <a:blip r:embed="rId165"/>
                    <a:stretch>
                      <a:fillRect/>
                    </a:stretch>
                  </pic:blipFill>
                  <pic:spPr>
                    <a:xfrm>
                      <a:off x="0" y="0"/>
                      <a:ext cx="5272405" cy="2206625"/>
                    </a:xfrm>
                    <a:prstGeom prst="rect">
                      <a:avLst/>
                    </a:prstGeom>
                    <a:noFill/>
                    <a:ln>
                      <a:noFill/>
                    </a:ln>
                  </pic:spPr>
                </pic:pic>
              </a:graphicData>
            </a:graphic>
          </wp:inline>
        </w:drawing>
      </w:r>
    </w:p>
    <w:p w14:paraId="7CD8F26F">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9230" cy="1207770"/>
            <wp:effectExtent l="0" t="0" r="3810" b="11430"/>
            <wp:docPr id="24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43"/>
                    <pic:cNvPicPr>
                      <a:picLocks noChangeAspect="1"/>
                    </pic:cNvPicPr>
                  </pic:nvPicPr>
                  <pic:blipFill>
                    <a:blip r:embed="rId166"/>
                    <a:stretch>
                      <a:fillRect/>
                    </a:stretch>
                  </pic:blipFill>
                  <pic:spPr>
                    <a:xfrm>
                      <a:off x="0" y="0"/>
                      <a:ext cx="5269230" cy="1207770"/>
                    </a:xfrm>
                    <a:prstGeom prst="rect">
                      <a:avLst/>
                    </a:prstGeom>
                    <a:noFill/>
                    <a:ln>
                      <a:noFill/>
                    </a:ln>
                  </pic:spPr>
                </pic:pic>
              </a:graphicData>
            </a:graphic>
          </wp:inline>
        </w:drawing>
      </w:r>
    </w:p>
    <w:p w14:paraId="5AE4E281">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7、设置已添加专业的所需人数。</w:t>
      </w:r>
      <w:r>
        <w:rPr>
          <w:rFonts w:hint="eastAsia" w:ascii="思源宋体 CN ExtraLight" w:hAnsi="思源宋体 CN ExtraLight" w:eastAsia="思源宋体 CN ExtraLight" w:cs="思源宋体 CN ExtraLight"/>
        </w:rPr>
        <w:t>需抽人数默认为所需人数设置的数值的3倍。</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3F5376E4">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055" cy="1091565"/>
            <wp:effectExtent l="0" t="0" r="6985" b="5715"/>
            <wp:docPr id="24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44"/>
                    <pic:cNvPicPr>
                      <a:picLocks noChangeAspect="1"/>
                    </pic:cNvPicPr>
                  </pic:nvPicPr>
                  <pic:blipFill>
                    <a:blip r:embed="rId167"/>
                    <a:stretch>
                      <a:fillRect/>
                    </a:stretch>
                  </pic:blipFill>
                  <pic:spPr>
                    <a:xfrm>
                      <a:off x="0" y="0"/>
                      <a:ext cx="5266055" cy="1091565"/>
                    </a:xfrm>
                    <a:prstGeom prst="rect">
                      <a:avLst/>
                    </a:prstGeom>
                    <a:noFill/>
                    <a:ln>
                      <a:noFill/>
                    </a:ln>
                  </pic:spPr>
                </pic:pic>
              </a:graphicData>
            </a:graphic>
          </wp:inline>
        </w:drawing>
      </w:r>
    </w:p>
    <w:p w14:paraId="3D03D014">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8、选择要删除的专业，点击“删除专业”按钮，可删除已经添加的专业。如下图：</w:t>
      </w:r>
    </w:p>
    <w:p w14:paraId="772C7775">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3675" cy="1225550"/>
            <wp:effectExtent l="0" t="0" r="14605" b="8890"/>
            <wp:docPr id="25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45"/>
                    <pic:cNvPicPr>
                      <a:picLocks noChangeAspect="1"/>
                    </pic:cNvPicPr>
                  </pic:nvPicPr>
                  <pic:blipFill>
                    <a:blip r:embed="rId168"/>
                    <a:stretch>
                      <a:fillRect/>
                    </a:stretch>
                  </pic:blipFill>
                  <pic:spPr>
                    <a:xfrm>
                      <a:off x="0" y="0"/>
                      <a:ext cx="5273675" cy="1225550"/>
                    </a:xfrm>
                    <a:prstGeom prst="rect">
                      <a:avLst/>
                    </a:prstGeom>
                    <a:noFill/>
                    <a:ln>
                      <a:noFill/>
                    </a:ln>
                  </pic:spPr>
                </pic:pic>
              </a:graphicData>
            </a:graphic>
          </wp:inline>
        </w:drawing>
      </w:r>
    </w:p>
    <w:p w14:paraId="06E15682">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9、“招标人代表”中点击“新增评委”按钮，进入新增招标人评委页面。如下图：</w:t>
      </w:r>
    </w:p>
    <w:p w14:paraId="3C9B24B5">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6850" cy="2441575"/>
            <wp:effectExtent l="0" t="0" r="11430" b="12065"/>
            <wp:docPr id="25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46"/>
                    <pic:cNvPicPr>
                      <a:picLocks noChangeAspect="1"/>
                    </pic:cNvPicPr>
                  </pic:nvPicPr>
                  <pic:blipFill>
                    <a:blip r:embed="rId169"/>
                    <a:stretch>
                      <a:fillRect/>
                    </a:stretch>
                  </pic:blipFill>
                  <pic:spPr>
                    <a:xfrm>
                      <a:off x="0" y="0"/>
                      <a:ext cx="5276850" cy="2441575"/>
                    </a:xfrm>
                    <a:prstGeom prst="rect">
                      <a:avLst/>
                    </a:prstGeom>
                    <a:noFill/>
                    <a:ln>
                      <a:noFill/>
                    </a:ln>
                  </pic:spPr>
                </pic:pic>
              </a:graphicData>
            </a:graphic>
          </wp:inline>
        </w:drawing>
      </w:r>
    </w:p>
    <w:p w14:paraId="1FA58150">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611630"/>
            <wp:effectExtent l="0" t="0" r="5080" b="1270"/>
            <wp:docPr id="1296" name="图片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图片 1296"/>
                    <pic:cNvPicPr>
                      <a:picLocks noChangeAspect="1"/>
                    </pic:cNvPicPr>
                  </pic:nvPicPr>
                  <pic:blipFill>
                    <a:blip r:embed="rId170"/>
                    <a:stretch>
                      <a:fillRect/>
                    </a:stretch>
                  </pic:blipFill>
                  <pic:spPr>
                    <a:xfrm>
                      <a:off x="0" y="0"/>
                      <a:ext cx="5278120" cy="1612148"/>
                    </a:xfrm>
                    <a:prstGeom prst="rect">
                      <a:avLst/>
                    </a:prstGeom>
                  </pic:spPr>
                </pic:pic>
              </a:graphicData>
            </a:graphic>
          </wp:inline>
        </w:drawing>
      </w:r>
    </w:p>
    <w:p w14:paraId="1DC4E990">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10、新增招标人评委页面，填写页面上的信息，点击“修改保存”按钮，招标人评委新增成功。如下图：</w:t>
      </w:r>
    </w:p>
    <w:p w14:paraId="7A4F597C">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325" cy="1762760"/>
            <wp:effectExtent l="0" t="0" r="9525" b="8890"/>
            <wp:docPr id="1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3"/>
                    <pic:cNvPicPr>
                      <a:picLocks noChangeAspect="1"/>
                    </pic:cNvPicPr>
                  </pic:nvPicPr>
                  <pic:blipFill>
                    <a:blip r:embed="rId171"/>
                    <a:stretch>
                      <a:fillRect/>
                    </a:stretch>
                  </pic:blipFill>
                  <pic:spPr>
                    <a:xfrm>
                      <a:off x="0" y="0"/>
                      <a:ext cx="5267325" cy="1762760"/>
                    </a:xfrm>
                    <a:prstGeom prst="rect">
                      <a:avLst/>
                    </a:prstGeom>
                    <a:noFill/>
                    <a:ln>
                      <a:noFill/>
                    </a:ln>
                  </pic:spPr>
                </pic:pic>
              </a:graphicData>
            </a:graphic>
          </wp:inline>
        </w:drawing>
      </w:r>
    </w:p>
    <w:p w14:paraId="366B91F5">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6850" cy="847090"/>
            <wp:effectExtent l="0" t="0" r="11430" b="6350"/>
            <wp:docPr id="25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47"/>
                    <pic:cNvPicPr>
                      <a:picLocks noChangeAspect="1"/>
                    </pic:cNvPicPr>
                  </pic:nvPicPr>
                  <pic:blipFill>
                    <a:blip r:embed="rId172"/>
                    <a:stretch>
                      <a:fillRect/>
                    </a:stretch>
                  </pic:blipFill>
                  <pic:spPr>
                    <a:xfrm>
                      <a:off x="0" y="0"/>
                      <a:ext cx="5276850" cy="847090"/>
                    </a:xfrm>
                    <a:prstGeom prst="rect">
                      <a:avLst/>
                    </a:prstGeom>
                    <a:noFill/>
                    <a:ln>
                      <a:noFill/>
                    </a:ln>
                  </pic:spPr>
                </pic:pic>
              </a:graphicData>
            </a:graphic>
          </wp:inline>
        </w:drawing>
      </w:r>
    </w:p>
    <w:p w14:paraId="303BDDAE">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14:paraId="3801E00B">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①依法必须进行招标的项目，各个专业所需人数加招标人代表数量总和应为5人以上的单数，其中各个专业所需人数不得少于成员总数的三分之二，招标人代表不多于三分之一。</w:t>
      </w:r>
    </w:p>
    <w:p w14:paraId="2F8EEAED">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②如果项目注册中，项目交易分类选择“水利工程”，组建资审委员会时，各个专业所需人数加招标人代表数量总和应为7人以上的单数，其中各个专业所需人数不得少于成员总数的三分之二，招标人代表不多于三分之一。</w:t>
      </w:r>
    </w:p>
    <w:p w14:paraId="501F7F5A">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11、评标委员会页面上，点击已添加招标人评委后的“修改”按钮，可修改招标人评委信息。如下图：</w:t>
      </w:r>
    </w:p>
    <w:p w14:paraId="452584E2">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7960" cy="791210"/>
            <wp:effectExtent l="0" t="0" r="5080" b="1270"/>
            <wp:docPr id="25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48"/>
                    <pic:cNvPicPr>
                      <a:picLocks noChangeAspect="1"/>
                    </pic:cNvPicPr>
                  </pic:nvPicPr>
                  <pic:blipFill>
                    <a:blip r:embed="rId173"/>
                    <a:stretch>
                      <a:fillRect/>
                    </a:stretch>
                  </pic:blipFill>
                  <pic:spPr>
                    <a:xfrm>
                      <a:off x="0" y="0"/>
                      <a:ext cx="5267960" cy="791210"/>
                    </a:xfrm>
                    <a:prstGeom prst="rect">
                      <a:avLst/>
                    </a:prstGeom>
                    <a:noFill/>
                    <a:ln>
                      <a:noFill/>
                    </a:ln>
                  </pic:spPr>
                </pic:pic>
              </a:graphicData>
            </a:graphic>
          </wp:inline>
        </w:drawing>
      </w:r>
    </w:p>
    <w:p w14:paraId="027B8470">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12、评标委员会页面上，点击已添加招标人评委后的“查看”按钮，可查看招标人评委信息。如下图：</w:t>
      </w:r>
    </w:p>
    <w:p w14:paraId="03BB8D66">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1770" cy="774700"/>
            <wp:effectExtent l="0" t="0" r="1270" b="2540"/>
            <wp:docPr id="25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49"/>
                    <pic:cNvPicPr>
                      <a:picLocks noChangeAspect="1"/>
                    </pic:cNvPicPr>
                  </pic:nvPicPr>
                  <pic:blipFill>
                    <a:blip r:embed="rId174"/>
                    <a:stretch>
                      <a:fillRect/>
                    </a:stretch>
                  </pic:blipFill>
                  <pic:spPr>
                    <a:xfrm>
                      <a:off x="0" y="0"/>
                      <a:ext cx="5271770" cy="774700"/>
                    </a:xfrm>
                    <a:prstGeom prst="rect">
                      <a:avLst/>
                    </a:prstGeom>
                    <a:noFill/>
                    <a:ln>
                      <a:noFill/>
                    </a:ln>
                  </pic:spPr>
                </pic:pic>
              </a:graphicData>
            </a:graphic>
          </wp:inline>
        </w:drawing>
      </w:r>
    </w:p>
    <w:p w14:paraId="6C70C296">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13、评标委员会页面上，选择要删除的招标人评委，点击“删除评委”按钮，可删除已添加的招标人评委信息。如下图：</w:t>
      </w:r>
    </w:p>
    <w:p w14:paraId="0DDDFD75">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3675" cy="774700"/>
            <wp:effectExtent l="0" t="0" r="14605" b="2540"/>
            <wp:docPr id="25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50"/>
                    <pic:cNvPicPr>
                      <a:picLocks noChangeAspect="1"/>
                    </pic:cNvPicPr>
                  </pic:nvPicPr>
                  <pic:blipFill>
                    <a:blip r:embed="rId175"/>
                    <a:stretch>
                      <a:fillRect/>
                    </a:stretch>
                  </pic:blipFill>
                  <pic:spPr>
                    <a:xfrm>
                      <a:off x="0" y="0"/>
                      <a:ext cx="5273675" cy="774700"/>
                    </a:xfrm>
                    <a:prstGeom prst="rect">
                      <a:avLst/>
                    </a:prstGeom>
                    <a:noFill/>
                    <a:ln>
                      <a:noFill/>
                    </a:ln>
                  </pic:spPr>
                </pic:pic>
              </a:graphicData>
            </a:graphic>
          </wp:inline>
        </w:drawing>
      </w:r>
    </w:p>
    <w:p w14:paraId="567A5CBE">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14、点击“回避信息”标签，可以设置回避单位和回避专家。如下图：</w:t>
      </w:r>
    </w:p>
    <w:p w14:paraId="48B6C771">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1770" cy="2694305"/>
            <wp:effectExtent l="0" t="0" r="1270" b="3175"/>
            <wp:docPr id="25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52"/>
                    <pic:cNvPicPr>
                      <a:picLocks noChangeAspect="1"/>
                    </pic:cNvPicPr>
                  </pic:nvPicPr>
                  <pic:blipFill>
                    <a:blip r:embed="rId176"/>
                    <a:stretch>
                      <a:fillRect/>
                    </a:stretch>
                  </pic:blipFill>
                  <pic:spPr>
                    <a:xfrm>
                      <a:off x="0" y="0"/>
                      <a:ext cx="5271770" cy="2694305"/>
                    </a:xfrm>
                    <a:prstGeom prst="rect">
                      <a:avLst/>
                    </a:prstGeom>
                    <a:noFill/>
                    <a:ln>
                      <a:noFill/>
                    </a:ln>
                  </pic:spPr>
                </pic:pic>
              </a:graphicData>
            </a:graphic>
          </wp:inline>
        </w:drawing>
      </w:r>
    </w:p>
    <w:p w14:paraId="4CE1E69F">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15、点击“设置回避单位”按钮，进入“设置回避单位”页面，选中要设置的单位，点击“确定选择”按钮，回避单位设置成功。如下图：</w:t>
      </w:r>
    </w:p>
    <w:p w14:paraId="66171AD4">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8595" cy="2743200"/>
            <wp:effectExtent l="0" t="0" r="4445" b="0"/>
            <wp:docPr id="25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53"/>
                    <pic:cNvPicPr>
                      <a:picLocks noChangeAspect="1"/>
                    </pic:cNvPicPr>
                  </pic:nvPicPr>
                  <pic:blipFill>
                    <a:blip r:embed="rId177"/>
                    <a:stretch>
                      <a:fillRect/>
                    </a:stretch>
                  </pic:blipFill>
                  <pic:spPr>
                    <a:xfrm>
                      <a:off x="0" y="0"/>
                      <a:ext cx="5268595" cy="2743200"/>
                    </a:xfrm>
                    <a:prstGeom prst="rect">
                      <a:avLst/>
                    </a:prstGeom>
                    <a:noFill/>
                    <a:ln>
                      <a:noFill/>
                    </a:ln>
                  </pic:spPr>
                </pic:pic>
              </a:graphicData>
            </a:graphic>
          </wp:inline>
        </w:drawing>
      </w:r>
    </w:p>
    <w:p w14:paraId="37652FA1">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8595" cy="2684780"/>
            <wp:effectExtent l="0" t="0" r="4445" b="12700"/>
            <wp:docPr id="25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54"/>
                    <pic:cNvPicPr>
                      <a:picLocks noChangeAspect="1"/>
                    </pic:cNvPicPr>
                  </pic:nvPicPr>
                  <pic:blipFill>
                    <a:blip r:embed="rId178"/>
                    <a:stretch>
                      <a:fillRect/>
                    </a:stretch>
                  </pic:blipFill>
                  <pic:spPr>
                    <a:xfrm>
                      <a:off x="0" y="0"/>
                      <a:ext cx="5268595" cy="2684780"/>
                    </a:xfrm>
                    <a:prstGeom prst="rect">
                      <a:avLst/>
                    </a:prstGeom>
                    <a:noFill/>
                    <a:ln>
                      <a:noFill/>
                    </a:ln>
                  </pic:spPr>
                </pic:pic>
              </a:graphicData>
            </a:graphic>
          </wp:inline>
        </w:drawing>
      </w:r>
    </w:p>
    <w:p w14:paraId="125003BF">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14:paraId="0A7B4B8F">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①设置回避单位后，在专家抽取时，回避单位的专家不会被抽取到。</w:t>
      </w:r>
    </w:p>
    <w:p w14:paraId="5C8C5DB5">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②招标人、投标人默认设置为回避单位。</w:t>
      </w:r>
    </w:p>
    <w:p w14:paraId="0EE66644">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16、点击“设置回避专家”按钮，进入“设置回避专家”页面，选中要设置的专家，点击“确定选择”按钮，回避专家设置成功。如下图：</w:t>
      </w:r>
    </w:p>
    <w:p w14:paraId="7F24F16E">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9230" cy="2773680"/>
            <wp:effectExtent l="0" t="0" r="3810" b="0"/>
            <wp:docPr id="26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55"/>
                    <pic:cNvPicPr>
                      <a:picLocks noChangeAspect="1"/>
                    </pic:cNvPicPr>
                  </pic:nvPicPr>
                  <pic:blipFill>
                    <a:blip r:embed="rId179"/>
                    <a:stretch>
                      <a:fillRect/>
                    </a:stretch>
                  </pic:blipFill>
                  <pic:spPr>
                    <a:xfrm>
                      <a:off x="0" y="0"/>
                      <a:ext cx="5269230" cy="2773680"/>
                    </a:xfrm>
                    <a:prstGeom prst="rect">
                      <a:avLst/>
                    </a:prstGeom>
                    <a:noFill/>
                    <a:ln>
                      <a:noFill/>
                    </a:ln>
                  </pic:spPr>
                </pic:pic>
              </a:graphicData>
            </a:graphic>
          </wp:inline>
        </w:drawing>
      </w:r>
    </w:p>
    <w:p w14:paraId="5D18DAFE">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3040" cy="2597785"/>
            <wp:effectExtent l="0" t="0" r="0" b="8255"/>
            <wp:docPr id="26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58"/>
                    <pic:cNvPicPr>
                      <a:picLocks noChangeAspect="1"/>
                    </pic:cNvPicPr>
                  </pic:nvPicPr>
                  <pic:blipFill>
                    <a:blip r:embed="rId180"/>
                    <a:stretch>
                      <a:fillRect/>
                    </a:stretch>
                  </pic:blipFill>
                  <pic:spPr>
                    <a:xfrm>
                      <a:off x="0" y="0"/>
                      <a:ext cx="5273040" cy="2597785"/>
                    </a:xfrm>
                    <a:prstGeom prst="rect">
                      <a:avLst/>
                    </a:prstGeom>
                    <a:noFill/>
                    <a:ln>
                      <a:noFill/>
                    </a:ln>
                  </pic:spPr>
                </pic:pic>
              </a:graphicData>
            </a:graphic>
          </wp:inline>
        </w:drawing>
      </w:r>
    </w:p>
    <w:p w14:paraId="080669AC">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4945" cy="1263015"/>
            <wp:effectExtent l="0" t="0" r="13335" b="1905"/>
            <wp:docPr id="26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59"/>
                    <pic:cNvPicPr>
                      <a:picLocks noChangeAspect="1"/>
                    </pic:cNvPicPr>
                  </pic:nvPicPr>
                  <pic:blipFill>
                    <a:blip r:embed="rId181"/>
                    <a:stretch>
                      <a:fillRect/>
                    </a:stretch>
                  </pic:blipFill>
                  <pic:spPr>
                    <a:xfrm>
                      <a:off x="0" y="0"/>
                      <a:ext cx="5274945" cy="1263015"/>
                    </a:xfrm>
                    <a:prstGeom prst="rect">
                      <a:avLst/>
                    </a:prstGeom>
                    <a:noFill/>
                    <a:ln>
                      <a:noFill/>
                    </a:ln>
                  </pic:spPr>
                </pic:pic>
              </a:graphicData>
            </a:graphic>
          </wp:inline>
        </w:drawing>
      </w:r>
    </w:p>
    <w:p w14:paraId="383DA62C">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14:paraId="0181428E">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①回避专家需要通过输入完整的专家姓名和身份证号进行搜索才能选择到</w:t>
      </w:r>
    </w:p>
    <w:p w14:paraId="65A74285">
      <w:pPr>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②设置回避专家后，在专家抽取时，回避专家不会被抽取到。</w:t>
      </w:r>
    </w:p>
    <w:p w14:paraId="18C4141D">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17、选中设置的回避单位和回避专家，点页面的“删除回避单位”和“删除回避专家”按钮，可以删除已设置的回避单位和专家。如下图：</w:t>
      </w:r>
      <w:r>
        <w:rPr>
          <w:rFonts w:hint="eastAsia" w:ascii="思源宋体 CN ExtraLight" w:hAnsi="思源宋体 CN ExtraLight" w:eastAsia="思源宋体 CN ExtraLight" w:cs="思源宋体 CN ExtraLight"/>
        </w:rPr>
        <w:t xml:space="preserve">  </w:t>
      </w:r>
    </w:p>
    <w:p w14:paraId="2CE2D890">
      <w:pPr>
        <w:ind w:firstLine="0" w:firstLineChars="0"/>
        <w:rPr>
          <w:rFonts w:hint="eastAsia" w:ascii="思源宋体 CN ExtraLight" w:hAnsi="思源宋体 CN ExtraLight" w:eastAsia="思源宋体 CN ExtraLight" w:cs="思源宋体 CN ExtraLight"/>
        </w:rPr>
      </w:pPr>
      <w:r>
        <w:drawing>
          <wp:inline distT="0" distB="0" distL="114300" distR="114300">
            <wp:extent cx="4549775" cy="3098800"/>
            <wp:effectExtent l="0" t="0" r="6985" b="10160"/>
            <wp:docPr id="26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60"/>
                    <pic:cNvPicPr>
                      <a:picLocks noChangeAspect="1"/>
                    </pic:cNvPicPr>
                  </pic:nvPicPr>
                  <pic:blipFill>
                    <a:blip r:embed="rId182"/>
                    <a:stretch>
                      <a:fillRect/>
                    </a:stretch>
                  </pic:blipFill>
                  <pic:spPr>
                    <a:xfrm>
                      <a:off x="0" y="0"/>
                      <a:ext cx="4549775" cy="3098800"/>
                    </a:xfrm>
                    <a:prstGeom prst="rect">
                      <a:avLst/>
                    </a:prstGeom>
                    <a:noFill/>
                    <a:ln>
                      <a:noFill/>
                    </a:ln>
                  </pic:spPr>
                </pic:pic>
              </a:graphicData>
            </a:graphic>
          </wp:inline>
        </w:drawing>
      </w:r>
    </w:p>
    <w:p w14:paraId="68741CB7">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18、</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填写完信息，点击“提交信息”按钮，</w:t>
      </w:r>
      <w:r>
        <w:rPr>
          <w:rFonts w:hint="eastAsia" w:ascii="思源宋体 CN ExtraLight" w:hAnsi="思源宋体 CN ExtraLight" w:eastAsia="思源宋体 CN ExtraLight" w:cs="思源宋体 CN ExtraLight"/>
        </w:rPr>
        <w:t>弹出意见框中输入意见，点击“确认提交”按钮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提交交易中心审核。如下图：</w:t>
      </w:r>
    </w:p>
    <w:p w14:paraId="72CA7751">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690" cy="2343150"/>
            <wp:effectExtent l="0" t="0" r="6350" b="3810"/>
            <wp:docPr id="27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61"/>
                    <pic:cNvPicPr>
                      <a:picLocks noChangeAspect="1"/>
                    </pic:cNvPicPr>
                  </pic:nvPicPr>
                  <pic:blipFill>
                    <a:blip r:embed="rId183"/>
                    <a:stretch>
                      <a:fillRect/>
                    </a:stretch>
                  </pic:blipFill>
                  <pic:spPr>
                    <a:xfrm>
                      <a:off x="0" y="0"/>
                      <a:ext cx="5266690" cy="2343150"/>
                    </a:xfrm>
                    <a:prstGeom prst="rect">
                      <a:avLst/>
                    </a:prstGeom>
                    <a:noFill/>
                    <a:ln>
                      <a:noFill/>
                    </a:ln>
                  </pic:spPr>
                </pic:pic>
              </a:graphicData>
            </a:graphic>
          </wp:inline>
        </w:drawing>
      </w:r>
    </w:p>
    <w:p w14:paraId="060608C6">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填写完信息后，点击“修改保存”按钮，组建评标委员会信息保存成功，但尚未提交交易中心审核，仍然可以修改信息。</w:t>
      </w:r>
    </w:p>
    <w:p w14:paraId="15317147">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14:paraId="13EE02F2">
      <w:pPr>
        <w:outlineLvl w:val="9"/>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①组建评标委员会可以新增多次。</w:t>
      </w:r>
    </w:p>
    <w:p w14:paraId="6EA8A5BB">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②如果标段（包）上一次的组建评标委员会尚未完成，则不能新增该标段（包）新的组建评标委员会。</w:t>
      </w:r>
    </w:p>
    <w:p w14:paraId="4DB76A98">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1</w:t>
      </w:r>
      <w:r>
        <w:rPr>
          <w:rFonts w:hint="eastAsia" w:ascii="思源宋体 CN ExtraLight" w:hAnsi="思源宋体 CN ExtraLight" w:cs="思源宋体 CN ExtraLight"/>
          <w:lang w:val="en-US" w:eastAsia="zh-CN"/>
        </w:rPr>
        <w:t>9</w:t>
      </w:r>
      <w:r>
        <w:rPr>
          <w:rFonts w:hint="eastAsia" w:ascii="思源宋体 CN ExtraLight" w:hAnsi="思源宋体 CN ExtraLight" w:eastAsia="思源宋体 CN ExtraLight" w:cs="思源宋体 CN ExtraLight"/>
        </w:rPr>
        <w:t>、组建评标委员会列表页面上，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点击“编辑中”“审核不通过”状态中</w:t>
      </w:r>
      <w:r>
        <w:rPr>
          <w:rFonts w:hint="eastAsia" w:ascii="思源宋体 CN ExtraLight" w:hAnsi="思源宋体 CN ExtraLight" w:eastAsia="思源宋体 CN ExtraLight" w:cs="思源宋体 CN ExtraLight"/>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14:paraId="6AF76E29">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67960" cy="2261235"/>
            <wp:effectExtent l="0" t="0" r="5080" b="9525"/>
            <wp:docPr id="27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63"/>
                    <pic:cNvPicPr>
                      <a:picLocks noChangeAspect="1"/>
                    </pic:cNvPicPr>
                  </pic:nvPicPr>
                  <pic:blipFill>
                    <a:blip r:embed="rId184"/>
                    <a:stretch>
                      <a:fillRect/>
                    </a:stretch>
                  </pic:blipFill>
                  <pic:spPr>
                    <a:xfrm>
                      <a:off x="0" y="0"/>
                      <a:ext cx="5267960" cy="2261235"/>
                    </a:xfrm>
                    <a:prstGeom prst="rect">
                      <a:avLst/>
                    </a:prstGeom>
                    <a:noFill/>
                    <a:ln>
                      <a:noFill/>
                    </a:ln>
                  </pic:spPr>
                </pic:pic>
              </a:graphicData>
            </a:graphic>
          </wp:inline>
        </w:drawing>
      </w:r>
    </w:p>
    <w:p w14:paraId="1788F9E4">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14:paraId="09DE0FA9">
      <w:pPr>
        <w:rPr>
          <w:rFonts w:hint="eastAsia" w:ascii="思源宋体 CN ExtraLight" w:hAnsi="思源宋体 CN ExtraLight" w:eastAsia="思源宋体 CN ExtraLight" w:cs="思源宋体 CN ExtraLight"/>
        </w:rPr>
      </w:pPr>
      <w:r>
        <w:rPr>
          <w:rFonts w:hint="eastAsia" w:ascii="思源宋体 CN ExtraLight" w:hAnsi="思源宋体 CN ExtraLight" w:cs="思源宋体 CN ExtraLight"/>
          <w:lang w:val="en-US" w:eastAsia="zh-CN"/>
        </w:rPr>
        <w:t>20</w:t>
      </w:r>
      <w:r>
        <w:rPr>
          <w:rFonts w:hint="eastAsia" w:ascii="思源宋体 CN ExtraLight" w:hAnsi="思源宋体 CN ExtraLight" w:eastAsia="思源宋体 CN ExtraLight" w:cs="思源宋体 CN ExtraLight"/>
        </w:rPr>
        <w:t>、组建评标委员会列表页面上，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选中要删除的</w:t>
      </w:r>
      <w:r>
        <w:rPr>
          <w:rFonts w:hint="eastAsia" w:ascii="思源宋体 CN ExtraLight" w:hAnsi="思源宋体 CN ExtraLight" w:eastAsia="思源宋体 CN ExtraLight" w:cs="思源宋体 CN ExtraLight"/>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，点击“删除变更公告”按钮，可删除</w:t>
      </w:r>
      <w:r>
        <w:rPr>
          <w:rFonts w:hint="eastAsia" w:ascii="思源宋体 CN ExtraLight" w:hAnsi="思源宋体 CN ExtraLight" w:eastAsia="思源宋体 CN ExtraLight" w:cs="思源宋体 CN ExtraLight"/>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2C0C9AAD">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73040" cy="2564765"/>
            <wp:effectExtent l="0" t="0" r="0" b="10795"/>
            <wp:docPr id="27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62"/>
                    <pic:cNvPicPr>
                      <a:picLocks noChangeAspect="1"/>
                    </pic:cNvPicPr>
                  </pic:nvPicPr>
                  <pic:blipFill>
                    <a:blip r:embed="rId185"/>
                    <a:stretch>
                      <a:fillRect/>
                    </a:stretch>
                  </pic:blipFill>
                  <pic:spPr>
                    <a:xfrm>
                      <a:off x="0" y="0"/>
                      <a:ext cx="5273040" cy="2564765"/>
                    </a:xfrm>
                    <a:prstGeom prst="rect">
                      <a:avLst/>
                    </a:prstGeom>
                    <a:noFill/>
                    <a:ln>
                      <a:noFill/>
                    </a:ln>
                  </pic:spPr>
                </pic:pic>
              </a:graphicData>
            </a:graphic>
          </wp:inline>
        </w:drawing>
      </w:r>
    </w:p>
    <w:p w14:paraId="3C451620">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14:paraId="416EE3CA">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27E4A755">
      <w:pPr>
        <w:pStyle w:val="3"/>
        <w:outlineLvl w:val="1"/>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49" w:name="_Toc9900"/>
      <w:bookmarkStart w:id="150" w:name="_Toc27416"/>
      <w:bookmarkStart w:id="151" w:name="_Toc15907"/>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开标评标</w:t>
      </w:r>
      <w:bookmarkEnd w:id="149"/>
      <w:bookmarkEnd w:id="150"/>
      <w:bookmarkEnd w:id="151"/>
    </w:p>
    <w:p w14:paraId="7D02447B">
      <w:pPr>
        <w:pStyle w:val="4"/>
        <w:outlineLvl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52" w:name="_Toc4117"/>
      <w:bookmarkStart w:id="153" w:name="_Toc5028"/>
      <w:bookmarkStart w:id="154" w:name="_Toc18657"/>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开标情况</w:t>
      </w:r>
      <w:bookmarkEnd w:id="152"/>
      <w:bookmarkEnd w:id="153"/>
      <w:bookmarkEnd w:id="154"/>
    </w:p>
    <w:p w14:paraId="0657F6D5">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开评标场地预约审核通过且开标时间已到。</w:t>
      </w:r>
    </w:p>
    <w:p w14:paraId="2854DCDF">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录入开标详细情况。</w:t>
      </w:r>
    </w:p>
    <w:p w14:paraId="517AFF80">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37A3A13B">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1、点击“</w:t>
      </w:r>
      <w:r>
        <w:rPr>
          <w:rFonts w:hint="eastAsia"/>
          <w:lang w:eastAsia="zh-CN"/>
        </w:rPr>
        <w:t>工程业务</w:t>
      </w:r>
      <w:r>
        <w:rPr>
          <w:rFonts w:hint="eastAsia"/>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开标评标－</w:t>
      </w:r>
      <w:r>
        <w:rPr>
          <w:rFonts w:hint="eastAsia" w:ascii="思源宋体 CN ExtraLight" w:hAnsi="思源宋体 CN ExtraLight" w:eastAsia="思源宋体 CN ExtraLight" w:cs="思源宋体 CN ExtraLight"/>
        </w:rPr>
        <w:t>开标情况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”菜单，进入开标情况页面。如下图：</w:t>
      </w:r>
    </w:p>
    <w:p w14:paraId="71F82B7C">
      <w:pPr>
        <w:ind w:firstLine="0" w:firstLineChars="0"/>
        <w:rPr>
          <w:rFonts w:hint="eastAsia"/>
        </w:rPr>
      </w:pPr>
      <w:r>
        <w:drawing>
          <wp:inline distT="0" distB="0" distL="114300" distR="114300">
            <wp:extent cx="5266690" cy="2320925"/>
            <wp:effectExtent l="0" t="0" r="3810" b="3175"/>
            <wp:docPr id="1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3"/>
                    <pic:cNvPicPr>
                      <a:picLocks noChangeAspect="1"/>
                    </pic:cNvPicPr>
                  </pic:nvPicPr>
                  <pic:blipFill>
                    <a:blip r:embed="rId186"/>
                    <a:stretch>
                      <a:fillRect/>
                    </a:stretch>
                  </pic:blipFill>
                  <pic:spPr>
                    <a:xfrm>
                      <a:off x="0" y="0"/>
                      <a:ext cx="5266690" cy="2320925"/>
                    </a:xfrm>
                    <a:prstGeom prst="rect">
                      <a:avLst/>
                    </a:prstGeom>
                    <a:noFill/>
                    <a:ln>
                      <a:noFill/>
                    </a:ln>
                  </pic:spPr>
                </pic:pic>
              </a:graphicData>
            </a:graphic>
          </wp:inline>
        </w:drawing>
      </w:r>
    </w:p>
    <w:p w14:paraId="1F0B50B2">
      <w:pPr>
        <w:ind w:left="420" w:leftChars="20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14:paraId="4FE6892D">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①资格预审的标段（包），资审开标时间未到，不显示投标人信息；资审开标时间已到，且资审通知书已发送，显示资审通过且确认参加的投标人信息。</w:t>
      </w:r>
    </w:p>
    <w:p w14:paraId="34A9DB9A">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②资格后审的标段（包），开标时间未到，不显示投标人信息；开标时间已到，显示投标人信息。</w:t>
      </w:r>
    </w:p>
    <w:p w14:paraId="237B7EE9">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③邀请招标的标段（包），无论开标时间到没到，均显示收到投标邀请书且确认参加的投标人信息。</w:t>
      </w:r>
    </w:p>
    <w:p w14:paraId="45EA0EB2">
      <w:pPr>
        <w:ind w:left="420" w:leftChars="200" w:firstLine="0" w:firstLineChars="0"/>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④开标时间到，页面才会显示“开标结束”按钮。</w:t>
      </w:r>
    </w:p>
    <w:p w14:paraId="44A1D6FE">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2</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、开标情况页面上，点击投标人后的“查看”按钮，可以查看投标人的详细情况。如下图：</w:t>
      </w:r>
    </w:p>
    <w:p w14:paraId="716A83CB">
      <w:pPr>
        <w:ind w:firstLine="0" w:firstLineChars="0"/>
      </w:pPr>
      <w:r>
        <w:drawing>
          <wp:inline distT="0" distB="0" distL="114300" distR="114300">
            <wp:extent cx="5278120" cy="2435860"/>
            <wp:effectExtent l="0" t="0" r="5080" b="2540"/>
            <wp:docPr id="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pic:cNvPicPr>
                      <a:picLocks noChangeAspect="1"/>
                    </pic:cNvPicPr>
                  </pic:nvPicPr>
                  <pic:blipFill>
                    <a:blip r:embed="rId187"/>
                    <a:stretch>
                      <a:fillRect/>
                    </a:stretch>
                  </pic:blipFill>
                  <pic:spPr>
                    <a:xfrm>
                      <a:off x="0" y="0"/>
                      <a:ext cx="5278120" cy="2435860"/>
                    </a:xfrm>
                    <a:prstGeom prst="rect">
                      <a:avLst/>
                    </a:prstGeom>
                    <a:noFill/>
                    <a:ln>
                      <a:noFill/>
                    </a:ln>
                  </pic:spPr>
                </pic:pic>
              </a:graphicData>
            </a:graphic>
          </wp:inline>
        </w:drawing>
      </w:r>
    </w:p>
    <w:p w14:paraId="3B40406C">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3</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、开标情况页面，点击“打印开标记录”按钮，进入打印开标记录页面。如下图：</w:t>
      </w:r>
    </w:p>
    <w:p w14:paraId="19736847">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1770" cy="2458720"/>
            <wp:effectExtent l="0" t="0" r="11430" b="5080"/>
            <wp:docPr id="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pic:cNvPicPr>
                      <a:picLocks noChangeAspect="1"/>
                    </pic:cNvPicPr>
                  </pic:nvPicPr>
                  <pic:blipFill>
                    <a:blip r:embed="rId188"/>
                    <a:stretch>
                      <a:fillRect/>
                    </a:stretch>
                  </pic:blipFill>
                  <pic:spPr>
                    <a:xfrm>
                      <a:off x="0" y="0"/>
                      <a:ext cx="5271770" cy="2458720"/>
                    </a:xfrm>
                    <a:prstGeom prst="rect">
                      <a:avLst/>
                    </a:prstGeom>
                    <a:noFill/>
                    <a:ln>
                      <a:noFill/>
                    </a:ln>
                  </pic:spPr>
                </pic:pic>
              </a:graphicData>
            </a:graphic>
          </wp:inline>
        </w:drawing>
      </w:r>
    </w:p>
    <w:p w14:paraId="637CCE28">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8595" cy="1434465"/>
            <wp:effectExtent l="0" t="0" r="1905" b="635"/>
            <wp:docPr id="36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50"/>
                    <pic:cNvPicPr>
                      <a:picLocks noChangeAspect="1"/>
                    </pic:cNvPicPr>
                  </pic:nvPicPr>
                  <pic:blipFill>
                    <a:blip r:embed="rId189"/>
                    <a:stretch>
                      <a:fillRect/>
                    </a:stretch>
                  </pic:blipFill>
                  <pic:spPr>
                    <a:xfrm>
                      <a:off x="0" y="0"/>
                      <a:ext cx="5268595" cy="1434465"/>
                    </a:xfrm>
                    <a:prstGeom prst="rect">
                      <a:avLst/>
                    </a:prstGeom>
                    <a:noFill/>
                    <a:ln>
                      <a:noFill/>
                    </a:ln>
                  </pic:spPr>
                </pic:pic>
              </a:graphicData>
            </a:graphic>
          </wp:inline>
        </w:drawing>
      </w:r>
    </w:p>
    <w:p w14:paraId="1A39707D">
      <w:pPr>
        <w:ind w:firstLine="0" w:firstLineChars="0"/>
        <w:rPr>
          <w:rFonts w:hint="eastAsia"/>
        </w:rPr>
      </w:pPr>
    </w:p>
    <w:p w14:paraId="5CA4F865">
      <w:pPr>
        <w:bidi w:val="0"/>
        <w:rPr>
          <w:rFonts w:hint="default"/>
          <w:lang w:val="en-US" w:eastAsia="zh-CN"/>
        </w:rPr>
      </w:pPr>
      <w:r>
        <w:rPr>
          <w:rFonts w:hint="eastAsia"/>
          <w:lang w:val="en-US" w:eastAsia="zh-CN"/>
        </w:rPr>
        <w:t>4、当网招项目评标结束后，标段状态会同步到“已开标”，查看页面点击【获取开标数据】同步数据。如下图：</w:t>
      </w:r>
    </w:p>
    <w:p w14:paraId="6B44181D">
      <w:pPr>
        <w:bidi w:val="0"/>
        <w:ind w:left="0" w:leftChars="0" w:firstLine="0" w:firstLineChars="0"/>
      </w:pPr>
      <w:r>
        <w:drawing>
          <wp:inline distT="0" distB="0" distL="114300" distR="114300">
            <wp:extent cx="5269230" cy="2256790"/>
            <wp:effectExtent l="0" t="0" r="1270" b="3810"/>
            <wp:docPr id="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
                    <pic:cNvPicPr>
                      <a:picLocks noChangeAspect="1"/>
                    </pic:cNvPicPr>
                  </pic:nvPicPr>
                  <pic:blipFill>
                    <a:blip r:embed="rId190"/>
                    <a:stretch>
                      <a:fillRect/>
                    </a:stretch>
                  </pic:blipFill>
                  <pic:spPr>
                    <a:xfrm>
                      <a:off x="0" y="0"/>
                      <a:ext cx="5269230" cy="2256790"/>
                    </a:xfrm>
                    <a:prstGeom prst="rect">
                      <a:avLst/>
                    </a:prstGeom>
                    <a:noFill/>
                    <a:ln>
                      <a:noFill/>
                    </a:ln>
                  </pic:spPr>
                </pic:pic>
              </a:graphicData>
            </a:graphic>
          </wp:inline>
        </w:drawing>
      </w:r>
    </w:p>
    <w:p w14:paraId="1CDB029B">
      <w:pPr>
        <w:bidi w:val="0"/>
        <w:ind w:left="0" w:leftChars="0" w:firstLine="0" w:firstLineChars="0"/>
        <w:rPr>
          <w:rFonts w:hint="default"/>
          <w:lang w:val="en-US" w:eastAsia="zh-CN"/>
        </w:rPr>
      </w:pPr>
      <w:r>
        <w:drawing>
          <wp:inline distT="0" distB="0" distL="114300" distR="114300">
            <wp:extent cx="5272405" cy="2450465"/>
            <wp:effectExtent l="0" t="0" r="10795" b="635"/>
            <wp:docPr id="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
                    <pic:cNvPicPr>
                      <a:picLocks noChangeAspect="1"/>
                    </pic:cNvPicPr>
                  </pic:nvPicPr>
                  <pic:blipFill>
                    <a:blip r:embed="rId191"/>
                    <a:stretch>
                      <a:fillRect/>
                    </a:stretch>
                  </pic:blipFill>
                  <pic:spPr>
                    <a:xfrm>
                      <a:off x="0" y="0"/>
                      <a:ext cx="5272405" cy="2450465"/>
                    </a:xfrm>
                    <a:prstGeom prst="rect">
                      <a:avLst/>
                    </a:prstGeom>
                    <a:noFill/>
                    <a:ln>
                      <a:noFill/>
                    </a:ln>
                  </pic:spPr>
                </pic:pic>
              </a:graphicData>
            </a:graphic>
          </wp:inline>
        </w:drawing>
      </w:r>
    </w:p>
    <w:p w14:paraId="46A0A27B">
      <w:pPr>
        <w:pStyle w:val="4"/>
        <w:outlineLvl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55" w:name="_Toc11737"/>
      <w:bookmarkStart w:id="156" w:name="_Toc20287"/>
      <w:bookmarkStart w:id="157" w:name="_Toc28103"/>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评标情况</w:t>
      </w:r>
      <w:bookmarkEnd w:id="155"/>
      <w:bookmarkEnd w:id="156"/>
      <w:bookmarkEnd w:id="157"/>
    </w:p>
    <w:p w14:paraId="3900ACA8">
      <w:pPr>
        <w:ind w:firstLine="422"/>
        <w:rPr>
          <w:rFonts w:hint="eastAsia" w:ascii="思源宋体 CN ExtraLight" w:hAnsi="思源宋体 CN ExtraLight" w:eastAsia="思源宋体 CN ExtraLight" w:cs="思源宋体 CN ExtraLight"/>
          <w:b/>
          <w:bCs/>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开标结束。</w:t>
      </w:r>
    </w:p>
    <w:p w14:paraId="30FF97CE">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录入评标信息、评标结果。</w:t>
      </w:r>
    </w:p>
    <w:p w14:paraId="30611D5F">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操作流程：</w:t>
      </w:r>
    </w:p>
    <w:p w14:paraId="0A4464CF">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35"/>
          <w:rFonts w:hint="eastAsia" w:ascii="思源宋体 CN ExtraLight" w:hAnsi="思源宋体 CN ExtraLight" w:eastAsia="思源宋体 CN ExtraLight" w:cs="思源宋体 CN ExtraLight"/>
        </w:rPr>
        <w:t>1、</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lang w:eastAsia="zh-CN"/>
        </w:rPr>
        <w:t>工程业务</w:t>
      </w:r>
      <w:r>
        <w:rPr>
          <w:rFonts w:hint="eastAsia"/>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开标评标－评标情况”菜单，进入评标信息页面。</w:t>
      </w:r>
      <w:r>
        <w:rPr>
          <w:rFonts w:hint="eastAsia" w:ascii="思源宋体 CN ExtraLight" w:hAnsi="思源宋体 CN ExtraLight" w:cs="思源宋体 CN ExtraLight"/>
          <w:color w:val="000000" w:themeColor="text1"/>
          <w:lang w:val="en-US" w:eastAsia="zh-CN"/>
          <w14:textFill>
            <w14:solidFill>
              <w14:schemeClr w14:val="tx1"/>
            </w14:solidFill>
          </w14:textFill>
        </w:rPr>
        <w:t>当网招项目，评标结束后标段自动进入“已评标”状态下，无需手动填写。</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7BBA7E45">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690" cy="2320925"/>
            <wp:effectExtent l="0" t="0" r="3810" b="3175"/>
            <wp:docPr id="4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8"/>
                    <pic:cNvPicPr>
                      <a:picLocks noChangeAspect="1"/>
                    </pic:cNvPicPr>
                  </pic:nvPicPr>
                  <pic:blipFill>
                    <a:blip r:embed="rId192"/>
                    <a:stretch>
                      <a:fillRect/>
                    </a:stretch>
                  </pic:blipFill>
                  <pic:spPr>
                    <a:xfrm>
                      <a:off x="0" y="0"/>
                      <a:ext cx="5266690" cy="2320925"/>
                    </a:xfrm>
                    <a:prstGeom prst="rect">
                      <a:avLst/>
                    </a:prstGeom>
                    <a:noFill/>
                    <a:ln>
                      <a:noFill/>
                    </a:ln>
                  </pic:spPr>
                </pic:pic>
              </a:graphicData>
            </a:graphic>
          </wp:inline>
        </w:drawing>
      </w:r>
    </w:p>
    <w:p w14:paraId="1799CD2B">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35"/>
          <w:rFonts w:hint="eastAsia" w:ascii="思源宋体 CN ExtraLight" w:hAnsi="思源宋体 CN ExtraLight" w:eastAsia="思源宋体 CN ExtraLight" w:cs="思源宋体 CN ExtraLight"/>
        </w:rPr>
        <w:t>2、</w:t>
      </w:r>
      <w:r>
        <w:rPr>
          <w:rStyle w:val="35"/>
          <w:rFonts w:hint="eastAsia" w:ascii="思源宋体 CN ExtraLight" w:hAnsi="思源宋体 CN ExtraLight" w:cs="思源宋体 CN ExtraLight"/>
          <w:lang w:val="en-US" w:eastAsia="zh-CN"/>
        </w:rPr>
        <w:t>未评标状态下，选择标段，进入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评标信息页面，填写页面上的信息，点击“修改保存”按钮，信息保存信息。如下图：</w:t>
      </w:r>
      <w:r>
        <w:drawing>
          <wp:inline distT="0" distB="0" distL="114300" distR="114300">
            <wp:extent cx="5272405" cy="2423795"/>
            <wp:effectExtent l="0" t="0" r="10795" b="1905"/>
            <wp:docPr id="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9"/>
                    <pic:cNvPicPr>
                      <a:picLocks noChangeAspect="1"/>
                    </pic:cNvPicPr>
                  </pic:nvPicPr>
                  <pic:blipFill>
                    <a:blip r:embed="rId193"/>
                    <a:stretch>
                      <a:fillRect/>
                    </a:stretch>
                  </pic:blipFill>
                  <pic:spPr>
                    <a:xfrm>
                      <a:off x="0" y="0"/>
                      <a:ext cx="5272405" cy="2423795"/>
                    </a:xfrm>
                    <a:prstGeom prst="rect">
                      <a:avLst/>
                    </a:prstGeom>
                    <a:noFill/>
                    <a:ln>
                      <a:noFill/>
                    </a:ln>
                  </pic:spPr>
                </pic:pic>
              </a:graphicData>
            </a:graphic>
          </wp:inline>
        </w:drawing>
      </w:r>
    </w:p>
    <w:p w14:paraId="01F506C0">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注：如果为网上招投标项目，点击“获取评标数据”按钮，可以获取评标系统中的评标数据。</w:t>
      </w:r>
    </w:p>
    <w:p w14:paraId="2CC5DD52">
      <w:pPr>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35"/>
          <w:rFonts w:hint="eastAsia" w:ascii="思源宋体 CN ExtraLight" w:hAnsi="思源宋体 CN ExtraLight" w:eastAsia="思源宋体 CN ExtraLight" w:cs="思源宋体 CN ExtraLight"/>
        </w:rPr>
        <w:t>3、</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点击“评标结果”标签，进入评标结果页面。如下图：</w:t>
      </w:r>
    </w:p>
    <w:p w14:paraId="0B105E2A">
      <w:pPr>
        <w:ind w:firstLine="0" w:firstLineChars="0"/>
        <w:rPr>
          <w:rStyle w:val="35"/>
          <w:rFonts w:hint="eastAsia" w:ascii="思源宋体 CN ExtraLight" w:hAnsi="思源宋体 CN ExtraLight" w:eastAsia="思源宋体 CN ExtraLight" w:cs="思源宋体 CN ExtraLight"/>
        </w:rPr>
      </w:pPr>
      <w:r>
        <w:drawing>
          <wp:inline distT="0" distB="0" distL="114300" distR="114300">
            <wp:extent cx="5274945" cy="2437765"/>
            <wp:effectExtent l="0" t="0" r="8255" b="635"/>
            <wp:docPr id="6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2"/>
                    <pic:cNvPicPr>
                      <a:picLocks noChangeAspect="1"/>
                    </pic:cNvPicPr>
                  </pic:nvPicPr>
                  <pic:blipFill>
                    <a:blip r:embed="rId194"/>
                    <a:stretch>
                      <a:fillRect/>
                    </a:stretch>
                  </pic:blipFill>
                  <pic:spPr>
                    <a:xfrm>
                      <a:off x="0" y="0"/>
                      <a:ext cx="5274945" cy="2437765"/>
                    </a:xfrm>
                    <a:prstGeom prst="rect">
                      <a:avLst/>
                    </a:prstGeom>
                    <a:noFill/>
                    <a:ln>
                      <a:noFill/>
                    </a:ln>
                  </pic:spPr>
                </pic:pic>
              </a:graphicData>
            </a:graphic>
          </wp:inline>
        </w:drawing>
      </w:r>
    </w:p>
    <w:p w14:paraId="7E02F7E2">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35"/>
          <w:rFonts w:hint="eastAsia" w:ascii="思源宋体 CN ExtraLight" w:hAnsi="思源宋体 CN ExtraLight" w:cs="思源宋体 CN ExtraLight"/>
          <w:lang w:val="en-US" w:eastAsia="zh-CN"/>
        </w:rPr>
        <w:t>4</w:t>
      </w:r>
      <w:r>
        <w:rPr>
          <w:rStyle w:val="35"/>
          <w:rFonts w:hint="eastAsia" w:ascii="思源宋体 CN ExtraLight" w:hAnsi="思源宋体 CN ExtraLight" w:eastAsia="思源宋体 CN ExtraLight" w:cs="思源宋体 CN ExtraLight"/>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评标结果页面，推荐排名单位默认获取排名前三的投标人。如下图：</w:t>
      </w:r>
    </w:p>
    <w:p w14:paraId="7CEA7C14">
      <w:pPr>
        <w:ind w:firstLine="0" w:firstLineChars="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drawing>
          <wp:inline distT="0" distB="0" distL="114300" distR="114300">
            <wp:extent cx="5274310" cy="1291590"/>
            <wp:effectExtent l="0" t="0" r="8890" b="3810"/>
            <wp:docPr id="6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2"/>
                    <pic:cNvPicPr>
                      <a:picLocks noChangeAspect="1"/>
                    </pic:cNvPicPr>
                  </pic:nvPicPr>
                  <pic:blipFill>
                    <a:blip r:embed="rId195"/>
                    <a:stretch>
                      <a:fillRect/>
                    </a:stretch>
                  </pic:blipFill>
                  <pic:spPr>
                    <a:xfrm>
                      <a:off x="0" y="0"/>
                      <a:ext cx="5274310" cy="1291590"/>
                    </a:xfrm>
                    <a:prstGeom prst="rect">
                      <a:avLst/>
                    </a:prstGeom>
                    <a:noFill/>
                    <a:ln>
                      <a:noFill/>
                    </a:ln>
                  </pic:spPr>
                </pic:pic>
              </a:graphicData>
            </a:graphic>
          </wp:inline>
        </w:drawing>
      </w:r>
    </w:p>
    <w:p w14:paraId="7751AC5C">
      <w:pPr>
        <w:pStyle w:val="3"/>
        <w:outlineLvl w:val="1"/>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58" w:name="_Toc12827"/>
      <w:bookmarkStart w:id="159" w:name="_Toc27769"/>
      <w:bookmarkStart w:id="160" w:name="_Toc22212"/>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定标</w:t>
      </w:r>
      <w:bookmarkEnd w:id="158"/>
      <w:bookmarkEnd w:id="159"/>
      <w:bookmarkEnd w:id="160"/>
    </w:p>
    <w:p w14:paraId="73F5F244">
      <w:pPr>
        <w:pStyle w:val="4"/>
        <w:outlineLvl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61" w:name="_Toc2970"/>
      <w:bookmarkStart w:id="162" w:name="_Toc28614"/>
      <w:bookmarkStart w:id="163" w:name="_Toc423"/>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中标候选人公示</w:t>
      </w:r>
      <w:bookmarkEnd w:id="161"/>
      <w:bookmarkEnd w:id="162"/>
      <w:bookmarkEnd w:id="163"/>
    </w:p>
    <w:p w14:paraId="525342EB">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b w:val="0"/>
          <w:bCs/>
          <w:color w:val="000000" w:themeColor="text1"/>
          <w:lang w:val="en-US" w:eastAsia="zh-CN"/>
          <w14:textFill>
            <w14:solidFill>
              <w14:schemeClr w14:val="tx1"/>
            </w14:solidFill>
          </w14:textFill>
        </w:rPr>
        <w:t>开标时间已到</w:t>
      </w:r>
      <w:r>
        <w:rPr>
          <w:rFonts w:hint="eastAsia" w:ascii="思源宋体 CN ExtraLight" w:hAnsi="思源宋体 CN ExtraLight" w:eastAsia="思源宋体 CN ExtraLight" w:cs="思源宋体 CN ExtraLight"/>
          <w:b w:val="0"/>
          <w:bCs/>
          <w:color w:val="000000" w:themeColor="text1"/>
          <w14:textFill>
            <w14:solidFill>
              <w14:schemeClr w14:val="tx1"/>
            </w14:solidFill>
          </w14:textFill>
        </w:rPr>
        <w:t>。</w:t>
      </w:r>
    </w:p>
    <w:p w14:paraId="71F118F7">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填写中标候选人公示</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提交交易中心审核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14:paraId="5BEA6048">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6857C3E9">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cs="思源宋体 CN ExtraLight"/>
          <w:lang w:eastAsia="zh-CN"/>
        </w:rPr>
        <w:t>工程业务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－定标－中标候选人公示</w:t>
      </w:r>
      <w:r>
        <w:rPr>
          <w:rFonts w:hint="eastAsia" w:ascii="思源宋体 CN ExtraLight" w:hAnsi="思源宋体 CN ExtraLight" w:eastAsia="思源宋体 CN ExtraLight" w:cs="思源宋体 CN ExtraLight"/>
        </w:rPr>
        <w:t>”菜单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”，进入中标候选人公示页面。如下图：</w:t>
      </w:r>
    </w:p>
    <w:p w14:paraId="7F6FB568">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690" cy="2320925"/>
            <wp:effectExtent l="0" t="0" r="3810" b="3175"/>
            <wp:docPr id="6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3"/>
                    <pic:cNvPicPr>
                      <a:picLocks noChangeAspect="1"/>
                    </pic:cNvPicPr>
                  </pic:nvPicPr>
                  <pic:blipFill>
                    <a:blip r:embed="rId196"/>
                    <a:stretch>
                      <a:fillRect/>
                    </a:stretch>
                  </pic:blipFill>
                  <pic:spPr>
                    <a:xfrm>
                      <a:off x="0" y="0"/>
                      <a:ext cx="5266690" cy="2320925"/>
                    </a:xfrm>
                    <a:prstGeom prst="rect">
                      <a:avLst/>
                    </a:prstGeom>
                    <a:noFill/>
                    <a:ln>
                      <a:noFill/>
                    </a:ln>
                  </pic:spPr>
                </pic:pic>
              </a:graphicData>
            </a:graphic>
          </wp:inline>
        </w:drawing>
      </w:r>
    </w:p>
    <w:p w14:paraId="289AF337">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点击新增中标候选人公示按钮，挑选标段后进入新增页面，编辑中标候选人公示</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w:t>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如公示发布日期、被否决投标或不合格投标人等</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2F0134A3">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8120" cy="2444115"/>
            <wp:effectExtent l="0" t="0" r="5080" b="6985"/>
            <wp:docPr id="6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4"/>
                    <pic:cNvPicPr>
                      <a:picLocks noChangeAspect="1"/>
                    </pic:cNvPicPr>
                  </pic:nvPicPr>
                  <pic:blipFill>
                    <a:blip r:embed="rId197"/>
                    <a:stretch>
                      <a:fillRect/>
                    </a:stretch>
                  </pic:blipFill>
                  <pic:spPr>
                    <a:xfrm>
                      <a:off x="0" y="0"/>
                      <a:ext cx="5278120" cy="2444115"/>
                    </a:xfrm>
                    <a:prstGeom prst="rect">
                      <a:avLst/>
                    </a:prstGeom>
                    <a:noFill/>
                    <a:ln>
                      <a:noFill/>
                    </a:ln>
                  </pic:spPr>
                </pic:pic>
              </a:graphicData>
            </a:graphic>
          </wp:inline>
        </w:drawing>
      </w:r>
    </w:p>
    <w:p w14:paraId="438918AA">
      <w:pPr>
        <w:pStyle w:val="28"/>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9230" cy="2432685"/>
            <wp:effectExtent l="0" t="0" r="1270" b="5715"/>
            <wp:docPr id="6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5"/>
                    <pic:cNvPicPr>
                      <a:picLocks noChangeAspect="1"/>
                    </pic:cNvPicPr>
                  </pic:nvPicPr>
                  <pic:blipFill>
                    <a:blip r:embed="rId198"/>
                    <a:stretch>
                      <a:fillRect/>
                    </a:stretch>
                  </pic:blipFill>
                  <pic:spPr>
                    <a:xfrm>
                      <a:off x="0" y="0"/>
                      <a:ext cx="5269230" cy="2432685"/>
                    </a:xfrm>
                    <a:prstGeom prst="rect">
                      <a:avLst/>
                    </a:prstGeom>
                    <a:noFill/>
                    <a:ln>
                      <a:noFill/>
                    </a:ln>
                  </pic:spPr>
                </pic:pic>
              </a:graphicData>
            </a:graphic>
          </wp:inline>
        </w:drawing>
      </w:r>
    </w:p>
    <w:p w14:paraId="06E0781C">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14:paraId="6D6CF239">
      <w:pPr>
        <w:bidi w:val="0"/>
        <w:rPr>
          <w:rFonts w:hint="eastAsia"/>
        </w:rPr>
      </w:pPr>
      <w:r>
        <w:rPr>
          <w:rFonts w:hint="eastAsia"/>
        </w:rPr>
        <w:t>①推荐排名单位默认获取评标情况中的推荐排名单位。</w:t>
      </w:r>
    </w:p>
    <w:p w14:paraId="7E09F403">
      <w:pPr>
        <w:bidi w:val="0"/>
        <w:rPr>
          <w:rFonts w:hint="eastAsia"/>
        </w:rPr>
      </w:pPr>
      <w:r>
        <w:rPr>
          <w:rFonts w:hint="eastAsia"/>
        </w:rPr>
        <w:t>②公示发布日期不得少于3日。</w:t>
      </w:r>
    </w:p>
    <w:p w14:paraId="4397ACD4">
      <w:pPr>
        <w:bidi w:val="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rPr>
        <w:t>③中标候选人公示页面上，填写的信息保存后才能附件中签章</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14:paraId="73436740">
      <w:pPr>
        <w:bidi w:val="0"/>
        <w:rPr>
          <w:rFonts w:hint="default"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④中标候选人是联合体，中标候选人列表中展示联合体单位。</w:t>
      </w:r>
    </w:p>
    <w:p w14:paraId="245C89A7">
      <w:pPr>
        <w:bidi w:val="0"/>
      </w:pPr>
      <w:r>
        <w:rPr>
          <w:rFonts w:hint="eastAsia" w:ascii="思源宋体 CN ExtraLight" w:hAnsi="思源宋体 CN ExtraLight" w:cs="思源宋体 CN ExtraLight"/>
          <w:color w:val="000000" w:themeColor="text1"/>
          <w:lang w:val="en-US" w:eastAsia="zh-CN"/>
          <w14:textFill>
            <w14:solidFill>
              <w14:schemeClr w14:val="tx1"/>
            </w14:solidFill>
          </w14:textFill>
        </w:rPr>
        <w:t>3、中标候选人公示信息栏中，点击【开标情况】按钮，可跳转至“查看开标情况”页面。如下图：</w:t>
      </w:r>
      <w:r>
        <w:drawing>
          <wp:inline distT="0" distB="0" distL="114300" distR="114300">
            <wp:extent cx="5270500" cy="1639570"/>
            <wp:effectExtent l="0" t="0" r="0" b="11430"/>
            <wp:docPr id="6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6"/>
                    <pic:cNvPicPr>
                      <a:picLocks noChangeAspect="1"/>
                    </pic:cNvPicPr>
                  </pic:nvPicPr>
                  <pic:blipFill>
                    <a:blip r:embed="rId199"/>
                    <a:stretch>
                      <a:fillRect/>
                    </a:stretch>
                  </pic:blipFill>
                  <pic:spPr>
                    <a:xfrm>
                      <a:off x="0" y="0"/>
                      <a:ext cx="5270500" cy="1639570"/>
                    </a:xfrm>
                    <a:prstGeom prst="rect">
                      <a:avLst/>
                    </a:prstGeom>
                    <a:noFill/>
                    <a:ln>
                      <a:noFill/>
                    </a:ln>
                  </pic:spPr>
                </pic:pic>
              </a:graphicData>
            </a:graphic>
          </wp:inline>
        </w:drawing>
      </w:r>
      <w:r>
        <w:drawing>
          <wp:inline distT="0" distB="0" distL="114300" distR="114300">
            <wp:extent cx="5267325" cy="2272665"/>
            <wp:effectExtent l="0" t="0" r="3175" b="635"/>
            <wp:docPr id="6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7"/>
                    <pic:cNvPicPr>
                      <a:picLocks noChangeAspect="1"/>
                    </pic:cNvPicPr>
                  </pic:nvPicPr>
                  <pic:blipFill>
                    <a:blip r:embed="rId200"/>
                    <a:stretch>
                      <a:fillRect/>
                    </a:stretch>
                  </pic:blipFill>
                  <pic:spPr>
                    <a:xfrm>
                      <a:off x="0" y="0"/>
                      <a:ext cx="5267325" cy="2272665"/>
                    </a:xfrm>
                    <a:prstGeom prst="rect">
                      <a:avLst/>
                    </a:prstGeom>
                    <a:noFill/>
                    <a:ln>
                      <a:noFill/>
                    </a:ln>
                  </pic:spPr>
                </pic:pic>
              </a:graphicData>
            </a:graphic>
          </wp:inline>
        </w:drawing>
      </w:r>
    </w:p>
    <w:p w14:paraId="58A474D7">
      <w:pPr>
        <w:numPr>
          <w:ilvl w:val="0"/>
          <w:numId w:val="0"/>
        </w:numPr>
        <w:ind w:leftChars="200"/>
        <w:rPr>
          <w:rFonts w:hint="eastAsia"/>
          <w:b w:val="0"/>
          <w:bCs w:val="0"/>
          <w:lang w:val="en-US" w:eastAsia="zh-CN"/>
        </w:rPr>
      </w:pPr>
      <w:r>
        <w:rPr>
          <w:rFonts w:hint="eastAsia"/>
          <w:b w:val="0"/>
          <w:bCs w:val="0"/>
          <w:lang w:val="en-US" w:eastAsia="zh-CN"/>
        </w:rPr>
        <w:t>注：查看开标情况页面中的功能按钮、字段信息等均和“开标情况”模块一致。</w:t>
      </w:r>
    </w:p>
    <w:p w14:paraId="51FA0FF3">
      <w:pPr>
        <w:bidi w:val="0"/>
      </w:pPr>
      <w:r>
        <w:rPr>
          <w:rFonts w:hint="eastAsia" w:ascii="思源宋体 CN ExtraLight" w:hAnsi="思源宋体 CN ExtraLight" w:cs="思源宋体 CN ExtraLight"/>
          <w:color w:val="000000" w:themeColor="text1"/>
          <w:lang w:val="en-US" w:eastAsia="zh-CN"/>
          <w14:textFill>
            <w14:solidFill>
              <w14:schemeClr w14:val="tx1"/>
            </w14:solidFill>
          </w14:textFill>
        </w:rPr>
        <w:t>4、中标候选人公示信息栏中，点击【评标情况】按钮，可跳转至“查看评标情况”页面。如下图：</w:t>
      </w:r>
      <w:r>
        <w:drawing>
          <wp:inline distT="0" distB="0" distL="114300" distR="114300">
            <wp:extent cx="5276215" cy="1505585"/>
            <wp:effectExtent l="0" t="0" r="12065" b="3175"/>
            <wp:docPr id="9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7"/>
                    <pic:cNvPicPr>
                      <a:picLocks noChangeAspect="1"/>
                    </pic:cNvPicPr>
                  </pic:nvPicPr>
                  <pic:blipFill>
                    <a:blip r:embed="rId201"/>
                    <a:stretch>
                      <a:fillRect/>
                    </a:stretch>
                  </pic:blipFill>
                  <pic:spPr>
                    <a:xfrm>
                      <a:off x="0" y="0"/>
                      <a:ext cx="5276215" cy="1505585"/>
                    </a:xfrm>
                    <a:prstGeom prst="rect">
                      <a:avLst/>
                    </a:prstGeom>
                    <a:noFill/>
                    <a:ln>
                      <a:noFill/>
                    </a:ln>
                  </pic:spPr>
                </pic:pic>
              </a:graphicData>
            </a:graphic>
          </wp:inline>
        </w:drawing>
      </w:r>
      <w:r>
        <w:drawing>
          <wp:inline distT="0" distB="0" distL="114300" distR="114300">
            <wp:extent cx="5275580" cy="2271395"/>
            <wp:effectExtent l="0" t="0" r="7620" b="1905"/>
            <wp:docPr id="6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7"/>
                    <pic:cNvPicPr>
                      <a:picLocks noChangeAspect="1"/>
                    </pic:cNvPicPr>
                  </pic:nvPicPr>
                  <pic:blipFill>
                    <a:blip r:embed="rId202"/>
                    <a:stretch>
                      <a:fillRect/>
                    </a:stretch>
                  </pic:blipFill>
                  <pic:spPr>
                    <a:xfrm>
                      <a:off x="0" y="0"/>
                      <a:ext cx="5275580" cy="2271395"/>
                    </a:xfrm>
                    <a:prstGeom prst="rect">
                      <a:avLst/>
                    </a:prstGeom>
                    <a:noFill/>
                    <a:ln>
                      <a:noFill/>
                    </a:ln>
                  </pic:spPr>
                </pic:pic>
              </a:graphicData>
            </a:graphic>
          </wp:inline>
        </w:drawing>
      </w:r>
    </w:p>
    <w:p w14:paraId="30158D4D">
      <w:pPr>
        <w:numPr>
          <w:ilvl w:val="0"/>
          <w:numId w:val="0"/>
        </w:numPr>
        <w:ind w:leftChars="200"/>
        <w:rPr>
          <w:rFonts w:hint="eastAsia"/>
          <w:b w:val="0"/>
          <w:bCs w:val="0"/>
          <w:lang w:val="en-US" w:eastAsia="zh-CN"/>
        </w:rPr>
      </w:pPr>
      <w:r>
        <w:rPr>
          <w:rFonts w:hint="eastAsia"/>
          <w:lang w:val="en-US" w:eastAsia="zh-CN"/>
        </w:rPr>
        <w:t xml:space="preserve">  注：</w:t>
      </w:r>
      <w:r>
        <w:rPr>
          <w:rFonts w:hint="eastAsia"/>
          <w:b w:val="0"/>
          <w:bCs w:val="0"/>
          <w:lang w:val="en-US" w:eastAsia="zh-CN"/>
        </w:rPr>
        <w:t>查看评标情况页面中的功能按钮、字段信息等均和“评标情况”模块一致。</w:t>
      </w:r>
    </w:p>
    <w:p w14:paraId="6063C2B6">
      <w:pPr>
        <w:rPr>
          <w:rFonts w:hint="default" w:ascii="思源宋体 CN ExtraLight" w:hAnsi="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5、完成候中标选人公示编辑后，生成中标候选人公示，附件栏中点击生成按钮，选择签章方式生成PDF并进行签章提交。如下图。</w:t>
      </w:r>
    </w:p>
    <w:p w14:paraId="73534C58">
      <w:pPr>
        <w:ind w:left="0" w:leftChars="0" w:firstLine="0" w:firstLineChars="0"/>
        <w:rPr>
          <w:rFonts w:hint="default" w:ascii="思源宋体 CN ExtraLight" w:hAnsi="思源宋体 CN ExtraLight" w:cs="思源宋体 CN ExtraLight"/>
          <w:color w:val="000000" w:themeColor="text1"/>
          <w:lang w:val="en-US" w:eastAsia="zh-CN"/>
          <w14:textFill>
            <w14:solidFill>
              <w14:schemeClr w14:val="tx1"/>
            </w14:solidFill>
          </w14:textFill>
        </w:rPr>
      </w:pPr>
      <w:r>
        <w:drawing>
          <wp:inline distT="0" distB="0" distL="114300" distR="114300">
            <wp:extent cx="5269230" cy="725805"/>
            <wp:effectExtent l="0" t="0" r="3810" b="5715"/>
            <wp:docPr id="12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4"/>
                    <pic:cNvPicPr>
                      <a:picLocks noChangeAspect="1"/>
                    </pic:cNvPicPr>
                  </pic:nvPicPr>
                  <pic:blipFill>
                    <a:blip r:embed="rId203"/>
                    <a:stretch>
                      <a:fillRect/>
                    </a:stretch>
                  </pic:blipFill>
                  <pic:spPr>
                    <a:xfrm>
                      <a:off x="0" y="0"/>
                      <a:ext cx="5269230" cy="725805"/>
                    </a:xfrm>
                    <a:prstGeom prst="rect">
                      <a:avLst/>
                    </a:prstGeom>
                    <a:noFill/>
                    <a:ln>
                      <a:noFill/>
                    </a:ln>
                  </pic:spPr>
                </pic:pic>
              </a:graphicData>
            </a:graphic>
          </wp:inline>
        </w:drawing>
      </w:r>
    </w:p>
    <w:p w14:paraId="0F828050">
      <w:pPr>
        <w:ind w:left="0" w:leftChars="0" w:firstLine="0" w:firstLineChars="0"/>
      </w:pPr>
      <w:r>
        <w:drawing>
          <wp:inline distT="0" distB="0" distL="114300" distR="114300">
            <wp:extent cx="5264785" cy="2183130"/>
            <wp:effectExtent l="0" t="0" r="8255" b="11430"/>
            <wp:docPr id="12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5"/>
                    <pic:cNvPicPr>
                      <a:picLocks noChangeAspect="1"/>
                    </pic:cNvPicPr>
                  </pic:nvPicPr>
                  <pic:blipFill>
                    <a:blip r:embed="rId204"/>
                    <a:stretch>
                      <a:fillRect/>
                    </a:stretch>
                  </pic:blipFill>
                  <pic:spPr>
                    <a:xfrm>
                      <a:off x="0" y="0"/>
                      <a:ext cx="5264785" cy="2183130"/>
                    </a:xfrm>
                    <a:prstGeom prst="rect">
                      <a:avLst/>
                    </a:prstGeom>
                    <a:noFill/>
                    <a:ln>
                      <a:noFill/>
                    </a:ln>
                  </pic:spPr>
                </pic:pic>
              </a:graphicData>
            </a:graphic>
          </wp:inline>
        </w:drawing>
      </w:r>
    </w:p>
    <w:p w14:paraId="1AB504CA">
      <w:pPr>
        <w:ind w:left="0" w:leftChars="0" w:firstLine="0" w:firstLineChars="0"/>
      </w:pPr>
      <w:r>
        <w:drawing>
          <wp:inline distT="0" distB="0" distL="114300" distR="114300">
            <wp:extent cx="5269230" cy="2426335"/>
            <wp:effectExtent l="0" t="0" r="3810" b="12065"/>
            <wp:docPr id="1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6"/>
                    <pic:cNvPicPr>
                      <a:picLocks noChangeAspect="1"/>
                    </pic:cNvPicPr>
                  </pic:nvPicPr>
                  <pic:blipFill>
                    <a:blip r:embed="rId205"/>
                    <a:stretch>
                      <a:fillRect/>
                    </a:stretch>
                  </pic:blipFill>
                  <pic:spPr>
                    <a:xfrm>
                      <a:off x="0" y="0"/>
                      <a:ext cx="5269230" cy="2426335"/>
                    </a:xfrm>
                    <a:prstGeom prst="rect">
                      <a:avLst/>
                    </a:prstGeom>
                    <a:noFill/>
                    <a:ln>
                      <a:noFill/>
                    </a:ln>
                  </pic:spPr>
                </pic:pic>
              </a:graphicData>
            </a:graphic>
          </wp:inline>
        </w:drawing>
      </w:r>
    </w:p>
    <w:p w14:paraId="6C67024C">
      <w:pPr>
        <w:rPr>
          <w:rStyle w:val="35"/>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注：</w:t>
      </w:r>
    </w:p>
    <w:p w14:paraId="0650D0F5">
      <w:pPr>
        <w:rPr>
          <w:rStyle w:val="35"/>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①点击“插入CA锁签章”，进入“招标公告”页面。插入CA锁，点击“签章”按钮，对招标公告内容进行签章。然后点击“签章提交”按钮，签章完成。</w:t>
      </w:r>
    </w:p>
    <w:p w14:paraId="4926D6D3">
      <w:pPr>
        <w:rPr>
          <w:rFonts w:hint="eastAsia"/>
          <w:lang w:val="en-US" w:eastAsia="zh-CN"/>
        </w:rPr>
      </w:pPr>
      <w:r>
        <w:rPr>
          <w:rStyle w:val="35"/>
          <w:rFonts w:hint="eastAsia" w:ascii="思源宋体 CN ExtraLight" w:hAnsi="思源宋体 CN ExtraLight" w:eastAsia="思源宋体 CN ExtraLight" w:cs="思源宋体 CN ExtraLight"/>
        </w:rPr>
        <w:t>②点击“手机扫码签章”，进入“招标公告”页面。点击“签章”按钮，显示二维码，</w:t>
      </w:r>
      <w:r>
        <w:rPr>
          <w:rFonts w:hint="eastAsia" w:ascii="思源宋体 CN ExtraLight" w:hAnsi="思源宋体 CN ExtraLight" w:eastAsia="思源宋体 CN ExtraLight" w:cs="思源宋体 CN ExtraLight"/>
        </w:rPr>
        <w:t>使用新点标证通进行扫码签章。</w:t>
      </w:r>
    </w:p>
    <w:p w14:paraId="28583D67">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6、</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信息填写完成后，点击“提交信息”按钮，弹出意见框中输入意见，点击“确认提交”按钮，提交给交易中心审核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14:paraId="339A9054">
      <w:pPr>
        <w:pStyle w:val="28"/>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4945" cy="2461260"/>
            <wp:effectExtent l="0" t="0" r="13335" b="7620"/>
            <wp:docPr id="9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
                    <pic:cNvPicPr>
                      <a:picLocks noChangeAspect="1"/>
                    </pic:cNvPicPr>
                  </pic:nvPicPr>
                  <pic:blipFill>
                    <a:blip r:embed="rId206"/>
                    <a:stretch>
                      <a:fillRect/>
                    </a:stretch>
                  </pic:blipFill>
                  <pic:spPr>
                    <a:xfrm>
                      <a:off x="0" y="0"/>
                      <a:ext cx="5274945" cy="2461260"/>
                    </a:xfrm>
                    <a:prstGeom prst="rect">
                      <a:avLst/>
                    </a:prstGeom>
                    <a:noFill/>
                    <a:ln>
                      <a:noFill/>
                    </a:ln>
                  </pic:spPr>
                </pic:pic>
              </a:graphicData>
            </a:graphic>
          </wp:inline>
        </w:drawing>
      </w:r>
    </w:p>
    <w:p w14:paraId="676BAC57">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填写完信息后，点击“修改保存”按钮，中标候选人公示保存成功，且尚未提交交易中心审核，仍然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14:paraId="6530FAF2">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lang w:val="en-US" w:eastAsia="zh-CN"/>
        </w:rPr>
        <w:t>7</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rPr>
        <w:t>中标</w:t>
      </w:r>
      <w:r>
        <w:rPr>
          <w:rFonts w:hint="eastAsia" w:ascii="思源宋体 CN ExtraLight" w:hAnsi="思源宋体 CN ExtraLight" w:cs="思源宋体 CN ExtraLight"/>
          <w:lang w:val="en-US" w:eastAsia="zh-CN"/>
        </w:rPr>
        <w:t>候选人公示</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列表页面，“编辑中”“审核不通过”状态</w:t>
      </w:r>
      <w:r>
        <w:rPr>
          <w:rFonts w:hint="eastAsia" w:ascii="思源宋体 CN ExtraLight" w:hAnsi="思源宋体 CN ExtraLight" w:cs="思源宋体 CN ExtraLight"/>
          <w:color w:val="000000" w:themeColor="text1"/>
          <w:lang w:val="en-US" w:eastAsia="zh-CN"/>
          <w14:textFill>
            <w14:solidFill>
              <w14:schemeClr w14:val="tx1"/>
            </w14:solidFill>
          </w14:textFill>
        </w:rPr>
        <w:t>下，</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可修改该</w:t>
      </w:r>
      <w:r>
        <w:rPr>
          <w:rFonts w:hint="eastAsia" w:ascii="思源宋体 CN ExtraLight" w:hAnsi="思源宋体 CN ExtraLight" w:cs="思源宋体 CN ExtraLight"/>
          <w:color w:val="000000" w:themeColor="text1"/>
          <w:lang w:val="en-US" w:eastAsia="zh-CN"/>
          <w14:textFill>
            <w14:solidFill>
              <w14:schemeClr w14:val="tx1"/>
            </w14:solidFill>
          </w14:textFill>
        </w:rPr>
        <w:t>标段</w:t>
      </w:r>
      <w:r>
        <w:rPr>
          <w:rFonts w:hint="eastAsia" w:ascii="思源宋体 CN ExtraLight" w:hAnsi="思源宋体 CN ExtraLight" w:eastAsia="思源宋体 CN ExtraLight" w:cs="思源宋体 CN ExtraLight"/>
        </w:rPr>
        <w:t>中标</w:t>
      </w:r>
      <w:r>
        <w:rPr>
          <w:rFonts w:hint="eastAsia" w:ascii="思源宋体 CN ExtraLight" w:hAnsi="思源宋体 CN ExtraLight" w:cs="思源宋体 CN ExtraLight"/>
          <w:lang w:val="en-US" w:eastAsia="zh-CN"/>
        </w:rPr>
        <w:t>候选人公示</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w:t>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点击“操作”图标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0D954B10">
      <w:pPr>
        <w:pStyle w:val="28"/>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drawing>
          <wp:inline distT="0" distB="0" distL="114300" distR="114300">
            <wp:extent cx="5266690" cy="2320925"/>
            <wp:effectExtent l="0" t="0" r="3810" b="3175"/>
            <wp:docPr id="11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6"/>
                    <pic:cNvPicPr>
                      <a:picLocks noChangeAspect="1"/>
                    </pic:cNvPicPr>
                  </pic:nvPicPr>
                  <pic:blipFill>
                    <a:blip r:embed="rId207"/>
                    <a:stretch>
                      <a:fillRect/>
                    </a:stretch>
                  </pic:blipFill>
                  <pic:spPr>
                    <a:xfrm>
                      <a:off x="0" y="0"/>
                      <a:ext cx="5266690" cy="2320925"/>
                    </a:xfrm>
                    <a:prstGeom prst="rect">
                      <a:avLst/>
                    </a:prstGeom>
                    <a:noFill/>
                    <a:ln>
                      <a:noFill/>
                    </a:ln>
                  </pic:spPr>
                </pic:pic>
              </a:graphicData>
            </a:graphic>
          </wp:inline>
        </w:drawing>
      </w:r>
    </w:p>
    <w:p w14:paraId="767A5E8F">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注：只有“编辑中”“审核不通过”状态下才允许修改。</w:t>
      </w:r>
    </w:p>
    <w:p w14:paraId="00F6CE51">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cs="思源宋体 CN ExtraLight"/>
          <w:color w:val="000000" w:themeColor="text1"/>
          <w:lang w:val="en-US" w:eastAsia="zh-CN"/>
          <w14:textFill>
            <w14:solidFill>
              <w14:schemeClr w14:val="tx1"/>
            </w14:solidFill>
          </w14:textFill>
        </w:rPr>
        <w:t>0</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rPr>
        <w:t>中标</w:t>
      </w:r>
      <w:r>
        <w:rPr>
          <w:rFonts w:hint="eastAsia" w:ascii="思源宋体 CN ExtraLight" w:hAnsi="思源宋体 CN ExtraLight" w:cs="思源宋体 CN ExtraLight"/>
          <w:lang w:val="en-US" w:eastAsia="zh-CN"/>
        </w:rPr>
        <w:t>候选人公示</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列表页面，选中要删除的</w:t>
      </w:r>
      <w:r>
        <w:rPr>
          <w:rFonts w:hint="eastAsia" w:ascii="思源宋体 CN ExtraLight" w:hAnsi="思源宋体 CN ExtraLight" w:cs="思源宋体 CN ExtraLight"/>
          <w:color w:val="000000" w:themeColor="text1"/>
          <w:lang w:val="en-US" w:eastAsia="zh-CN"/>
          <w14:textFill>
            <w14:solidFill>
              <w14:schemeClr w14:val="tx1"/>
            </w14:solidFill>
          </w14:textFill>
        </w:rPr>
        <w:t>标段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eastAsia="思源宋体 CN ExtraLight" w:cs="思源宋体 CN ExtraLight"/>
        </w:rPr>
        <w:t>中标</w:t>
      </w:r>
      <w:r>
        <w:rPr>
          <w:rFonts w:hint="eastAsia" w:ascii="思源宋体 CN ExtraLight" w:hAnsi="思源宋体 CN ExtraLight" w:cs="思源宋体 CN ExtraLight"/>
          <w:lang w:val="en-US" w:eastAsia="zh-CN"/>
        </w:rPr>
        <w:t>候选人公示</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”按钮，可删除该</w:t>
      </w:r>
      <w:r>
        <w:rPr>
          <w:rFonts w:hint="eastAsia" w:ascii="思源宋体 CN ExtraLight" w:hAnsi="思源宋体 CN ExtraLight" w:cs="思源宋体 CN ExtraLight"/>
          <w:color w:val="000000" w:themeColor="text1"/>
          <w:lang w:val="en-US" w:eastAsia="zh-CN"/>
          <w14:textFill>
            <w14:solidFill>
              <w14:schemeClr w14:val="tx1"/>
            </w14:solidFill>
          </w14:textFill>
        </w:rPr>
        <w:t>标段的中标候选人公示</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5AFA4223">
      <w:pPr>
        <w:pStyle w:val="28"/>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drawing>
          <wp:inline distT="0" distB="0" distL="114300" distR="114300">
            <wp:extent cx="5266690" cy="2320925"/>
            <wp:effectExtent l="0" t="0" r="3810" b="3175"/>
            <wp:docPr id="11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37"/>
                    <pic:cNvPicPr>
                      <a:picLocks noChangeAspect="1"/>
                    </pic:cNvPicPr>
                  </pic:nvPicPr>
                  <pic:blipFill>
                    <a:blip r:embed="rId208"/>
                    <a:stretch>
                      <a:fillRect/>
                    </a:stretch>
                  </pic:blipFill>
                  <pic:spPr>
                    <a:xfrm>
                      <a:off x="0" y="0"/>
                      <a:ext cx="5266690" cy="2320925"/>
                    </a:xfrm>
                    <a:prstGeom prst="rect">
                      <a:avLst/>
                    </a:prstGeom>
                    <a:noFill/>
                    <a:ln>
                      <a:noFill/>
                    </a:ln>
                  </pic:spPr>
                </pic:pic>
              </a:graphicData>
            </a:graphic>
          </wp:inline>
        </w:drawing>
      </w:r>
    </w:p>
    <w:p w14:paraId="23B2E28F">
      <w:pPr>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注：只有“编辑中”“审核不通过”状态下才允许删除。</w:t>
      </w:r>
    </w:p>
    <w:p w14:paraId="6FB0D63F">
      <w:pPr>
        <w:bidi w:val="0"/>
        <w:rPr>
          <w:rFonts w:hint="default"/>
          <w:lang w:val="en-US" w:eastAsia="zh-CN"/>
        </w:rPr>
      </w:pPr>
    </w:p>
    <w:p w14:paraId="7CADD3BF">
      <w:pPr>
        <w:pStyle w:val="4"/>
        <w:outlineLvl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64" w:name="_Toc261428533"/>
      <w:bookmarkStart w:id="165" w:name="_Toc701"/>
      <w:bookmarkStart w:id="166" w:name="_Toc31643"/>
      <w:bookmarkStart w:id="167" w:name="_Toc13223"/>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w:t>
      </w:r>
      <w:bookmarkEnd w:id="164"/>
      <w:r>
        <w:rPr>
          <w:rFonts w:hint="eastAsia" w:ascii="思源宋体 CN ExtraLight" w:hAnsi="思源宋体 CN ExtraLight" w:eastAsia="思源宋体 CN ExtraLight" w:cs="思源宋体 CN ExtraLight"/>
          <w:color w:val="000000" w:themeColor="text1"/>
          <w14:textFill>
            <w14:solidFill>
              <w14:schemeClr w14:val="tx1"/>
            </w14:solidFill>
          </w14:textFill>
        </w:rPr>
        <w:t>公告</w:t>
      </w:r>
      <w:bookmarkEnd w:id="165"/>
      <w:bookmarkEnd w:id="166"/>
      <w:bookmarkEnd w:id="167"/>
    </w:p>
    <w:p w14:paraId="58F554FD">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中标候选人公示审核通过；招标文件审核通过。</w:t>
      </w:r>
    </w:p>
    <w:p w14:paraId="5E7C100A">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编制中标结果公告，确定中标人。</w:t>
      </w:r>
    </w:p>
    <w:p w14:paraId="2AE2CD20">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5021F857">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cs="思源宋体 CN ExtraLight"/>
          <w:lang w:eastAsia="zh-CN"/>
        </w:rPr>
        <w:t>工程业务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－定标－中标结果公告”菜单，进入中标结果公告页面。如下图：</w:t>
      </w:r>
    </w:p>
    <w:p w14:paraId="2618E4E8">
      <w:pPr>
        <w:pStyle w:val="28"/>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690" cy="2320925"/>
            <wp:effectExtent l="0" t="0" r="3810" b="3175"/>
            <wp:docPr id="7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8"/>
                    <pic:cNvPicPr>
                      <a:picLocks noChangeAspect="1"/>
                    </pic:cNvPicPr>
                  </pic:nvPicPr>
                  <pic:blipFill>
                    <a:blip r:embed="rId209"/>
                    <a:stretch>
                      <a:fillRect/>
                    </a:stretch>
                  </pic:blipFill>
                  <pic:spPr>
                    <a:xfrm>
                      <a:off x="0" y="0"/>
                      <a:ext cx="5266690" cy="2320925"/>
                    </a:xfrm>
                    <a:prstGeom prst="rect">
                      <a:avLst/>
                    </a:prstGeom>
                    <a:noFill/>
                    <a:ln>
                      <a:noFill/>
                    </a:ln>
                  </pic:spPr>
                </pic:pic>
              </a:graphicData>
            </a:graphic>
          </wp:inline>
        </w:drawing>
      </w:r>
    </w:p>
    <w:p w14:paraId="176CA624">
      <w:pPr>
        <w:rPr>
          <w:rFonts w:hint="default" w:ascii="思源宋体 CN ExtraLight" w:hAnsi="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点击新增中标结果按钮，挑选标段进入中标结果公告新增页面。当中标候选人公示未完成，挑选标段后提示“中标候选人公示尚未发布”。如下图：</w:t>
      </w:r>
    </w:p>
    <w:p w14:paraId="25242029">
      <w:pPr>
        <w:ind w:left="0" w:leftChars="0" w:firstLine="0" w:firstLineChars="0"/>
        <w:rPr>
          <w:rFonts w:hint="eastAsia" w:ascii="思源宋体 CN ExtraLight" w:hAnsi="思源宋体 CN ExtraLight" w:cs="思源宋体 CN ExtraLight"/>
          <w:color w:val="000000" w:themeColor="text1"/>
          <w:lang w:val="en-US" w:eastAsia="zh-CN"/>
          <w14:textFill>
            <w14:solidFill>
              <w14:schemeClr w14:val="tx1"/>
            </w14:solidFill>
          </w14:textFill>
        </w:rPr>
      </w:pPr>
      <w:r>
        <w:drawing>
          <wp:inline distT="0" distB="0" distL="114300" distR="114300">
            <wp:extent cx="5274945" cy="2430145"/>
            <wp:effectExtent l="0" t="0" r="13335" b="8255"/>
            <wp:docPr id="14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21"/>
                    <pic:cNvPicPr>
                      <a:picLocks noChangeAspect="1"/>
                    </pic:cNvPicPr>
                  </pic:nvPicPr>
                  <pic:blipFill>
                    <a:blip r:embed="rId210"/>
                    <a:stretch>
                      <a:fillRect/>
                    </a:stretch>
                  </pic:blipFill>
                  <pic:spPr>
                    <a:xfrm>
                      <a:off x="0" y="0"/>
                      <a:ext cx="5274945" cy="2430145"/>
                    </a:xfrm>
                    <a:prstGeom prst="rect">
                      <a:avLst/>
                    </a:prstGeom>
                    <a:noFill/>
                    <a:ln>
                      <a:noFill/>
                    </a:ln>
                  </pic:spPr>
                </pic:pic>
              </a:graphicData>
            </a:graphic>
          </wp:inline>
        </w:drawing>
      </w:r>
    </w:p>
    <w:p w14:paraId="5A99E6B7">
      <w:pPr>
        <w:rPr>
          <w:rFonts w:hint="eastAsia" w:ascii="思源宋体 CN ExtraLight" w:hAnsi="思源宋体 CN ExtraLight" w:cs="思源宋体 CN ExtraLight"/>
          <w:color w:val="000000" w:themeColor="text1"/>
          <w:lang w:val="en-US" w:eastAsia="zh-CN"/>
          <w14:textFill>
            <w14:solidFill>
              <w14:schemeClr w14:val="tx1"/>
            </w14:solidFill>
          </w14:textFill>
        </w:rPr>
      </w:pPr>
    </w:p>
    <w:p w14:paraId="0AD6290F">
      <w:pPr>
        <w:ind w:left="0" w:leftChars="0" w:firstLine="0" w:firstLineChars="0"/>
        <w:rPr>
          <w:rFonts w:hint="default" w:ascii="思源宋体 CN ExtraLight" w:hAnsi="思源宋体 CN ExtraLight" w:cs="思源宋体 CN ExtraLight"/>
          <w:color w:val="000000" w:themeColor="text1"/>
          <w:lang w:val="en-US" w:eastAsia="zh-CN"/>
          <w14:textFill>
            <w14:solidFill>
              <w14:schemeClr w14:val="tx1"/>
            </w14:solidFill>
          </w14:textFill>
        </w:rPr>
      </w:pPr>
      <w:r>
        <w:drawing>
          <wp:inline distT="0" distB="0" distL="114300" distR="114300">
            <wp:extent cx="5272405" cy="1399540"/>
            <wp:effectExtent l="0" t="0" r="635" b="2540"/>
            <wp:docPr id="14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8"/>
                    <pic:cNvPicPr>
                      <a:picLocks noChangeAspect="1"/>
                    </pic:cNvPicPr>
                  </pic:nvPicPr>
                  <pic:blipFill>
                    <a:blip r:embed="rId211"/>
                    <a:stretch>
                      <a:fillRect/>
                    </a:stretch>
                  </pic:blipFill>
                  <pic:spPr>
                    <a:xfrm>
                      <a:off x="0" y="0"/>
                      <a:ext cx="5272405" cy="1399540"/>
                    </a:xfrm>
                    <a:prstGeom prst="rect">
                      <a:avLst/>
                    </a:prstGeom>
                    <a:noFill/>
                    <a:ln>
                      <a:noFill/>
                    </a:ln>
                  </pic:spPr>
                </pic:pic>
              </a:graphicData>
            </a:graphic>
          </wp:inline>
        </w:drawing>
      </w:r>
    </w:p>
    <w:p w14:paraId="652B65C1">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3、新增中标结果公告页面，在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“中标结果信息”中，点击“操作”按钮，进入新增中标单位页面。如下图：</w:t>
      </w:r>
    </w:p>
    <w:p w14:paraId="26F7855A">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2405" cy="2432685"/>
            <wp:effectExtent l="0" t="0" r="10795" b="5715"/>
            <wp:docPr id="18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20"/>
                    <pic:cNvPicPr>
                      <a:picLocks noChangeAspect="1"/>
                    </pic:cNvPicPr>
                  </pic:nvPicPr>
                  <pic:blipFill>
                    <a:blip r:embed="rId212"/>
                    <a:stretch>
                      <a:fillRect/>
                    </a:stretch>
                  </pic:blipFill>
                  <pic:spPr>
                    <a:xfrm>
                      <a:off x="0" y="0"/>
                      <a:ext cx="5272405" cy="2432685"/>
                    </a:xfrm>
                    <a:prstGeom prst="rect">
                      <a:avLst/>
                    </a:prstGeom>
                    <a:noFill/>
                    <a:ln>
                      <a:noFill/>
                    </a:ln>
                  </pic:spPr>
                </pic:pic>
              </a:graphicData>
            </a:graphic>
          </wp:inline>
        </w:drawing>
      </w:r>
    </w:p>
    <w:p w14:paraId="7B9F0218">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9230" cy="2414905"/>
            <wp:effectExtent l="0" t="0" r="1270" b="10795"/>
            <wp:docPr id="19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21"/>
                    <pic:cNvPicPr>
                      <a:picLocks noChangeAspect="1"/>
                    </pic:cNvPicPr>
                  </pic:nvPicPr>
                  <pic:blipFill>
                    <a:blip r:embed="rId213"/>
                    <a:stretch>
                      <a:fillRect/>
                    </a:stretch>
                  </pic:blipFill>
                  <pic:spPr>
                    <a:xfrm>
                      <a:off x="0" y="0"/>
                      <a:ext cx="5269230" cy="2414905"/>
                    </a:xfrm>
                    <a:prstGeom prst="rect">
                      <a:avLst/>
                    </a:prstGeom>
                    <a:noFill/>
                    <a:ln>
                      <a:noFill/>
                    </a:ln>
                  </pic:spPr>
                </pic:pic>
              </a:graphicData>
            </a:graphic>
          </wp:inline>
        </w:drawing>
      </w:r>
    </w:p>
    <w:p w14:paraId="0C91087F">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项目注册中“招标情形”选择国有资金控股或占主导地位的依法招标的项目，只能新增单中标人；如果招标情形选择其他方式的，既可以新增单中标人，也可以新增多中标人。</w:t>
      </w:r>
    </w:p>
    <w:p w14:paraId="380C705F">
      <w:pPr>
        <w:rPr>
          <w:rFonts w:hint="eastAsia" w:ascii="思源宋体 CN ExtraLight" w:hAnsi="思源宋体 CN ExtraLight" w:eastAsia="思源宋体 CN ExtraLight" w:cs="思源宋体 CN ExtraLight"/>
        </w:rPr>
      </w:pPr>
      <w:r>
        <w:rPr>
          <w:rFonts w:hint="eastAsia" w:ascii="思源宋体 CN ExtraLight" w:hAnsi="思源宋体 CN ExtraLight" w:cs="思源宋体 CN ExtraLight"/>
          <w:lang w:val="en-US" w:eastAsia="zh-CN"/>
        </w:rPr>
        <w:t>4</w:t>
      </w:r>
      <w:r>
        <w:rPr>
          <w:rFonts w:hint="eastAsia" w:ascii="思源宋体 CN ExtraLight" w:hAnsi="思源宋体 CN ExtraLight" w:eastAsia="思源宋体 CN ExtraLight" w:cs="思源宋体 CN ExtraLight"/>
        </w:rPr>
        <w:t>、点击“中标单位名称”后的“检索”按钮，进入选择中标单位页面。如下图：</w:t>
      </w:r>
    </w:p>
    <w:p w14:paraId="0F1DFB65">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72405" cy="2554605"/>
            <wp:effectExtent l="0" t="0" r="635" b="5715"/>
            <wp:docPr id="19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32"/>
                    <pic:cNvPicPr>
                      <a:picLocks noChangeAspect="1"/>
                    </pic:cNvPicPr>
                  </pic:nvPicPr>
                  <pic:blipFill>
                    <a:blip r:embed="rId214"/>
                    <a:stretch>
                      <a:fillRect/>
                    </a:stretch>
                  </pic:blipFill>
                  <pic:spPr>
                    <a:xfrm>
                      <a:off x="0" y="0"/>
                      <a:ext cx="5272405" cy="2554605"/>
                    </a:xfrm>
                    <a:prstGeom prst="rect">
                      <a:avLst/>
                    </a:prstGeom>
                    <a:noFill/>
                    <a:ln>
                      <a:noFill/>
                    </a:ln>
                  </pic:spPr>
                </pic:pic>
              </a:graphicData>
            </a:graphic>
          </wp:inline>
        </w:drawing>
      </w:r>
    </w:p>
    <w:p w14:paraId="1F2F3F4A">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8120" cy="2423795"/>
            <wp:effectExtent l="0" t="0" r="5080" b="1905"/>
            <wp:docPr id="7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9"/>
                    <pic:cNvPicPr>
                      <a:picLocks noChangeAspect="1"/>
                    </pic:cNvPicPr>
                  </pic:nvPicPr>
                  <pic:blipFill>
                    <a:blip r:embed="rId215"/>
                    <a:stretch>
                      <a:fillRect/>
                    </a:stretch>
                  </pic:blipFill>
                  <pic:spPr>
                    <a:xfrm>
                      <a:off x="0" y="0"/>
                      <a:ext cx="5278120" cy="2423795"/>
                    </a:xfrm>
                    <a:prstGeom prst="rect">
                      <a:avLst/>
                    </a:prstGeom>
                    <a:noFill/>
                    <a:ln>
                      <a:noFill/>
                    </a:ln>
                  </pic:spPr>
                </pic:pic>
              </a:graphicData>
            </a:graphic>
          </wp:inline>
        </w:drawing>
      </w:r>
    </w:p>
    <w:p w14:paraId="63B73E01">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5</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、选中中标单位，点击“确认选择”按钮或“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pic:cNvPicPr>
                      <a:picLocks noChangeAspect="1"/>
                    </pic:cNvPicPr>
                  </pic:nvPicPr>
                  <pic:blipFill>
                    <a:blip r:embed="rId216"/>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”按钮。中标人选择成功。如下图：</w:t>
      </w:r>
    </w:p>
    <w:p w14:paraId="2E6B2A77">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1610" cy="2162175"/>
            <wp:effectExtent l="0" t="0" r="15240" b="9525"/>
            <wp:docPr id="401"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66"/>
                    <pic:cNvPicPr>
                      <a:picLocks noChangeAspect="1"/>
                    </pic:cNvPicPr>
                  </pic:nvPicPr>
                  <pic:blipFill>
                    <a:blip r:embed="rId217"/>
                    <a:stretch>
                      <a:fillRect/>
                    </a:stretch>
                  </pic:blipFill>
                  <pic:spPr>
                    <a:xfrm>
                      <a:off x="0" y="0"/>
                      <a:ext cx="5261610" cy="2162175"/>
                    </a:xfrm>
                    <a:prstGeom prst="rect">
                      <a:avLst/>
                    </a:prstGeom>
                    <a:noFill/>
                    <a:ln>
                      <a:noFill/>
                    </a:ln>
                  </pic:spPr>
                </pic:pic>
              </a:graphicData>
            </a:graphic>
          </wp:inline>
        </w:drawing>
      </w:r>
    </w:p>
    <w:p w14:paraId="56E63BC7">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注：选择中标单位后，项目负责人会默认获取该单位下载文件时提交的联系人。</w:t>
      </w:r>
    </w:p>
    <w:p w14:paraId="479B1839">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6</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、如要修改项目负责人，点击“项目负责人”后的“检索”按钮，进入选择项目负责人页面。如下图：</w:t>
      </w:r>
    </w:p>
    <w:p w14:paraId="5EEA8A20">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9865" cy="2414270"/>
            <wp:effectExtent l="0" t="0" r="3175" b="8890"/>
            <wp:docPr id="19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34"/>
                    <pic:cNvPicPr>
                      <a:picLocks noChangeAspect="1"/>
                    </pic:cNvPicPr>
                  </pic:nvPicPr>
                  <pic:blipFill>
                    <a:blip r:embed="rId218"/>
                    <a:stretch>
                      <a:fillRect/>
                    </a:stretch>
                  </pic:blipFill>
                  <pic:spPr>
                    <a:xfrm>
                      <a:off x="0" y="0"/>
                      <a:ext cx="5269865" cy="2414270"/>
                    </a:xfrm>
                    <a:prstGeom prst="rect">
                      <a:avLst/>
                    </a:prstGeom>
                    <a:noFill/>
                    <a:ln>
                      <a:noFill/>
                    </a:ln>
                  </pic:spPr>
                </pic:pic>
              </a:graphicData>
            </a:graphic>
          </wp:inline>
        </w:drawing>
      </w:r>
    </w:p>
    <w:p w14:paraId="1DE854E7">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0500" cy="2061210"/>
            <wp:effectExtent l="0" t="0" r="6350" b="15240"/>
            <wp:docPr id="41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68"/>
                    <pic:cNvPicPr>
                      <a:picLocks noChangeAspect="1"/>
                    </pic:cNvPicPr>
                  </pic:nvPicPr>
                  <pic:blipFill>
                    <a:blip r:embed="rId219"/>
                    <a:stretch>
                      <a:fillRect/>
                    </a:stretch>
                  </pic:blipFill>
                  <pic:spPr>
                    <a:xfrm>
                      <a:off x="0" y="0"/>
                      <a:ext cx="5270500" cy="2061210"/>
                    </a:xfrm>
                    <a:prstGeom prst="rect">
                      <a:avLst/>
                    </a:prstGeom>
                    <a:noFill/>
                    <a:ln>
                      <a:noFill/>
                    </a:ln>
                  </pic:spPr>
                </pic:pic>
              </a:graphicData>
            </a:graphic>
          </wp:inline>
        </w:drawing>
      </w:r>
    </w:p>
    <w:p w14:paraId="7190E98A">
      <w:pPr>
        <w:bidi w:val="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7、</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选择要添加的项目负责人，点击“确定选择”按钮或“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pic:cNvPicPr>
                      <a:picLocks noChangeAspect="1"/>
                    </pic:cNvPicPr>
                  </pic:nvPicPr>
                  <pic:blipFill>
                    <a:blip r:embed="rId216"/>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”按钮。项目负责人选择成功。如下图：</w:t>
      </w:r>
    </w:p>
    <w:p w14:paraId="6D462BB0">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75580" cy="2278380"/>
            <wp:effectExtent l="0" t="0" r="12700" b="7620"/>
            <wp:docPr id="20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35"/>
                    <pic:cNvPicPr>
                      <a:picLocks noChangeAspect="1"/>
                    </pic:cNvPicPr>
                  </pic:nvPicPr>
                  <pic:blipFill>
                    <a:blip r:embed="rId220"/>
                    <a:stretch>
                      <a:fillRect/>
                    </a:stretch>
                  </pic:blipFill>
                  <pic:spPr>
                    <a:xfrm>
                      <a:off x="0" y="0"/>
                      <a:ext cx="5275580" cy="2278380"/>
                    </a:xfrm>
                    <a:prstGeom prst="rect">
                      <a:avLst/>
                    </a:prstGeom>
                    <a:noFill/>
                    <a:ln>
                      <a:noFill/>
                    </a:ln>
                  </pic:spPr>
                </pic:pic>
              </a:graphicData>
            </a:graphic>
          </wp:inline>
        </w:drawing>
      </w:r>
    </w:p>
    <w:p w14:paraId="590F2C62">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35"/>
          <w:rFonts w:hint="eastAsia" w:ascii="思源宋体 CN ExtraLight" w:hAnsi="思源宋体 CN ExtraLight" w:cs="思源宋体 CN ExtraLight"/>
          <w:lang w:val="en-US" w:eastAsia="zh-CN"/>
        </w:rPr>
        <w:t>8</w:t>
      </w:r>
      <w:r>
        <w:rPr>
          <w:rStyle w:val="35"/>
          <w:rFonts w:hint="eastAsia" w:ascii="思源宋体 CN ExtraLight" w:hAnsi="思源宋体 CN ExtraLight" w:eastAsia="思源宋体 CN ExtraLight" w:cs="思源宋体 CN ExtraLight"/>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新增中标单位页面，信息填写完成后，点击“修改保存”按钮，中标人新增成功。如下图：</w:t>
      </w:r>
    </w:p>
    <w:p w14:paraId="5BFF5B81">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76850" cy="988695"/>
            <wp:effectExtent l="0" t="0" r="11430" b="1905"/>
            <wp:docPr id="15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3"/>
                    <pic:cNvPicPr>
                      <a:picLocks noChangeAspect="1"/>
                    </pic:cNvPicPr>
                  </pic:nvPicPr>
                  <pic:blipFill>
                    <a:blip r:embed="rId221"/>
                    <a:stretch>
                      <a:fillRect/>
                    </a:stretch>
                  </pic:blipFill>
                  <pic:spPr>
                    <a:xfrm>
                      <a:off x="0" y="0"/>
                      <a:ext cx="5276850" cy="988695"/>
                    </a:xfrm>
                    <a:prstGeom prst="rect">
                      <a:avLst/>
                    </a:prstGeom>
                    <a:noFill/>
                    <a:ln>
                      <a:noFill/>
                    </a:ln>
                  </pic:spPr>
                </pic:pic>
              </a:graphicData>
            </a:graphic>
          </wp:inline>
        </w:drawing>
      </w:r>
    </w:p>
    <w:p w14:paraId="7C71F2EF">
      <w:pPr>
        <w:bidi w:val="0"/>
      </w:pPr>
      <w:r>
        <w:rPr>
          <w:rFonts w:hint="eastAsia" w:ascii="思源宋体 CN ExtraLight" w:hAnsi="思源宋体 CN ExtraLight" w:cs="思源宋体 CN ExtraLight"/>
          <w:lang w:val="en-US" w:eastAsia="zh-CN"/>
        </w:rPr>
        <w:t>9、中标结果信息栏，点击开标情况列中的</w:t>
      </w:r>
      <w:r>
        <w:drawing>
          <wp:inline distT="0" distB="0" distL="114300" distR="114300">
            <wp:extent cx="238125" cy="209550"/>
            <wp:effectExtent l="0" t="0" r="9525" b="0"/>
            <wp:docPr id="21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4"/>
                    <pic:cNvPicPr>
                      <a:picLocks noChangeAspect="1"/>
                    </pic:cNvPicPr>
                  </pic:nvPicPr>
                  <pic:blipFill>
                    <a:blip r:embed="rId222"/>
                    <a:stretch>
                      <a:fillRect/>
                    </a:stretch>
                  </pic:blipFill>
                  <pic:spPr>
                    <a:xfrm>
                      <a:off x="0" y="0"/>
                      <a:ext cx="238125" cy="209550"/>
                    </a:xfrm>
                    <a:prstGeom prst="rect">
                      <a:avLst/>
                    </a:prstGeom>
                    <a:noFill/>
                    <a:ln w="9525">
                      <a:noFill/>
                    </a:ln>
                  </pic:spPr>
                </pic:pic>
              </a:graphicData>
            </a:graphic>
          </wp:inline>
        </w:drawing>
      </w:r>
      <w:r>
        <w:rPr>
          <w:rFonts w:hint="eastAsia"/>
          <w:lang w:val="en-US" w:eastAsia="zh-CN"/>
        </w:rPr>
        <w:t>按钮，可跳转至“查看开标情况”页面，如下图：</w:t>
      </w:r>
    </w:p>
    <w:p w14:paraId="1D7957AF">
      <w:pPr>
        <w:numPr>
          <w:ilvl w:val="0"/>
          <w:numId w:val="0"/>
        </w:numPr>
      </w:pPr>
      <w:r>
        <w:drawing>
          <wp:inline distT="0" distB="0" distL="114300" distR="114300">
            <wp:extent cx="5267325" cy="2827655"/>
            <wp:effectExtent l="0" t="0" r="5715" b="6985"/>
            <wp:docPr id="15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4"/>
                    <pic:cNvPicPr>
                      <a:picLocks noChangeAspect="1"/>
                    </pic:cNvPicPr>
                  </pic:nvPicPr>
                  <pic:blipFill>
                    <a:blip r:embed="rId223"/>
                    <a:stretch>
                      <a:fillRect/>
                    </a:stretch>
                  </pic:blipFill>
                  <pic:spPr>
                    <a:xfrm>
                      <a:off x="0" y="0"/>
                      <a:ext cx="5267325" cy="2827655"/>
                    </a:xfrm>
                    <a:prstGeom prst="rect">
                      <a:avLst/>
                    </a:prstGeom>
                    <a:noFill/>
                    <a:ln>
                      <a:noFill/>
                    </a:ln>
                  </pic:spPr>
                </pic:pic>
              </a:graphicData>
            </a:graphic>
          </wp:inline>
        </w:drawing>
      </w:r>
    </w:p>
    <w:p w14:paraId="3B77311B">
      <w:pPr>
        <w:numPr>
          <w:ilvl w:val="0"/>
          <w:numId w:val="0"/>
        </w:numPr>
        <w:rPr>
          <w:rFonts w:hint="eastAsia"/>
          <w:lang w:val="en-US" w:eastAsia="zh-CN"/>
        </w:rPr>
      </w:pPr>
      <w:r>
        <w:drawing>
          <wp:inline distT="0" distB="0" distL="114300" distR="114300">
            <wp:extent cx="5267960" cy="2436495"/>
            <wp:effectExtent l="0" t="0" r="5080" b="1905"/>
            <wp:docPr id="16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5"/>
                    <pic:cNvPicPr>
                      <a:picLocks noChangeAspect="1"/>
                    </pic:cNvPicPr>
                  </pic:nvPicPr>
                  <pic:blipFill>
                    <a:blip r:embed="rId224"/>
                    <a:stretch>
                      <a:fillRect/>
                    </a:stretch>
                  </pic:blipFill>
                  <pic:spPr>
                    <a:xfrm>
                      <a:off x="0" y="0"/>
                      <a:ext cx="5267960" cy="2436495"/>
                    </a:xfrm>
                    <a:prstGeom prst="rect">
                      <a:avLst/>
                    </a:prstGeom>
                    <a:noFill/>
                    <a:ln>
                      <a:noFill/>
                    </a:ln>
                  </pic:spPr>
                </pic:pic>
              </a:graphicData>
            </a:graphic>
          </wp:inline>
        </w:drawing>
      </w:r>
    </w:p>
    <w:p w14:paraId="127DC281">
      <w:pPr>
        <w:bidi w:val="0"/>
        <w:rPr>
          <w:rFonts w:hint="eastAsia"/>
          <w:lang w:val="en-US" w:eastAsia="zh-CN"/>
        </w:rPr>
      </w:pPr>
      <w:r>
        <w:rPr>
          <w:rFonts w:hint="eastAsia"/>
          <w:lang w:val="en-US" w:eastAsia="zh-CN"/>
        </w:rPr>
        <w:t>注：</w:t>
      </w:r>
    </w:p>
    <w:p w14:paraId="4BA15018">
      <w:pPr>
        <w:bidi w:val="0"/>
        <w:rPr>
          <w:rFonts w:hint="eastAsia"/>
          <w:lang w:val="en-US" w:eastAsia="zh-CN"/>
        </w:rPr>
      </w:pPr>
      <w:r>
        <w:rPr>
          <w:rFonts w:hint="eastAsia"/>
          <w:lang w:val="en-US" w:eastAsia="zh-CN"/>
        </w:rPr>
        <w:t>①查看开标情况页面中的功能按钮、字段信息等均和“开标情况”模块一致。</w:t>
      </w:r>
    </w:p>
    <w:p w14:paraId="6E7266D8">
      <w:pPr>
        <w:bidi w:val="0"/>
        <w:outlineLvl w:val="9"/>
        <w:rPr>
          <w:rFonts w:hint="eastAsia"/>
          <w:b w:val="0"/>
          <w:bCs w:val="0"/>
          <w:lang w:val="en-US" w:eastAsia="zh-CN"/>
        </w:rPr>
      </w:pPr>
      <w:r>
        <w:rPr>
          <w:rFonts w:hint="eastAsia"/>
          <w:lang w:val="en-US" w:eastAsia="zh-CN"/>
        </w:rPr>
        <w:t>②中标结果公告变更模块中的此处功能点和中标结果模块一致。</w:t>
      </w:r>
    </w:p>
    <w:p w14:paraId="459B7A3B">
      <w:pPr>
        <w:bidi w:val="0"/>
      </w:pPr>
      <w:r>
        <w:rPr>
          <w:rFonts w:hint="eastAsia" w:ascii="思源宋体 CN ExtraLight" w:hAnsi="思源宋体 CN ExtraLight" w:cs="思源宋体 CN ExtraLight"/>
          <w:lang w:val="en-US" w:eastAsia="zh-CN"/>
        </w:rPr>
        <w:t>10、中标结果信息栏，点击评标情况列中的</w:t>
      </w:r>
      <w:r>
        <w:drawing>
          <wp:inline distT="0" distB="0" distL="114300" distR="114300">
            <wp:extent cx="238125" cy="209550"/>
            <wp:effectExtent l="0" t="0" r="9525" b="0"/>
            <wp:docPr id="22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4"/>
                    <pic:cNvPicPr>
                      <a:picLocks noChangeAspect="1"/>
                    </pic:cNvPicPr>
                  </pic:nvPicPr>
                  <pic:blipFill>
                    <a:blip r:embed="rId222"/>
                    <a:stretch>
                      <a:fillRect/>
                    </a:stretch>
                  </pic:blipFill>
                  <pic:spPr>
                    <a:xfrm>
                      <a:off x="0" y="0"/>
                      <a:ext cx="238125" cy="209550"/>
                    </a:xfrm>
                    <a:prstGeom prst="rect">
                      <a:avLst/>
                    </a:prstGeom>
                    <a:noFill/>
                    <a:ln w="9525">
                      <a:noFill/>
                    </a:ln>
                  </pic:spPr>
                </pic:pic>
              </a:graphicData>
            </a:graphic>
          </wp:inline>
        </w:drawing>
      </w:r>
      <w:r>
        <w:rPr>
          <w:rFonts w:hint="eastAsia"/>
          <w:lang w:val="en-US" w:eastAsia="zh-CN"/>
        </w:rPr>
        <w:t>按钮，可跳转至“查看评标情况”页面，如下图：</w:t>
      </w:r>
      <w:r>
        <w:drawing>
          <wp:inline distT="0" distB="0" distL="114300" distR="114300">
            <wp:extent cx="5274945" cy="2370455"/>
            <wp:effectExtent l="0" t="0" r="13335" b="6985"/>
            <wp:docPr id="16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26"/>
                    <pic:cNvPicPr>
                      <a:picLocks noChangeAspect="1"/>
                    </pic:cNvPicPr>
                  </pic:nvPicPr>
                  <pic:blipFill>
                    <a:blip r:embed="rId225"/>
                    <a:stretch>
                      <a:fillRect/>
                    </a:stretch>
                  </pic:blipFill>
                  <pic:spPr>
                    <a:xfrm>
                      <a:off x="0" y="0"/>
                      <a:ext cx="5274945" cy="2370455"/>
                    </a:xfrm>
                    <a:prstGeom prst="rect">
                      <a:avLst/>
                    </a:prstGeom>
                    <a:noFill/>
                    <a:ln>
                      <a:noFill/>
                    </a:ln>
                  </pic:spPr>
                </pic:pic>
              </a:graphicData>
            </a:graphic>
          </wp:inline>
        </w:drawing>
      </w:r>
    </w:p>
    <w:p w14:paraId="4AEEF84A">
      <w:pPr>
        <w:bidi w:val="0"/>
        <w:ind w:left="0" w:leftChars="0" w:firstLine="0" w:firstLineChars="0"/>
      </w:pPr>
      <w:r>
        <w:drawing>
          <wp:inline distT="0" distB="0" distL="114300" distR="114300">
            <wp:extent cx="5272405" cy="2476500"/>
            <wp:effectExtent l="0" t="0" r="635" b="7620"/>
            <wp:docPr id="17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27"/>
                    <pic:cNvPicPr>
                      <a:picLocks noChangeAspect="1"/>
                    </pic:cNvPicPr>
                  </pic:nvPicPr>
                  <pic:blipFill>
                    <a:blip r:embed="rId226"/>
                    <a:stretch>
                      <a:fillRect/>
                    </a:stretch>
                  </pic:blipFill>
                  <pic:spPr>
                    <a:xfrm>
                      <a:off x="0" y="0"/>
                      <a:ext cx="5272405" cy="2476500"/>
                    </a:xfrm>
                    <a:prstGeom prst="rect">
                      <a:avLst/>
                    </a:prstGeom>
                    <a:noFill/>
                    <a:ln>
                      <a:noFill/>
                    </a:ln>
                  </pic:spPr>
                </pic:pic>
              </a:graphicData>
            </a:graphic>
          </wp:inline>
        </w:drawing>
      </w:r>
    </w:p>
    <w:p w14:paraId="4260BC1B">
      <w:pPr>
        <w:numPr>
          <w:ilvl w:val="0"/>
          <w:numId w:val="0"/>
        </w:numPr>
        <w:ind w:leftChars="200"/>
        <w:rPr>
          <w:rFonts w:hint="eastAsia"/>
          <w:b w:val="0"/>
          <w:bCs w:val="0"/>
          <w:lang w:val="en-US" w:eastAsia="zh-CN"/>
        </w:rPr>
      </w:pPr>
      <w:r>
        <w:rPr>
          <w:rFonts w:hint="eastAsia"/>
          <w:lang w:val="en-US" w:eastAsia="zh-CN"/>
        </w:rPr>
        <w:t xml:space="preserve"> </w:t>
      </w:r>
      <w:r>
        <w:rPr>
          <w:rFonts w:hint="eastAsia"/>
          <w:b w:val="0"/>
          <w:bCs w:val="0"/>
          <w:lang w:val="en-US" w:eastAsia="zh-CN"/>
        </w:rPr>
        <w:t>注：①查看评标情况页面中的功能按钮、字段信息等均和“评标情况”模块一致。</w:t>
      </w:r>
    </w:p>
    <w:p w14:paraId="3F784A24">
      <w:pPr>
        <w:numPr>
          <w:ilvl w:val="0"/>
          <w:numId w:val="0"/>
        </w:numPr>
        <w:ind w:leftChars="200"/>
        <w:rPr>
          <w:rFonts w:hint="eastAsia"/>
          <w:lang w:val="en-US" w:eastAsia="zh-CN"/>
        </w:rPr>
      </w:pPr>
      <w:r>
        <w:rPr>
          <w:rFonts w:hint="eastAsia"/>
          <w:b w:val="0"/>
          <w:bCs w:val="0"/>
          <w:lang w:val="en-US" w:eastAsia="zh-CN"/>
        </w:rPr>
        <w:t xml:space="preserve">     ②中标结果公告变更模块中的此处功能点和中标结果模块一致。</w:t>
      </w:r>
    </w:p>
    <w:p w14:paraId="23D8DFF4">
      <w:pPr>
        <w:bidi w:val="0"/>
        <w:outlineLvl w:val="9"/>
        <w:rPr>
          <w:rStyle w:val="35"/>
          <w:rFonts w:hint="eastAsia" w:ascii="思源宋体 CN ExtraLight" w:hAnsi="思源宋体 CN ExtraLight" w:eastAsia="思源宋体 CN ExtraLight" w:cs="思源宋体 CN ExtraLight"/>
        </w:rPr>
      </w:pPr>
      <w:r>
        <w:rPr>
          <w:rStyle w:val="35"/>
          <w:rFonts w:hint="eastAsia" w:ascii="思源宋体 CN ExtraLight" w:hAnsi="思源宋体 CN ExtraLight" w:cs="思源宋体 CN ExtraLight"/>
          <w:lang w:val="en-US" w:eastAsia="zh-CN"/>
        </w:rPr>
        <w:t>11、</w:t>
      </w:r>
      <w:r>
        <w:rPr>
          <w:rStyle w:val="35"/>
          <w:rFonts w:hint="eastAsia" w:ascii="思源宋体 CN ExtraLight" w:hAnsi="思源宋体 CN ExtraLight" w:eastAsia="思源宋体 CN ExtraLight" w:cs="思源宋体 CN ExtraLight"/>
        </w:rPr>
        <w:t>中标结果公告页面，填写页面上的信息。如下图：</w:t>
      </w:r>
    </w:p>
    <w:p w14:paraId="0ECC5F0B">
      <w:pPr>
        <w:ind w:firstLine="0" w:firstLineChars="0"/>
        <w:rPr>
          <w:rStyle w:val="35"/>
          <w:rFonts w:hint="eastAsia" w:ascii="思源宋体 CN ExtraLight" w:hAnsi="思源宋体 CN ExtraLight" w:eastAsia="思源宋体 CN ExtraLight" w:cs="思源宋体 CN ExtraLight"/>
        </w:rPr>
      </w:pPr>
      <w:r>
        <w:drawing>
          <wp:inline distT="0" distB="0" distL="114300" distR="114300">
            <wp:extent cx="5275580" cy="2322830"/>
            <wp:effectExtent l="0" t="0" r="12700" b="889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227"/>
                    <a:stretch>
                      <a:fillRect/>
                    </a:stretch>
                  </pic:blipFill>
                  <pic:spPr>
                    <a:xfrm>
                      <a:off x="0" y="0"/>
                      <a:ext cx="5275580" cy="2322830"/>
                    </a:xfrm>
                    <a:prstGeom prst="rect">
                      <a:avLst/>
                    </a:prstGeom>
                    <a:noFill/>
                    <a:ln>
                      <a:noFill/>
                    </a:ln>
                  </pic:spPr>
                </pic:pic>
              </a:graphicData>
            </a:graphic>
          </wp:inline>
        </w:drawing>
      </w:r>
    </w:p>
    <w:p w14:paraId="4BD459D7">
      <w:pPr>
        <w:rPr>
          <w:rStyle w:val="35"/>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中标结果公告页面上，填写的信息保存后才能附件中签章。</w:t>
      </w:r>
    </w:p>
    <w:p w14:paraId="725B10BE">
      <w:pPr>
        <w:rPr>
          <w:rFonts w:hint="default" w:ascii="思源宋体 CN ExtraLight" w:hAnsi="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12</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完成候中标结果公告编辑后，生成中标结果公告，附件栏中点击生成按钮，选择签章方式生成PDF并进行签章提交。如下图。</w:t>
      </w:r>
    </w:p>
    <w:p w14:paraId="6151C242">
      <w:pPr>
        <w:ind w:left="0" w:leftChars="0" w:firstLine="0" w:firstLineChars="0"/>
        <w:rPr>
          <w:rFonts w:hint="default" w:ascii="思源宋体 CN ExtraLight" w:hAnsi="思源宋体 CN ExtraLight" w:cs="思源宋体 CN ExtraLight"/>
          <w:color w:val="000000" w:themeColor="text1"/>
          <w:lang w:val="en-US" w:eastAsia="zh-CN"/>
          <w14:textFill>
            <w14:solidFill>
              <w14:schemeClr w14:val="tx1"/>
            </w14:solidFill>
          </w14:textFill>
        </w:rPr>
      </w:pPr>
      <w:r>
        <w:drawing>
          <wp:inline distT="0" distB="0" distL="114300" distR="114300">
            <wp:extent cx="5267325" cy="798830"/>
            <wp:effectExtent l="0" t="0" r="5715" b="8890"/>
            <wp:docPr id="18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28"/>
                    <pic:cNvPicPr>
                      <a:picLocks noChangeAspect="1"/>
                    </pic:cNvPicPr>
                  </pic:nvPicPr>
                  <pic:blipFill>
                    <a:blip r:embed="rId228"/>
                    <a:stretch>
                      <a:fillRect/>
                    </a:stretch>
                  </pic:blipFill>
                  <pic:spPr>
                    <a:xfrm>
                      <a:off x="0" y="0"/>
                      <a:ext cx="5267325" cy="798830"/>
                    </a:xfrm>
                    <a:prstGeom prst="rect">
                      <a:avLst/>
                    </a:prstGeom>
                    <a:noFill/>
                    <a:ln>
                      <a:noFill/>
                    </a:ln>
                  </pic:spPr>
                </pic:pic>
              </a:graphicData>
            </a:graphic>
          </wp:inline>
        </w:drawing>
      </w:r>
    </w:p>
    <w:p w14:paraId="4CEF5355">
      <w:pPr>
        <w:ind w:left="0" w:leftChars="0" w:firstLine="0" w:firstLineChars="0"/>
      </w:pPr>
      <w:r>
        <w:drawing>
          <wp:inline distT="0" distB="0" distL="114300" distR="114300">
            <wp:extent cx="5267325" cy="2463165"/>
            <wp:effectExtent l="0" t="0" r="5715" b="5715"/>
            <wp:docPr id="18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29"/>
                    <pic:cNvPicPr>
                      <a:picLocks noChangeAspect="1"/>
                    </pic:cNvPicPr>
                  </pic:nvPicPr>
                  <pic:blipFill>
                    <a:blip r:embed="rId229"/>
                    <a:stretch>
                      <a:fillRect/>
                    </a:stretch>
                  </pic:blipFill>
                  <pic:spPr>
                    <a:xfrm>
                      <a:off x="0" y="0"/>
                      <a:ext cx="5267325" cy="2463165"/>
                    </a:xfrm>
                    <a:prstGeom prst="rect">
                      <a:avLst/>
                    </a:prstGeom>
                    <a:noFill/>
                    <a:ln>
                      <a:noFill/>
                    </a:ln>
                  </pic:spPr>
                </pic:pic>
              </a:graphicData>
            </a:graphic>
          </wp:inline>
        </w:drawing>
      </w:r>
    </w:p>
    <w:p w14:paraId="7C8CA7A6">
      <w:pPr>
        <w:ind w:left="0" w:leftChars="0" w:firstLine="0" w:firstLineChars="0"/>
      </w:pPr>
      <w:r>
        <w:drawing>
          <wp:inline distT="0" distB="0" distL="114300" distR="114300">
            <wp:extent cx="5275580" cy="2480310"/>
            <wp:effectExtent l="0" t="0" r="12700" b="3810"/>
            <wp:docPr id="19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0"/>
                    <pic:cNvPicPr>
                      <a:picLocks noChangeAspect="1"/>
                    </pic:cNvPicPr>
                  </pic:nvPicPr>
                  <pic:blipFill>
                    <a:blip r:embed="rId230"/>
                    <a:stretch>
                      <a:fillRect/>
                    </a:stretch>
                  </pic:blipFill>
                  <pic:spPr>
                    <a:xfrm>
                      <a:off x="0" y="0"/>
                      <a:ext cx="5275580" cy="2480310"/>
                    </a:xfrm>
                    <a:prstGeom prst="rect">
                      <a:avLst/>
                    </a:prstGeom>
                    <a:noFill/>
                    <a:ln>
                      <a:noFill/>
                    </a:ln>
                  </pic:spPr>
                </pic:pic>
              </a:graphicData>
            </a:graphic>
          </wp:inline>
        </w:drawing>
      </w:r>
    </w:p>
    <w:p w14:paraId="7B069CD4">
      <w:pPr>
        <w:bidi w:val="0"/>
        <w:rPr>
          <w:rFonts w:hint="eastAsia"/>
        </w:rPr>
      </w:pPr>
      <w:r>
        <w:rPr>
          <w:rFonts w:hint="eastAsia"/>
        </w:rPr>
        <w:t>注：</w:t>
      </w:r>
    </w:p>
    <w:p w14:paraId="492641D5">
      <w:pPr>
        <w:bidi w:val="0"/>
        <w:rPr>
          <w:rFonts w:hint="eastAsia"/>
        </w:rPr>
      </w:pPr>
      <w:r>
        <w:rPr>
          <w:rFonts w:hint="eastAsia"/>
        </w:rPr>
        <w:t>①点击“插入CA锁签章”，进入“招标公告”页面。插入CA锁，点击“签章”按钮，对招标公告内容进行签章。然后点击“签章提交”按钮，签章完成。</w:t>
      </w:r>
    </w:p>
    <w:p w14:paraId="7B64215B">
      <w:pPr>
        <w:bidi w:val="0"/>
        <w:rPr>
          <w:rFonts w:hint="eastAsia"/>
        </w:rPr>
      </w:pPr>
      <w:r>
        <w:rPr>
          <w:rFonts w:hint="eastAsia"/>
        </w:rPr>
        <w:t>②点击“手机扫码签章”，进入“招标公告”页面。点击“签章”按钮，显示二维码，使用新点标证通进行扫码签章。</w:t>
      </w:r>
    </w:p>
    <w:p w14:paraId="7691826C">
      <w:pPr>
        <w:bidi w:val="0"/>
        <w:rPr>
          <w:rFonts w:hint="eastAsia"/>
        </w:rPr>
      </w:pPr>
      <w:r>
        <w:rPr>
          <w:rFonts w:hint="eastAsia"/>
          <w:lang w:val="en-US" w:eastAsia="zh-CN"/>
        </w:rPr>
        <w:t>13</w:t>
      </w:r>
      <w:r>
        <w:rPr>
          <w:rFonts w:hint="eastAsia"/>
        </w:rPr>
        <w:t>信息填写完成后，点击“提交信息”按钮，弹出意见框中输入意见，点击“确认提交”按钮，提交给交易中心审核。如下图：</w:t>
      </w:r>
    </w:p>
    <w:p w14:paraId="00CA4101">
      <w:pPr>
        <w:pStyle w:val="28"/>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2405" cy="2491105"/>
            <wp:effectExtent l="0" t="0" r="635" b="8255"/>
            <wp:docPr id="19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31"/>
                    <pic:cNvPicPr>
                      <a:picLocks noChangeAspect="1"/>
                    </pic:cNvPicPr>
                  </pic:nvPicPr>
                  <pic:blipFill>
                    <a:blip r:embed="rId231"/>
                    <a:stretch>
                      <a:fillRect/>
                    </a:stretch>
                  </pic:blipFill>
                  <pic:spPr>
                    <a:xfrm>
                      <a:off x="0" y="0"/>
                      <a:ext cx="5272405" cy="2491105"/>
                    </a:xfrm>
                    <a:prstGeom prst="rect">
                      <a:avLst/>
                    </a:prstGeom>
                    <a:noFill/>
                    <a:ln>
                      <a:noFill/>
                    </a:ln>
                  </pic:spPr>
                </pic:pic>
              </a:graphicData>
            </a:graphic>
          </wp:inline>
        </w:drawing>
      </w:r>
    </w:p>
    <w:p w14:paraId="149118AF">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填写完信息后，点击“修改保存”按钮，中标结果公告保存成功，且尚未提交交易中心审核，仍然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bookmarkStart w:id="168" w:name="_Toc261428534"/>
      <w:bookmarkStart w:id="169" w:name="_Toc6207"/>
      <w:bookmarkStart w:id="170" w:name="_Toc23256"/>
    </w:p>
    <w:p w14:paraId="2E0F2D1C">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lang w:val="en-US" w:eastAsia="zh-CN"/>
        </w:rPr>
        <w:t>14</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rPr>
        <w:t>中标</w:t>
      </w:r>
      <w:r>
        <w:rPr>
          <w:rFonts w:hint="eastAsia" w:ascii="思源宋体 CN ExtraLight" w:hAnsi="思源宋体 CN ExtraLight" w:cs="思源宋体 CN ExtraLight"/>
          <w:lang w:val="en-US" w:eastAsia="zh-CN"/>
        </w:rPr>
        <w:t>结果公告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列表页面，“编辑中”“审核不通过”状态</w:t>
      </w:r>
      <w:r>
        <w:rPr>
          <w:rFonts w:hint="eastAsia" w:ascii="思源宋体 CN ExtraLight" w:hAnsi="思源宋体 CN ExtraLight" w:cs="思源宋体 CN ExtraLight"/>
          <w:color w:val="000000" w:themeColor="text1"/>
          <w:lang w:val="en-US" w:eastAsia="zh-CN"/>
          <w14:textFill>
            <w14:solidFill>
              <w14:schemeClr w14:val="tx1"/>
            </w14:solidFill>
          </w14:textFill>
        </w:rPr>
        <w:t>下，</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可修改该</w:t>
      </w:r>
      <w:r>
        <w:rPr>
          <w:rFonts w:hint="eastAsia" w:ascii="思源宋体 CN ExtraLight" w:hAnsi="思源宋体 CN ExtraLight" w:cs="思源宋体 CN ExtraLight"/>
          <w:color w:val="000000" w:themeColor="text1"/>
          <w:lang w:val="en-US" w:eastAsia="zh-CN"/>
          <w14:textFill>
            <w14:solidFill>
              <w14:schemeClr w14:val="tx1"/>
            </w14:solidFill>
          </w14:textFill>
        </w:rPr>
        <w:t>标段中标结果公告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w:t>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点击“操作”图标。如下图</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14:paraId="4C4FFB11">
      <w:pPr>
        <w:pStyle w:val="28"/>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690" cy="2320925"/>
            <wp:effectExtent l="0" t="0" r="3810" b="3175"/>
            <wp:docPr id="8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0"/>
                    <pic:cNvPicPr>
                      <a:picLocks noChangeAspect="1"/>
                    </pic:cNvPicPr>
                  </pic:nvPicPr>
                  <pic:blipFill>
                    <a:blip r:embed="rId232"/>
                    <a:stretch>
                      <a:fillRect/>
                    </a:stretch>
                  </pic:blipFill>
                  <pic:spPr>
                    <a:xfrm>
                      <a:off x="0" y="0"/>
                      <a:ext cx="5266690" cy="2320925"/>
                    </a:xfrm>
                    <a:prstGeom prst="rect">
                      <a:avLst/>
                    </a:prstGeom>
                    <a:noFill/>
                    <a:ln>
                      <a:noFill/>
                    </a:ln>
                  </pic:spPr>
                </pic:pic>
              </a:graphicData>
            </a:graphic>
          </wp:inline>
        </w:drawing>
      </w:r>
    </w:p>
    <w:p w14:paraId="7363B10D">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注：只有“编辑中”“审核不通过”状态下才允许修改。</w:t>
      </w:r>
    </w:p>
    <w:p w14:paraId="5F55D0E1">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15</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rPr>
        <w:t>中标</w:t>
      </w:r>
      <w:r>
        <w:rPr>
          <w:rFonts w:hint="eastAsia" w:ascii="思源宋体 CN ExtraLight" w:hAnsi="思源宋体 CN ExtraLight" w:cs="思源宋体 CN ExtraLight"/>
          <w:lang w:val="en-US" w:eastAsia="zh-CN"/>
        </w:rPr>
        <w:t>结果公告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列表页面，选中要删除的</w:t>
      </w:r>
      <w:r>
        <w:rPr>
          <w:rFonts w:hint="eastAsia" w:ascii="思源宋体 CN ExtraLight" w:hAnsi="思源宋体 CN ExtraLight" w:cs="思源宋体 CN ExtraLight"/>
          <w:color w:val="000000" w:themeColor="text1"/>
          <w:lang w:val="en-US" w:eastAsia="zh-CN"/>
          <w14:textFill>
            <w14:solidFill>
              <w14:schemeClr w14:val="tx1"/>
            </w14:solidFill>
          </w14:textFill>
        </w:rPr>
        <w:t>标段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cs="思源宋体 CN ExtraLight"/>
          <w:lang w:val="en-US" w:eastAsia="zh-CN"/>
        </w:rPr>
        <w:t>中标结果</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”按钮，可删除该</w:t>
      </w:r>
      <w:r>
        <w:rPr>
          <w:rFonts w:hint="eastAsia" w:ascii="思源宋体 CN ExtraLight" w:hAnsi="思源宋体 CN ExtraLight" w:cs="思源宋体 CN ExtraLight"/>
          <w:color w:val="000000" w:themeColor="text1"/>
          <w:lang w:val="en-US" w:eastAsia="zh-CN"/>
          <w14:textFill>
            <w14:solidFill>
              <w14:schemeClr w14:val="tx1"/>
            </w14:solidFill>
          </w14:textFill>
        </w:rPr>
        <w:t>标段的中标结果公告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60CCE171">
      <w:pPr>
        <w:pStyle w:val="28"/>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drawing>
          <wp:inline distT="0" distB="0" distL="114300" distR="114300">
            <wp:extent cx="5266690" cy="2320925"/>
            <wp:effectExtent l="0" t="0" r="3810" b="3175"/>
            <wp:docPr id="8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1"/>
                    <pic:cNvPicPr>
                      <a:picLocks noChangeAspect="1"/>
                    </pic:cNvPicPr>
                  </pic:nvPicPr>
                  <pic:blipFill>
                    <a:blip r:embed="rId233"/>
                    <a:stretch>
                      <a:fillRect/>
                    </a:stretch>
                  </pic:blipFill>
                  <pic:spPr>
                    <a:xfrm>
                      <a:off x="0" y="0"/>
                      <a:ext cx="5266690" cy="2320925"/>
                    </a:xfrm>
                    <a:prstGeom prst="rect">
                      <a:avLst/>
                    </a:prstGeom>
                    <a:noFill/>
                    <a:ln>
                      <a:noFill/>
                    </a:ln>
                  </pic:spPr>
                </pic:pic>
              </a:graphicData>
            </a:graphic>
          </wp:inline>
        </w:drawing>
      </w:r>
    </w:p>
    <w:p w14:paraId="1EE11455">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注：只有“编辑中”“审核不通过”状态下才允许删除。</w:t>
      </w:r>
    </w:p>
    <w:p w14:paraId="525199B5">
      <w:pPr>
        <w:pStyle w:val="4"/>
        <w:outlineLvl w:val="2"/>
        <w:rPr>
          <w:rFonts w:hint="eastAsia" w:ascii="思源宋体 CN ExtraLight" w:hAnsi="思源宋体 CN ExtraLight" w:eastAsia="思源宋体 CN ExtraLight" w:cs="思源宋体 CN ExtraLight"/>
          <w:b/>
          <w:bCs/>
          <w:color w:val="000000" w:themeColor="text1"/>
          <w:kern w:val="2"/>
          <w:sz w:val="28"/>
          <w:szCs w:val="18"/>
          <w:lang w:val="en-US" w:eastAsia="zh-CN" w:bidi="ar-SA"/>
          <w14:textFill>
            <w14:solidFill>
              <w14:schemeClr w14:val="tx1"/>
            </w14:solidFill>
          </w14:textFill>
        </w:rPr>
      </w:pPr>
      <w:bookmarkStart w:id="171" w:name="_Toc28160"/>
      <w:r>
        <w:rPr>
          <w:rFonts w:hint="eastAsia" w:ascii="思源宋体 CN ExtraLight" w:hAnsi="思源宋体 CN ExtraLight" w:eastAsia="思源宋体 CN ExtraLight" w:cs="思源宋体 CN ExtraLight"/>
          <w:b/>
          <w:bCs/>
          <w:color w:val="000000" w:themeColor="text1"/>
          <w:kern w:val="2"/>
          <w:sz w:val="28"/>
          <w:szCs w:val="18"/>
          <w:lang w:val="en-US" w:eastAsia="zh-CN" w:bidi="ar-SA"/>
          <w14:textFill>
            <w14:solidFill>
              <w14:schemeClr w14:val="tx1"/>
            </w14:solidFill>
          </w14:textFill>
        </w:rPr>
        <w:t>中标结果公告变更</w:t>
      </w:r>
      <w:bookmarkEnd w:id="171"/>
    </w:p>
    <w:p w14:paraId="4A6E4956">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w:t>
      </w:r>
      <w:r>
        <w:rPr>
          <w:rFonts w:hint="eastAsia" w:ascii="思源宋体 CN ExtraLight" w:hAnsi="思源宋体 CN ExtraLight" w:cs="思源宋体 CN ExtraLight"/>
          <w:color w:val="000000" w:themeColor="text1"/>
          <w:lang w:val="en-US" w:eastAsia="zh-CN"/>
          <w14:textFill>
            <w14:solidFill>
              <w14:schemeClr w14:val="tx1"/>
            </w14:solidFill>
          </w14:textFill>
        </w:rPr>
        <w:t>结果公告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审核通过。</w:t>
      </w:r>
    </w:p>
    <w:p w14:paraId="2C42FA6F">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b w:val="0"/>
          <w:bCs/>
          <w:color w:val="000000" w:themeColor="text1"/>
          <w:lang w:val="en-US" w:eastAsia="zh-CN"/>
          <w14:textFill>
            <w14:solidFill>
              <w14:schemeClr w14:val="tx1"/>
            </w14:solidFill>
          </w14:textFill>
        </w:rPr>
        <w:t>变更中标人</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14:paraId="56E6341E">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0C0073D1">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cs="思源宋体 CN ExtraLight"/>
          <w:lang w:eastAsia="zh-CN"/>
        </w:rPr>
        <w:t>工程业务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－定标－中标结果公告变更</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中标结果公告变更</w:t>
      </w:r>
      <w:r>
        <w:rPr>
          <w:rFonts w:hint="eastAsia" w:ascii="思源宋体 CN ExtraLight" w:hAnsi="思源宋体 CN ExtraLight" w:eastAsia="思源宋体 CN ExtraLight" w:cs="思源宋体 CN ExtraLight"/>
        </w:rPr>
        <w:t>列表页面。如下图：</w:t>
      </w:r>
    </w:p>
    <w:p w14:paraId="5C567583">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66690" cy="2320925"/>
            <wp:effectExtent l="0" t="0" r="3810" b="3175"/>
            <wp:docPr id="9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2"/>
                    <pic:cNvPicPr>
                      <a:picLocks noChangeAspect="1"/>
                    </pic:cNvPicPr>
                  </pic:nvPicPr>
                  <pic:blipFill>
                    <a:blip r:embed="rId234"/>
                    <a:stretch>
                      <a:fillRect/>
                    </a:stretch>
                  </pic:blipFill>
                  <pic:spPr>
                    <a:xfrm>
                      <a:off x="0" y="0"/>
                      <a:ext cx="5266690" cy="2320925"/>
                    </a:xfrm>
                    <a:prstGeom prst="rect">
                      <a:avLst/>
                    </a:prstGeom>
                    <a:noFill/>
                    <a:ln>
                      <a:noFill/>
                    </a:ln>
                  </pic:spPr>
                </pic:pic>
              </a:graphicData>
            </a:graphic>
          </wp:inline>
        </w:drawing>
      </w:r>
    </w:p>
    <w:p w14:paraId="0DBF78BD">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2、点击“新增中标结果变更”按钮，进入挑选标段页面</w:t>
      </w:r>
      <w:r>
        <w:rPr>
          <w:rFonts w:hint="eastAsia" w:ascii="思源宋体 CN ExtraLight" w:hAnsi="思源宋体 CN ExtraLight" w:cs="思源宋体 CN ExtraLight"/>
          <w:lang w:eastAsia="zh-CN"/>
        </w:rPr>
        <w:t>，</w:t>
      </w:r>
      <w:r>
        <w:rPr>
          <w:rFonts w:hint="eastAsia" w:ascii="思源宋体 CN ExtraLight" w:hAnsi="思源宋体 CN ExtraLight" w:cs="思源宋体 CN ExtraLight"/>
          <w:lang w:val="en-US" w:eastAsia="zh-CN"/>
        </w:rPr>
        <w:t>选择标段后进入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新增中标结果公告变更页面。</w:t>
      </w:r>
      <w:r>
        <w:rPr>
          <w:rFonts w:hint="eastAsia" w:ascii="思源宋体 CN ExtraLight" w:hAnsi="思源宋体 CN ExtraLight" w:eastAsia="思源宋体 CN ExtraLight" w:cs="思源宋体 CN ExtraLight"/>
        </w:rPr>
        <w:t>如下图：</w:t>
      </w:r>
    </w:p>
    <w:p w14:paraId="696F8A69">
      <w:pPr>
        <w:ind w:firstLine="0" w:firstLineChars="0"/>
        <w:rPr>
          <w:rFonts w:hint="eastAsia" w:ascii="思源宋体 CN ExtraLight" w:hAnsi="思源宋体 CN ExtraLight" w:eastAsia="思源宋体 CN ExtraLight" w:cs="思源宋体 CN ExtraLight"/>
        </w:rPr>
      </w:pPr>
    </w:p>
    <w:p w14:paraId="65EE8209">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74945" cy="2449830"/>
            <wp:effectExtent l="0" t="0" r="8255" b="1270"/>
            <wp:docPr id="10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3"/>
                    <pic:cNvPicPr>
                      <a:picLocks noChangeAspect="1"/>
                    </pic:cNvPicPr>
                  </pic:nvPicPr>
                  <pic:blipFill>
                    <a:blip r:embed="rId235"/>
                    <a:stretch>
                      <a:fillRect/>
                    </a:stretch>
                  </pic:blipFill>
                  <pic:spPr>
                    <a:xfrm>
                      <a:off x="0" y="0"/>
                      <a:ext cx="5274945" cy="2449830"/>
                    </a:xfrm>
                    <a:prstGeom prst="rect">
                      <a:avLst/>
                    </a:prstGeom>
                    <a:noFill/>
                    <a:ln>
                      <a:noFill/>
                    </a:ln>
                  </pic:spPr>
                </pic:pic>
              </a:graphicData>
            </a:graphic>
          </wp:inline>
        </w:drawing>
      </w:r>
    </w:p>
    <w:p w14:paraId="45658237">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068570" cy="2388870"/>
            <wp:effectExtent l="0" t="0" r="6350" b="3810"/>
            <wp:docPr id="21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38"/>
                    <pic:cNvPicPr>
                      <a:picLocks noChangeAspect="1"/>
                    </pic:cNvPicPr>
                  </pic:nvPicPr>
                  <pic:blipFill>
                    <a:blip r:embed="rId236"/>
                    <a:stretch>
                      <a:fillRect/>
                    </a:stretch>
                  </pic:blipFill>
                  <pic:spPr>
                    <a:xfrm>
                      <a:off x="0" y="0"/>
                      <a:ext cx="5068570" cy="2388870"/>
                    </a:xfrm>
                    <a:prstGeom prst="rect">
                      <a:avLst/>
                    </a:prstGeom>
                    <a:noFill/>
                    <a:ln>
                      <a:noFill/>
                    </a:ln>
                  </pic:spPr>
                </pic:pic>
              </a:graphicData>
            </a:graphic>
          </wp:inline>
        </w:drawing>
      </w:r>
    </w:p>
    <w:p w14:paraId="62693CEC">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3</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、“中标结果信息”中，点击“操作”按钮，进入新增中标单位页面。如下图：</w:t>
      </w:r>
    </w:p>
    <w:p w14:paraId="174C45FC">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5580" cy="934085"/>
            <wp:effectExtent l="0" t="0" r="12700" b="10795"/>
            <wp:docPr id="21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39"/>
                    <pic:cNvPicPr>
                      <a:picLocks noChangeAspect="1"/>
                    </pic:cNvPicPr>
                  </pic:nvPicPr>
                  <pic:blipFill>
                    <a:blip r:embed="rId237"/>
                    <a:stretch>
                      <a:fillRect/>
                    </a:stretch>
                  </pic:blipFill>
                  <pic:spPr>
                    <a:xfrm>
                      <a:off x="0" y="0"/>
                      <a:ext cx="5275580" cy="934085"/>
                    </a:xfrm>
                    <a:prstGeom prst="rect">
                      <a:avLst/>
                    </a:prstGeom>
                    <a:noFill/>
                    <a:ln>
                      <a:noFill/>
                    </a:ln>
                  </pic:spPr>
                </pic:pic>
              </a:graphicData>
            </a:graphic>
          </wp:inline>
        </w:drawing>
      </w:r>
    </w:p>
    <w:p w14:paraId="0EA8B848">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1770" cy="2515870"/>
            <wp:effectExtent l="0" t="0" r="1270" b="13970"/>
            <wp:docPr id="1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
                    <pic:cNvPicPr>
                      <a:picLocks noChangeAspect="1"/>
                    </pic:cNvPicPr>
                  </pic:nvPicPr>
                  <pic:blipFill>
                    <a:blip r:embed="rId238"/>
                    <a:stretch>
                      <a:fillRect/>
                    </a:stretch>
                  </pic:blipFill>
                  <pic:spPr>
                    <a:xfrm>
                      <a:off x="0" y="0"/>
                      <a:ext cx="5271770" cy="2515870"/>
                    </a:xfrm>
                    <a:prstGeom prst="rect">
                      <a:avLst/>
                    </a:prstGeom>
                    <a:noFill/>
                    <a:ln>
                      <a:noFill/>
                    </a:ln>
                  </pic:spPr>
                </pic:pic>
              </a:graphicData>
            </a:graphic>
          </wp:inline>
        </w:drawing>
      </w:r>
    </w:p>
    <w:p w14:paraId="38B873D2">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项目注册中“招标情形”选择国有资金控股或占主导地位的依法招标的项目，只能新增单中标人；如果招标情形选择其他方式的，既可以新增单中标人，也可以新增多中标人。</w:t>
      </w:r>
    </w:p>
    <w:p w14:paraId="6A898953">
      <w:pPr>
        <w:rPr>
          <w:rFonts w:hint="eastAsia" w:ascii="思源宋体 CN ExtraLight" w:hAnsi="思源宋体 CN ExtraLight" w:eastAsia="思源宋体 CN ExtraLight" w:cs="思源宋体 CN ExtraLight"/>
        </w:rPr>
      </w:pPr>
      <w:r>
        <w:rPr>
          <w:rFonts w:hint="eastAsia" w:ascii="思源宋体 CN ExtraLight" w:hAnsi="思源宋体 CN ExtraLight" w:cs="思源宋体 CN ExtraLight"/>
          <w:lang w:val="en-US" w:eastAsia="zh-CN"/>
        </w:rPr>
        <w:t>4</w:t>
      </w:r>
      <w:r>
        <w:rPr>
          <w:rFonts w:hint="eastAsia" w:ascii="思源宋体 CN ExtraLight" w:hAnsi="思源宋体 CN ExtraLight" w:eastAsia="思源宋体 CN ExtraLight" w:cs="思源宋体 CN ExtraLight"/>
        </w:rPr>
        <w:t>、点击“中标单位名称”后的“检索”按钮，进入选择中标单位页面。如下图：</w:t>
      </w:r>
    </w:p>
    <w:p w14:paraId="12109A5A">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71770" cy="2171700"/>
            <wp:effectExtent l="0" t="0" r="1270" b="7620"/>
            <wp:docPr id="1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3"/>
                    <pic:cNvPicPr>
                      <a:picLocks noChangeAspect="1"/>
                    </pic:cNvPicPr>
                  </pic:nvPicPr>
                  <pic:blipFill>
                    <a:blip r:embed="rId239"/>
                    <a:stretch>
                      <a:fillRect/>
                    </a:stretch>
                  </pic:blipFill>
                  <pic:spPr>
                    <a:xfrm>
                      <a:off x="0" y="0"/>
                      <a:ext cx="5271770" cy="2171700"/>
                    </a:xfrm>
                    <a:prstGeom prst="rect">
                      <a:avLst/>
                    </a:prstGeom>
                    <a:noFill/>
                    <a:ln>
                      <a:noFill/>
                    </a:ln>
                  </pic:spPr>
                </pic:pic>
              </a:graphicData>
            </a:graphic>
          </wp:inline>
        </w:drawing>
      </w:r>
    </w:p>
    <w:p w14:paraId="0F72BA6B">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055" cy="2513965"/>
            <wp:effectExtent l="0" t="0" r="6985" b="635"/>
            <wp:docPr id="1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4"/>
                    <pic:cNvPicPr>
                      <a:picLocks noChangeAspect="1"/>
                    </pic:cNvPicPr>
                  </pic:nvPicPr>
                  <pic:blipFill>
                    <a:blip r:embed="rId240"/>
                    <a:stretch>
                      <a:fillRect/>
                    </a:stretch>
                  </pic:blipFill>
                  <pic:spPr>
                    <a:xfrm>
                      <a:off x="0" y="0"/>
                      <a:ext cx="5266055" cy="2513965"/>
                    </a:xfrm>
                    <a:prstGeom prst="rect">
                      <a:avLst/>
                    </a:prstGeom>
                    <a:noFill/>
                    <a:ln>
                      <a:noFill/>
                    </a:ln>
                  </pic:spPr>
                </pic:pic>
              </a:graphicData>
            </a:graphic>
          </wp:inline>
        </w:drawing>
      </w:r>
    </w:p>
    <w:p w14:paraId="77E3B28F">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5</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、选中中标单位，点击“确认选择”按钮或“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4445"/>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216"/>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”按钮。中标人选择成功。如下图：</w:t>
      </w:r>
    </w:p>
    <w:p w14:paraId="32AE2FE4">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1770" cy="2479675"/>
            <wp:effectExtent l="0" t="0" r="1270" b="4445"/>
            <wp:docPr id="17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5"/>
                    <pic:cNvPicPr>
                      <a:picLocks noChangeAspect="1"/>
                    </pic:cNvPicPr>
                  </pic:nvPicPr>
                  <pic:blipFill>
                    <a:blip r:embed="rId241"/>
                    <a:stretch>
                      <a:fillRect/>
                    </a:stretch>
                  </pic:blipFill>
                  <pic:spPr>
                    <a:xfrm>
                      <a:off x="0" y="0"/>
                      <a:ext cx="5271770" cy="2479675"/>
                    </a:xfrm>
                    <a:prstGeom prst="rect">
                      <a:avLst/>
                    </a:prstGeom>
                    <a:noFill/>
                    <a:ln>
                      <a:noFill/>
                    </a:ln>
                  </pic:spPr>
                </pic:pic>
              </a:graphicData>
            </a:graphic>
          </wp:inline>
        </w:drawing>
      </w:r>
    </w:p>
    <w:p w14:paraId="5BC4234E">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4945" cy="2012315"/>
            <wp:effectExtent l="0" t="0" r="13335" b="14605"/>
            <wp:docPr id="17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6"/>
                    <pic:cNvPicPr>
                      <a:picLocks noChangeAspect="1"/>
                    </pic:cNvPicPr>
                  </pic:nvPicPr>
                  <pic:blipFill>
                    <a:blip r:embed="rId242"/>
                    <a:stretch>
                      <a:fillRect/>
                    </a:stretch>
                  </pic:blipFill>
                  <pic:spPr>
                    <a:xfrm>
                      <a:off x="0" y="0"/>
                      <a:ext cx="5274945" cy="2012315"/>
                    </a:xfrm>
                    <a:prstGeom prst="rect">
                      <a:avLst/>
                    </a:prstGeom>
                    <a:noFill/>
                    <a:ln>
                      <a:noFill/>
                    </a:ln>
                  </pic:spPr>
                </pic:pic>
              </a:graphicData>
            </a:graphic>
          </wp:inline>
        </w:drawing>
      </w:r>
    </w:p>
    <w:p w14:paraId="6A63A245">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注：选择中标单位后，项目负责人会默认获取该单位下载文件时提交的联系人。</w:t>
      </w:r>
    </w:p>
    <w:p w14:paraId="7DD618B1">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7、如要修改项目负责人，点击“项目负责人”后的“检索”按钮，进入选择项目负责人页面。如下图：</w:t>
      </w:r>
    </w:p>
    <w:p w14:paraId="1C77A198">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2405" cy="2009775"/>
            <wp:effectExtent l="0" t="0" r="635" b="1905"/>
            <wp:docPr id="17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7"/>
                    <pic:cNvPicPr>
                      <a:picLocks noChangeAspect="1"/>
                    </pic:cNvPicPr>
                  </pic:nvPicPr>
                  <pic:blipFill>
                    <a:blip r:embed="rId243"/>
                    <a:stretch>
                      <a:fillRect/>
                    </a:stretch>
                  </pic:blipFill>
                  <pic:spPr>
                    <a:xfrm>
                      <a:off x="0" y="0"/>
                      <a:ext cx="5272405" cy="2009775"/>
                    </a:xfrm>
                    <a:prstGeom prst="rect">
                      <a:avLst/>
                    </a:prstGeom>
                    <a:noFill/>
                    <a:ln>
                      <a:noFill/>
                    </a:ln>
                  </pic:spPr>
                </pic:pic>
              </a:graphicData>
            </a:graphic>
          </wp:inline>
        </w:drawing>
      </w:r>
    </w:p>
    <w:p w14:paraId="419DCD5C">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0975" cy="2049780"/>
            <wp:effectExtent l="0" t="0" r="12065" b="7620"/>
            <wp:docPr id="347"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124"/>
                    <pic:cNvPicPr>
                      <a:picLocks noChangeAspect="1"/>
                    </pic:cNvPicPr>
                  </pic:nvPicPr>
                  <pic:blipFill>
                    <a:blip r:embed="rId244"/>
                    <a:stretch>
                      <a:fillRect/>
                    </a:stretch>
                  </pic:blipFill>
                  <pic:spPr>
                    <a:xfrm>
                      <a:off x="0" y="0"/>
                      <a:ext cx="5260975" cy="2049780"/>
                    </a:xfrm>
                    <a:prstGeom prst="rect">
                      <a:avLst/>
                    </a:prstGeom>
                    <a:noFill/>
                    <a:ln>
                      <a:noFill/>
                    </a:ln>
                  </pic:spPr>
                </pic:pic>
              </a:graphicData>
            </a:graphic>
          </wp:inline>
        </w:drawing>
      </w:r>
    </w:p>
    <w:p w14:paraId="241EC771">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8、选择要添加的项目负责人，点击“确定选择”按钮或“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4445"/>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pic:cNvPicPr>
                  </pic:nvPicPr>
                  <pic:blipFill>
                    <a:blip r:embed="rId216"/>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”按钮。项目负责人选择成功。如下图：</w:t>
      </w:r>
    </w:p>
    <w:p w14:paraId="33AFD37A">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0500" cy="2047240"/>
            <wp:effectExtent l="0" t="0" r="2540" b="10160"/>
            <wp:docPr id="349"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125"/>
                    <pic:cNvPicPr>
                      <a:picLocks noChangeAspect="1"/>
                    </pic:cNvPicPr>
                  </pic:nvPicPr>
                  <pic:blipFill>
                    <a:blip r:embed="rId245"/>
                    <a:stretch>
                      <a:fillRect/>
                    </a:stretch>
                  </pic:blipFill>
                  <pic:spPr>
                    <a:xfrm>
                      <a:off x="0" y="0"/>
                      <a:ext cx="5270500" cy="2047240"/>
                    </a:xfrm>
                    <a:prstGeom prst="rect">
                      <a:avLst/>
                    </a:prstGeom>
                    <a:noFill/>
                    <a:ln>
                      <a:noFill/>
                    </a:ln>
                  </pic:spPr>
                </pic:pic>
              </a:graphicData>
            </a:graphic>
          </wp:inline>
        </w:drawing>
      </w:r>
    </w:p>
    <w:p w14:paraId="19DD55C7">
      <w:pPr>
        <w:ind w:firstLine="0" w:firstLineChars="0"/>
        <w:rPr>
          <w:rFonts w:hint="eastAsia" w:ascii="思源宋体 CN ExtraLight" w:hAnsi="思源宋体 CN ExtraLight" w:eastAsia="思源宋体 CN ExtraLight" w:cs="思源宋体 CN ExtraLight"/>
          <w:b w:val="0"/>
          <w:bCs w:val="0"/>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960" cy="2094230"/>
            <wp:effectExtent l="0" t="0" r="5080" b="8890"/>
            <wp:docPr id="350"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126"/>
                    <pic:cNvPicPr>
                      <a:picLocks noChangeAspect="1"/>
                    </pic:cNvPicPr>
                  </pic:nvPicPr>
                  <pic:blipFill>
                    <a:blip r:embed="rId246"/>
                    <a:stretch>
                      <a:fillRect/>
                    </a:stretch>
                  </pic:blipFill>
                  <pic:spPr>
                    <a:xfrm>
                      <a:off x="0" y="0"/>
                      <a:ext cx="5267960" cy="2094230"/>
                    </a:xfrm>
                    <a:prstGeom prst="rect">
                      <a:avLst/>
                    </a:prstGeom>
                    <a:noFill/>
                    <a:ln>
                      <a:noFill/>
                    </a:ln>
                  </pic:spPr>
                </pic:pic>
              </a:graphicData>
            </a:graphic>
          </wp:inline>
        </w:drawing>
      </w:r>
    </w:p>
    <w:p w14:paraId="399CB81C">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35"/>
          <w:rFonts w:hint="eastAsia" w:ascii="思源宋体 CN ExtraLight" w:hAnsi="思源宋体 CN ExtraLight" w:eastAsia="思源宋体 CN ExtraLight" w:cs="思源宋体 CN ExtraLight"/>
        </w:rPr>
        <w:t>9、</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新增中标单位页面，信息填写完成后，点击“修改保存”按钮，中标人新增成功。如下图：</w:t>
      </w:r>
    </w:p>
    <w:p w14:paraId="55595E9E">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2103120"/>
            <wp:effectExtent l="0" t="0" r="10160" b="0"/>
            <wp:docPr id="351"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127"/>
                    <pic:cNvPicPr>
                      <a:picLocks noChangeAspect="1"/>
                    </pic:cNvPicPr>
                  </pic:nvPicPr>
                  <pic:blipFill>
                    <a:blip r:embed="rId247"/>
                    <a:stretch>
                      <a:fillRect/>
                    </a:stretch>
                  </pic:blipFill>
                  <pic:spPr>
                    <a:xfrm>
                      <a:off x="0" y="0"/>
                      <a:ext cx="5278120" cy="2103120"/>
                    </a:xfrm>
                    <a:prstGeom prst="rect">
                      <a:avLst/>
                    </a:prstGeom>
                    <a:noFill/>
                    <a:ln>
                      <a:noFill/>
                    </a:ln>
                  </pic:spPr>
                </pic:pic>
              </a:graphicData>
            </a:graphic>
          </wp:inline>
        </w:drawing>
      </w:r>
    </w:p>
    <w:p w14:paraId="6EECEE64">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7960" cy="1062355"/>
            <wp:effectExtent l="0" t="0" r="5080" b="4445"/>
            <wp:docPr id="2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8"/>
                    <pic:cNvPicPr>
                      <a:picLocks noChangeAspect="1"/>
                    </pic:cNvPicPr>
                  </pic:nvPicPr>
                  <pic:blipFill>
                    <a:blip r:embed="rId248"/>
                    <a:stretch>
                      <a:fillRect/>
                    </a:stretch>
                  </pic:blipFill>
                  <pic:spPr>
                    <a:xfrm>
                      <a:off x="0" y="0"/>
                      <a:ext cx="5267960" cy="1062355"/>
                    </a:xfrm>
                    <a:prstGeom prst="rect">
                      <a:avLst/>
                    </a:prstGeom>
                    <a:noFill/>
                    <a:ln>
                      <a:noFill/>
                    </a:ln>
                  </pic:spPr>
                </pic:pic>
              </a:graphicData>
            </a:graphic>
          </wp:inline>
        </w:drawing>
      </w:r>
    </w:p>
    <w:p w14:paraId="50C0B699">
      <w:pPr>
        <w:outlineLvl w:val="9"/>
        <w:rPr>
          <w:rStyle w:val="35"/>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10、新增中标结果公告变更页面，填写页面上的信息。如下图：</w:t>
      </w:r>
    </w:p>
    <w:p w14:paraId="0CE34603">
      <w:pPr>
        <w:ind w:firstLine="0" w:firstLineChars="0"/>
        <w:rPr>
          <w:rStyle w:val="35"/>
          <w:rFonts w:hint="eastAsia" w:ascii="思源宋体 CN ExtraLight" w:hAnsi="思源宋体 CN ExtraLight" w:eastAsia="思源宋体 CN ExtraLight" w:cs="思源宋体 CN ExtraLight"/>
        </w:rPr>
      </w:pPr>
      <w:r>
        <w:drawing>
          <wp:inline distT="0" distB="0" distL="114300" distR="114300">
            <wp:extent cx="5274310" cy="2428240"/>
            <wp:effectExtent l="0" t="0" r="13970" b="10160"/>
            <wp:docPr id="2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9"/>
                    <pic:cNvPicPr>
                      <a:picLocks noChangeAspect="1"/>
                    </pic:cNvPicPr>
                  </pic:nvPicPr>
                  <pic:blipFill>
                    <a:blip r:embed="rId249"/>
                    <a:stretch>
                      <a:fillRect/>
                    </a:stretch>
                  </pic:blipFill>
                  <pic:spPr>
                    <a:xfrm>
                      <a:off x="0" y="0"/>
                      <a:ext cx="5274310" cy="2428240"/>
                    </a:xfrm>
                    <a:prstGeom prst="rect">
                      <a:avLst/>
                    </a:prstGeom>
                    <a:noFill/>
                    <a:ln>
                      <a:noFill/>
                    </a:ln>
                  </pic:spPr>
                </pic:pic>
              </a:graphicData>
            </a:graphic>
          </wp:inline>
        </w:drawing>
      </w:r>
    </w:p>
    <w:p w14:paraId="3B3DA66D">
      <w:pPr>
        <w:rPr>
          <w:rFonts w:hint="default" w:ascii="思源宋体 CN ExtraLight" w:hAnsi="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11、</w:t>
      </w:r>
      <w:r>
        <w:rPr>
          <w:rFonts w:hint="eastAsia" w:ascii="思源宋体 CN ExtraLight" w:hAnsi="思源宋体 CN ExtraLight" w:cs="思源宋体 CN ExtraLight"/>
          <w:color w:val="000000" w:themeColor="text1"/>
          <w:lang w:val="en-US" w:eastAsia="zh-CN"/>
          <w14:textFill>
            <w14:solidFill>
              <w14:schemeClr w14:val="tx1"/>
            </w14:solidFill>
          </w14:textFill>
        </w:rPr>
        <w:t>完成中标结果变更公告编辑后，生成中标结果变更公告，附件栏中点击生成按钮，选择签章方式生成PDF并进行签章提交。如下图。</w:t>
      </w:r>
    </w:p>
    <w:p w14:paraId="347F15B8">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1770" cy="2108835"/>
            <wp:effectExtent l="0" t="0" r="1270" b="9525"/>
            <wp:docPr id="2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1"/>
                    <pic:cNvPicPr>
                      <a:picLocks noChangeAspect="1"/>
                    </pic:cNvPicPr>
                  </pic:nvPicPr>
                  <pic:blipFill>
                    <a:blip r:embed="rId250"/>
                    <a:stretch>
                      <a:fillRect/>
                    </a:stretch>
                  </pic:blipFill>
                  <pic:spPr>
                    <a:xfrm>
                      <a:off x="0" y="0"/>
                      <a:ext cx="5271770" cy="2108835"/>
                    </a:xfrm>
                    <a:prstGeom prst="rect">
                      <a:avLst/>
                    </a:prstGeom>
                    <a:noFill/>
                    <a:ln>
                      <a:noFill/>
                    </a:ln>
                  </pic:spPr>
                </pic:pic>
              </a:graphicData>
            </a:graphic>
          </wp:inline>
        </w:drawing>
      </w:r>
    </w:p>
    <w:p w14:paraId="1116228D">
      <w:pPr>
        <w:ind w:left="0" w:leftChars="0" w:firstLine="0" w:firstLineChars="0"/>
      </w:pPr>
      <w:r>
        <w:drawing>
          <wp:inline distT="0" distB="0" distL="114300" distR="114300">
            <wp:extent cx="5264150" cy="2443480"/>
            <wp:effectExtent l="0" t="0" r="8890" b="10160"/>
            <wp:docPr id="2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0"/>
                    <pic:cNvPicPr>
                      <a:picLocks noChangeAspect="1"/>
                    </pic:cNvPicPr>
                  </pic:nvPicPr>
                  <pic:blipFill>
                    <a:blip r:embed="rId251"/>
                    <a:stretch>
                      <a:fillRect/>
                    </a:stretch>
                  </pic:blipFill>
                  <pic:spPr>
                    <a:xfrm>
                      <a:off x="0" y="0"/>
                      <a:ext cx="5264150" cy="2443480"/>
                    </a:xfrm>
                    <a:prstGeom prst="rect">
                      <a:avLst/>
                    </a:prstGeom>
                    <a:noFill/>
                    <a:ln>
                      <a:noFill/>
                    </a:ln>
                  </pic:spPr>
                </pic:pic>
              </a:graphicData>
            </a:graphic>
          </wp:inline>
        </w:drawing>
      </w:r>
    </w:p>
    <w:p w14:paraId="2C181616">
      <w:pPr>
        <w:bidi w:val="0"/>
        <w:rPr>
          <w:rFonts w:hint="eastAsia"/>
        </w:rPr>
      </w:pPr>
      <w:r>
        <w:rPr>
          <w:rFonts w:hint="eastAsia"/>
        </w:rPr>
        <w:t>注：</w:t>
      </w:r>
    </w:p>
    <w:p w14:paraId="04520302">
      <w:pPr>
        <w:bidi w:val="0"/>
        <w:rPr>
          <w:rFonts w:hint="eastAsia"/>
        </w:rPr>
      </w:pPr>
      <w:r>
        <w:rPr>
          <w:rFonts w:hint="eastAsia"/>
        </w:rPr>
        <w:t>①点击“插入CA锁签章”，进入“招标公告”页面。插入CA锁，点击“签章”按钮，对招标公告内容进行签章。然后点击“签章提交”按钮，签章完成。</w:t>
      </w:r>
    </w:p>
    <w:p w14:paraId="6FF6C09B">
      <w:pPr>
        <w:bidi w:val="0"/>
        <w:rPr>
          <w:rFonts w:hint="eastAsia"/>
        </w:rPr>
      </w:pPr>
      <w:r>
        <w:rPr>
          <w:rFonts w:hint="eastAsia"/>
        </w:rPr>
        <w:t>②点击“手机扫码签章”，进入“招标公告”页面。点击“签章”按钮，显示二维码，使用新点标证通进行扫码签章。</w:t>
      </w:r>
    </w:p>
    <w:p w14:paraId="347A1772">
      <w:pPr>
        <w:rPr>
          <w:rFonts w:hint="eastAsia" w:ascii="思源宋体 CN ExtraLight" w:hAnsi="思源宋体 CN ExtraLight" w:eastAsia="思源宋体 CN ExtraLight" w:cs="思源宋体 CN ExtraLight"/>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12、</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信息填写完成后，点击“提交信息”按钮，弹出意见框中输入意见，点击“确认提交”按钮，提交给交易中心审核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14:paraId="08F9C03E">
      <w:pPr>
        <w:pStyle w:val="28"/>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3515" cy="2145665"/>
            <wp:effectExtent l="0" t="0" r="9525" b="3175"/>
            <wp:docPr id="355"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130"/>
                    <pic:cNvPicPr>
                      <a:picLocks noChangeAspect="1"/>
                    </pic:cNvPicPr>
                  </pic:nvPicPr>
                  <pic:blipFill>
                    <a:blip r:embed="rId252"/>
                    <a:stretch>
                      <a:fillRect/>
                    </a:stretch>
                  </pic:blipFill>
                  <pic:spPr>
                    <a:xfrm>
                      <a:off x="0" y="0"/>
                      <a:ext cx="5263515" cy="2145665"/>
                    </a:xfrm>
                    <a:prstGeom prst="rect">
                      <a:avLst/>
                    </a:prstGeom>
                    <a:noFill/>
                    <a:ln>
                      <a:noFill/>
                    </a:ln>
                  </pic:spPr>
                </pic:pic>
              </a:graphicData>
            </a:graphic>
          </wp:inline>
        </w:drawing>
      </w:r>
    </w:p>
    <w:p w14:paraId="66F9E29A">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填写完信息后，点击“修改保存”按钮，中标结果公告变更保存成功，且尚未提交交易中心审核，仍然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14:paraId="06557F3E">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cs="思源宋体 CN ExtraLight"/>
          <w:color w:val="000000" w:themeColor="text1"/>
          <w:lang w:val="en-US" w:eastAsia="zh-CN"/>
          <w14:textFill>
            <w14:solidFill>
              <w14:schemeClr w14:val="tx1"/>
            </w14:solidFill>
          </w14:textFill>
        </w:rPr>
        <w:t>3</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w:t>
      </w:r>
      <w:r>
        <w:rPr>
          <w:rFonts w:hint="eastAsia" w:ascii="思源宋体 CN ExtraLight" w:hAnsi="思源宋体 CN ExtraLight" w:cs="思源宋体 CN ExtraLight"/>
          <w:color w:val="000000" w:themeColor="text1"/>
          <w:lang w:val="en-US" w:eastAsia="zh-CN"/>
          <w14:textFill>
            <w14:solidFill>
              <w14:schemeClr w14:val="tx1"/>
            </w14:solidFill>
          </w14:textFill>
        </w:rPr>
        <w:t>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“编辑中”“审核不通过”状态</w:t>
      </w:r>
      <w:r>
        <w:rPr>
          <w:rFonts w:hint="eastAsia" w:ascii="思源宋体 CN ExtraLight" w:hAnsi="思源宋体 CN ExtraLight" w:cs="思源宋体 CN ExtraLight"/>
          <w:color w:val="000000" w:themeColor="text1"/>
          <w:lang w:val="en-US" w:eastAsia="zh-CN"/>
          <w14:textFill>
            <w14:solidFill>
              <w14:schemeClr w14:val="tx1"/>
            </w14:solidFill>
          </w14:textFill>
        </w:rPr>
        <w:t>下，</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可修改该</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w:t>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“操作”按钮。如下图：</w:t>
      </w:r>
    </w:p>
    <w:p w14:paraId="04DF13DA">
      <w:pPr>
        <w:pStyle w:val="28"/>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215" cy="1011555"/>
            <wp:effectExtent l="0" t="0" r="12065" b="9525"/>
            <wp:docPr id="356"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131"/>
                    <pic:cNvPicPr>
                      <a:picLocks noChangeAspect="1"/>
                    </pic:cNvPicPr>
                  </pic:nvPicPr>
                  <pic:blipFill>
                    <a:blip r:embed="rId253"/>
                    <a:stretch>
                      <a:fillRect/>
                    </a:stretch>
                  </pic:blipFill>
                  <pic:spPr>
                    <a:xfrm>
                      <a:off x="0" y="0"/>
                      <a:ext cx="5276215" cy="1011555"/>
                    </a:xfrm>
                    <a:prstGeom prst="rect">
                      <a:avLst/>
                    </a:prstGeom>
                    <a:noFill/>
                    <a:ln>
                      <a:noFill/>
                    </a:ln>
                  </pic:spPr>
                </pic:pic>
              </a:graphicData>
            </a:graphic>
          </wp:inline>
        </w:drawing>
      </w:r>
    </w:p>
    <w:p w14:paraId="57AC4282">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注：只有“编辑中”“审核不通过”状态下才允许修改。</w:t>
      </w:r>
    </w:p>
    <w:p w14:paraId="68F4EA60">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cs="思源宋体 CN ExtraLight"/>
          <w:color w:val="000000" w:themeColor="text1"/>
          <w:lang w:val="en-US" w:eastAsia="zh-CN"/>
          <w14:textFill>
            <w14:solidFill>
              <w14:schemeClr w14:val="tx1"/>
            </w14:solidFill>
          </w14:textFill>
        </w:rPr>
        <w:t>4</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列表页面，选中要删除的</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eastAsia="思源宋体 CN ExtraLight" w:cs="思源宋体 CN ExtraLight"/>
        </w:rPr>
        <w:t>中标结果变更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”按钮，可删除该</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189F62C0">
      <w:pPr>
        <w:pStyle w:val="28"/>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5420" cy="829310"/>
            <wp:effectExtent l="0" t="0" r="7620" b="8890"/>
            <wp:docPr id="357"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32"/>
                    <pic:cNvPicPr>
                      <a:picLocks noChangeAspect="1"/>
                    </pic:cNvPicPr>
                  </pic:nvPicPr>
                  <pic:blipFill>
                    <a:blip r:embed="rId254"/>
                    <a:stretch>
                      <a:fillRect/>
                    </a:stretch>
                  </pic:blipFill>
                  <pic:spPr>
                    <a:xfrm>
                      <a:off x="0" y="0"/>
                      <a:ext cx="5265420" cy="829310"/>
                    </a:xfrm>
                    <a:prstGeom prst="rect">
                      <a:avLst/>
                    </a:prstGeom>
                    <a:noFill/>
                    <a:ln>
                      <a:noFill/>
                    </a:ln>
                  </pic:spPr>
                </pic:pic>
              </a:graphicData>
            </a:graphic>
          </wp:inline>
        </w:drawing>
      </w:r>
    </w:p>
    <w:p w14:paraId="18267A48">
      <w:pPr>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注：只有“编辑中”“审核不通过”状态下才允许删除。</w:t>
      </w:r>
    </w:p>
    <w:p w14:paraId="7B82E56C">
      <w:pPr>
        <w:ind w:left="0" w:leftChars="0" w:firstLine="0" w:firstLineChars="0"/>
        <w:rPr>
          <w:rFonts w:hint="eastAsia"/>
        </w:rPr>
      </w:pPr>
    </w:p>
    <w:p w14:paraId="51F2A05E">
      <w:pPr>
        <w:pStyle w:val="4"/>
        <w:outlineLvl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72" w:name="_Toc17866"/>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中标通知书</w:t>
      </w:r>
      <w:bookmarkEnd w:id="168"/>
      <w:bookmarkEnd w:id="169"/>
      <w:bookmarkEnd w:id="170"/>
      <w:bookmarkEnd w:id="172"/>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 xml:space="preserve"> </w:t>
      </w:r>
    </w:p>
    <w:p w14:paraId="245374A1">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中标结果公告审核通过。</w:t>
      </w:r>
    </w:p>
    <w:p w14:paraId="7003DF9C">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向中标人发出的中标通知书和向未中标人发出招标结果通知书；审核确认招标代理、中心端提交的中标通知书。</w:t>
      </w:r>
    </w:p>
    <w:p w14:paraId="1D4A9F0C">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4369AF9B">
      <w:pPr>
        <w:pStyle w:val="32"/>
        <w:numPr>
          <w:ilvl w:val="0"/>
          <w:numId w:val="6"/>
        </w:numPr>
        <w:ind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新增中标通知书</w:t>
      </w:r>
    </w:p>
    <w:p w14:paraId="29B42888">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cs="思源宋体 CN ExtraLight"/>
          <w:lang w:eastAsia="zh-CN"/>
        </w:rPr>
        <w:t>工程业务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－定标－中标通知书”菜单，进入中标通知书页面。如下图：</w:t>
      </w:r>
    </w:p>
    <w:p w14:paraId="4FFDFB75">
      <w:pPr>
        <w:pStyle w:val="28"/>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690" cy="2320925"/>
            <wp:effectExtent l="0" t="0" r="3810" b="3175"/>
            <wp:docPr id="13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4"/>
                    <pic:cNvPicPr>
                      <a:picLocks noChangeAspect="1"/>
                    </pic:cNvPicPr>
                  </pic:nvPicPr>
                  <pic:blipFill>
                    <a:blip r:embed="rId255"/>
                    <a:stretch>
                      <a:fillRect/>
                    </a:stretch>
                  </pic:blipFill>
                  <pic:spPr>
                    <a:xfrm>
                      <a:off x="0" y="0"/>
                      <a:ext cx="5266690" cy="2320925"/>
                    </a:xfrm>
                    <a:prstGeom prst="rect">
                      <a:avLst/>
                    </a:prstGeom>
                    <a:noFill/>
                    <a:ln>
                      <a:noFill/>
                    </a:ln>
                  </pic:spPr>
                </pic:pic>
              </a:graphicData>
            </a:graphic>
          </wp:inline>
        </w:drawing>
      </w:r>
    </w:p>
    <w:p w14:paraId="66EF1A7D">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2、</w:t>
      </w:r>
      <w:r>
        <w:rPr>
          <w:rFonts w:hint="eastAsia" w:ascii="思源宋体 CN ExtraLight" w:hAnsi="思源宋体 CN ExtraLight" w:cs="思源宋体 CN ExtraLight"/>
          <w:lang w:val="en-US" w:eastAsia="zh-CN"/>
        </w:rPr>
        <w:t>点击新增中标通知书按钮，挑选标段，进入中标通知书新增页面，</w:t>
      </w:r>
      <w:r>
        <w:rPr>
          <w:rFonts w:hint="eastAsia" w:ascii="思源宋体 CN ExtraLight" w:hAnsi="思源宋体 CN ExtraLight" w:eastAsia="思源宋体 CN ExtraLight" w:cs="思源宋体 CN ExtraLight"/>
        </w:rPr>
        <w:t>“中标通知书”中，点击“生成通知书”按钮，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进入“生成中标通知书”页面，同时弹出“请选择您想使用的签章方式”对话框。如下图：</w:t>
      </w:r>
    </w:p>
    <w:p w14:paraId="523504C9">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9230" cy="2444115"/>
            <wp:effectExtent l="0" t="0" r="1270" b="6985"/>
            <wp:docPr id="14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28"/>
                    <pic:cNvPicPr>
                      <a:picLocks noChangeAspect="1"/>
                    </pic:cNvPicPr>
                  </pic:nvPicPr>
                  <pic:blipFill>
                    <a:blip r:embed="rId256"/>
                    <a:stretch>
                      <a:fillRect/>
                    </a:stretch>
                  </pic:blipFill>
                  <pic:spPr>
                    <a:xfrm>
                      <a:off x="0" y="0"/>
                      <a:ext cx="5269230" cy="2444115"/>
                    </a:xfrm>
                    <a:prstGeom prst="rect">
                      <a:avLst/>
                    </a:prstGeom>
                    <a:noFill/>
                    <a:ln>
                      <a:noFill/>
                    </a:ln>
                  </pic:spPr>
                </pic:pic>
              </a:graphicData>
            </a:graphic>
          </wp:inline>
        </w:drawing>
      </w:r>
    </w:p>
    <w:p w14:paraId="7A5ADD74">
      <w:pPr>
        <w:ind w:left="0" w:leftChars="0" w:firstLine="0" w:firstLineChars="0"/>
        <w:rPr>
          <w:rFonts w:hint="eastAsia" w:ascii="思源宋体 CN ExtraLight" w:hAnsi="思源宋体 CN ExtraLight" w:eastAsia="思源宋体 CN ExtraLight" w:cs="思源宋体 CN ExtraLight"/>
        </w:rPr>
      </w:pPr>
    </w:p>
    <w:p w14:paraId="45F16FFB">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4785" cy="2447290"/>
            <wp:effectExtent l="0" t="0" r="8255" b="6350"/>
            <wp:docPr id="26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0"/>
                    <pic:cNvPicPr>
                      <a:picLocks noChangeAspect="1"/>
                    </pic:cNvPicPr>
                  </pic:nvPicPr>
                  <pic:blipFill>
                    <a:blip r:embed="rId257"/>
                    <a:stretch>
                      <a:fillRect/>
                    </a:stretch>
                  </pic:blipFill>
                  <pic:spPr>
                    <a:xfrm>
                      <a:off x="0" y="0"/>
                      <a:ext cx="5264785" cy="2447290"/>
                    </a:xfrm>
                    <a:prstGeom prst="rect">
                      <a:avLst/>
                    </a:prstGeom>
                    <a:noFill/>
                    <a:ln>
                      <a:noFill/>
                    </a:ln>
                  </pic:spPr>
                </pic:pic>
              </a:graphicData>
            </a:graphic>
          </wp:inline>
        </w:drawing>
      </w:r>
    </w:p>
    <w:p w14:paraId="0BBEFDFA">
      <w:pPr>
        <w:rPr>
          <w:rStyle w:val="35"/>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注：</w:t>
      </w:r>
    </w:p>
    <w:p w14:paraId="53436894">
      <w:pPr>
        <w:rPr>
          <w:rStyle w:val="35"/>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①点击“插入CA锁签章”，进入“生成中标通知书”页面。插入CA锁，点击“签章”按钮，对中标通知书进行签章。然后点击“签章提交”按钮，签章完成。</w:t>
      </w:r>
    </w:p>
    <w:p w14:paraId="0A805F63">
      <w:pPr>
        <w:rPr>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②点击“手机扫码签章”，进入“生成中标通知书”页面。点击“签章”按钮，显示二维码，</w:t>
      </w:r>
      <w:r>
        <w:rPr>
          <w:rFonts w:hint="eastAsia" w:ascii="思源宋体 CN ExtraLight" w:hAnsi="思源宋体 CN ExtraLight" w:eastAsia="思源宋体 CN ExtraLight" w:cs="思源宋体 CN ExtraLight"/>
        </w:rPr>
        <w:t>使用新点标证通进行扫码签章。</w:t>
      </w:r>
    </w:p>
    <w:p w14:paraId="3A5A4144">
      <w:pPr>
        <w:outlineLvl w:val="9"/>
        <w:rPr>
          <w:rStyle w:val="35"/>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③中标人为多个时，需要对所有中标人都生成通知书并签章提交。</w:t>
      </w:r>
    </w:p>
    <w:p w14:paraId="0A78D2A5">
      <w:pPr>
        <w:rPr>
          <w:rFonts w:hint="eastAsia" w:ascii="思源宋体 CN ExtraLight" w:hAnsi="思源宋体 CN ExtraLight" w:eastAsia="思源宋体 CN ExtraLight" w:cs="思源宋体 CN ExtraLight"/>
        </w:rPr>
      </w:pPr>
      <w:r>
        <w:rPr>
          <w:rFonts w:hint="eastAsia" w:ascii="思源宋体 CN ExtraLight" w:hAnsi="思源宋体 CN ExtraLight" w:cs="思源宋体 CN ExtraLight"/>
          <w:lang w:val="en-US" w:eastAsia="zh-CN"/>
        </w:rPr>
        <w:t>3</w:t>
      </w:r>
      <w:r>
        <w:rPr>
          <w:rFonts w:hint="eastAsia" w:ascii="思源宋体 CN ExtraLight" w:hAnsi="思源宋体 CN ExtraLight" w:eastAsia="思源宋体 CN ExtraLight" w:cs="思源宋体 CN ExtraLight"/>
        </w:rPr>
        <w:t>、签章完毕后，返回中标通知书页面，签过章的中标通知书的“生成通知书”按钮，变为红色。</w:t>
      </w:r>
    </w:p>
    <w:p w14:paraId="268A1047">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76215" cy="1268095"/>
            <wp:effectExtent l="0" t="0" r="12065" b="12065"/>
            <wp:docPr id="28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3"/>
                    <pic:cNvPicPr>
                      <a:picLocks noChangeAspect="1"/>
                    </pic:cNvPicPr>
                  </pic:nvPicPr>
                  <pic:blipFill>
                    <a:blip r:embed="rId258"/>
                    <a:stretch>
                      <a:fillRect/>
                    </a:stretch>
                  </pic:blipFill>
                  <pic:spPr>
                    <a:xfrm>
                      <a:off x="0" y="0"/>
                      <a:ext cx="5276215" cy="1268095"/>
                    </a:xfrm>
                    <a:prstGeom prst="rect">
                      <a:avLst/>
                    </a:prstGeom>
                    <a:noFill/>
                    <a:ln>
                      <a:noFill/>
                    </a:ln>
                  </pic:spPr>
                </pic:pic>
              </a:graphicData>
            </a:graphic>
          </wp:inline>
        </w:drawing>
      </w:r>
    </w:p>
    <w:p w14:paraId="5BA49940">
      <w:pPr>
        <w:rPr>
          <w:rFonts w:hint="eastAsia" w:ascii="思源宋体 CN ExtraLight" w:hAnsi="思源宋体 CN ExtraLight" w:eastAsia="思源宋体 CN ExtraLight" w:cs="思源宋体 CN ExtraLight"/>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4</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rPr>
        <w:t>“招标结果通知书”中，点击“生成通知书”按钮，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进入“生成招标结果通知书”页面，同时弹出“请选择您想使用的签章方式”对话框。如下图：</w:t>
      </w:r>
      <w:r>
        <w:drawing>
          <wp:inline distT="0" distB="0" distL="114300" distR="114300">
            <wp:extent cx="5274310" cy="2436495"/>
            <wp:effectExtent l="0" t="0" r="13970" b="1905"/>
            <wp:docPr id="32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26"/>
                    <pic:cNvPicPr>
                      <a:picLocks noChangeAspect="1"/>
                    </pic:cNvPicPr>
                  </pic:nvPicPr>
                  <pic:blipFill>
                    <a:blip r:embed="rId259"/>
                    <a:stretch>
                      <a:fillRect/>
                    </a:stretch>
                  </pic:blipFill>
                  <pic:spPr>
                    <a:xfrm>
                      <a:off x="0" y="0"/>
                      <a:ext cx="5274310" cy="2436495"/>
                    </a:xfrm>
                    <a:prstGeom prst="rect">
                      <a:avLst/>
                    </a:prstGeom>
                    <a:noFill/>
                    <a:ln>
                      <a:noFill/>
                    </a:ln>
                  </pic:spPr>
                </pic:pic>
              </a:graphicData>
            </a:graphic>
          </wp:inline>
        </w:drawing>
      </w:r>
    </w:p>
    <w:p w14:paraId="3C25D2EE">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055" cy="2192655"/>
            <wp:effectExtent l="0" t="0" r="6985" b="1905"/>
            <wp:docPr id="32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27"/>
                    <pic:cNvPicPr>
                      <a:picLocks noChangeAspect="1"/>
                    </pic:cNvPicPr>
                  </pic:nvPicPr>
                  <pic:blipFill>
                    <a:blip r:embed="rId260"/>
                    <a:stretch>
                      <a:fillRect/>
                    </a:stretch>
                  </pic:blipFill>
                  <pic:spPr>
                    <a:xfrm>
                      <a:off x="0" y="0"/>
                      <a:ext cx="5266055" cy="2192655"/>
                    </a:xfrm>
                    <a:prstGeom prst="rect">
                      <a:avLst/>
                    </a:prstGeom>
                    <a:noFill/>
                    <a:ln>
                      <a:noFill/>
                    </a:ln>
                  </pic:spPr>
                </pic:pic>
              </a:graphicData>
            </a:graphic>
          </wp:inline>
        </w:drawing>
      </w:r>
    </w:p>
    <w:p w14:paraId="5BD370CD">
      <w:pPr>
        <w:rPr>
          <w:rStyle w:val="35"/>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注：</w:t>
      </w:r>
    </w:p>
    <w:p w14:paraId="63CD764F">
      <w:pPr>
        <w:rPr>
          <w:rStyle w:val="35"/>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①点击“插入CA锁签章”，进入“生成招标结果通知书”页面。插入CA锁，点击“签章”按钮，对招标结果通知书进行签章。然后点击“签章提交”按钮，签章完成。</w:t>
      </w:r>
    </w:p>
    <w:p w14:paraId="20CE09CF">
      <w:pPr>
        <w:rPr>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②点击“手机扫码签章”，进入“生成招标结果通知书”页面。点击“签章”按钮，显示二维码，</w:t>
      </w:r>
      <w:r>
        <w:rPr>
          <w:rFonts w:hint="eastAsia" w:ascii="思源宋体 CN ExtraLight" w:hAnsi="思源宋体 CN ExtraLight" w:eastAsia="思源宋体 CN ExtraLight" w:cs="思源宋体 CN ExtraLight"/>
        </w:rPr>
        <w:t>使用新点标证通进行扫码签章。</w:t>
      </w:r>
    </w:p>
    <w:p w14:paraId="6B6C49E5">
      <w:pPr>
        <w:rPr>
          <w:rStyle w:val="35"/>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③未中标人为多个时，需要对所有未中标人都生成通知书并签章提交。</w:t>
      </w:r>
    </w:p>
    <w:p w14:paraId="06E62976">
      <w:pPr>
        <w:rPr>
          <w:rFonts w:hint="eastAsia" w:ascii="思源宋体 CN ExtraLight" w:hAnsi="思源宋体 CN ExtraLight" w:eastAsia="思源宋体 CN ExtraLight" w:cs="思源宋体 CN ExtraLight"/>
        </w:rPr>
      </w:pPr>
      <w:r>
        <w:rPr>
          <w:rFonts w:hint="eastAsia" w:ascii="思源宋体 CN ExtraLight" w:hAnsi="思源宋体 CN ExtraLight" w:cs="思源宋体 CN ExtraLight"/>
          <w:lang w:val="en-US" w:eastAsia="zh-CN"/>
        </w:rPr>
        <w:t>5</w:t>
      </w:r>
      <w:r>
        <w:rPr>
          <w:rFonts w:hint="eastAsia" w:ascii="思源宋体 CN ExtraLight" w:hAnsi="思源宋体 CN ExtraLight" w:eastAsia="思源宋体 CN ExtraLight" w:cs="思源宋体 CN ExtraLight"/>
        </w:rPr>
        <w:t>、签章完毕后，返回中标通知书页面，签过章的招标结果通知书的“生成通知书”按钮，变为红色</w:t>
      </w:r>
      <w:r>
        <w:rPr>
          <w:rFonts w:hint="eastAsia" w:ascii="思源宋体 CN ExtraLight" w:hAnsi="思源宋体 CN ExtraLight" w:cs="思源宋体 CN ExtraLight"/>
          <w:lang w:val="en-US" w:eastAsia="zh-CN"/>
        </w:rPr>
        <w:t>标签</w:t>
      </w:r>
      <w:r>
        <w:rPr>
          <w:rFonts w:hint="eastAsia" w:ascii="思源宋体 CN ExtraLight" w:hAnsi="思源宋体 CN ExtraLight" w:eastAsia="思源宋体 CN ExtraLight" w:cs="思源宋体 CN ExtraLight"/>
        </w:rPr>
        <w:t>。</w:t>
      </w:r>
    </w:p>
    <w:p w14:paraId="20212CDF">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67960" cy="650875"/>
            <wp:effectExtent l="0" t="0" r="5080" b="4445"/>
            <wp:docPr id="3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28"/>
                    <pic:cNvPicPr>
                      <a:picLocks noChangeAspect="1"/>
                    </pic:cNvPicPr>
                  </pic:nvPicPr>
                  <pic:blipFill>
                    <a:blip r:embed="rId261"/>
                    <a:stretch>
                      <a:fillRect/>
                    </a:stretch>
                  </pic:blipFill>
                  <pic:spPr>
                    <a:xfrm>
                      <a:off x="0" y="0"/>
                      <a:ext cx="5267960" cy="650875"/>
                    </a:xfrm>
                    <a:prstGeom prst="rect">
                      <a:avLst/>
                    </a:prstGeom>
                    <a:noFill/>
                    <a:ln>
                      <a:noFill/>
                    </a:ln>
                  </pic:spPr>
                </pic:pic>
              </a:graphicData>
            </a:graphic>
          </wp:inline>
        </w:drawing>
      </w:r>
    </w:p>
    <w:p w14:paraId="0F621DCF">
      <w:pPr>
        <w:rPr>
          <w:rFonts w:hint="eastAsia" w:ascii="思源宋体 CN ExtraLight" w:hAnsi="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6</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、附件信息</w:t>
      </w:r>
      <w:r>
        <w:rPr>
          <w:rFonts w:hint="eastAsia" w:ascii="思源宋体 CN ExtraLight" w:hAnsi="思源宋体 CN ExtraLight" w:cs="思源宋体 CN ExtraLight"/>
          <w:color w:val="000000" w:themeColor="text1"/>
          <w:lang w:eastAsia="zh-CN"/>
          <w14:textFill>
            <w14:solidFill>
              <w14:schemeClr w14:val="tx1"/>
            </w14:solidFill>
          </w14:textFill>
        </w:rPr>
        <w:t>—中标通知书相关附件，</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w:t>
      </w:r>
      <w:r>
        <w:drawing>
          <wp:inline distT="0" distB="0" distL="114300" distR="114300">
            <wp:extent cx="560070" cy="280035"/>
            <wp:effectExtent l="0" t="0" r="3810" b="9525"/>
            <wp:docPr id="33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29"/>
                    <pic:cNvPicPr>
                      <a:picLocks noChangeAspect="1"/>
                    </pic:cNvPicPr>
                  </pic:nvPicPr>
                  <pic:blipFill>
                    <a:blip r:embed="rId262"/>
                    <a:stretch>
                      <a:fillRect/>
                    </a:stretch>
                  </pic:blipFill>
                  <pic:spPr>
                    <a:xfrm>
                      <a:off x="0" y="0"/>
                      <a:ext cx="560070" cy="280035"/>
                    </a:xfrm>
                    <a:prstGeom prst="rect">
                      <a:avLst/>
                    </a:prstGeom>
                    <a:noFill/>
                    <a:ln>
                      <a:noFill/>
                    </a:ln>
                  </pic:spPr>
                </pic:pic>
              </a:graphicData>
            </a:graphic>
          </wp:inline>
        </w:drawing>
      </w:r>
      <w:r>
        <w:rPr>
          <w:rFonts w:hint="eastAsia"/>
          <w:lang w:val="en-US" w:eastAsia="zh-CN"/>
        </w:rPr>
        <w:t>按钮，可</w:t>
      </w:r>
      <w:r>
        <w:rPr>
          <w:rFonts w:hint="eastAsia" w:ascii="思源宋体 CN ExtraLight" w:hAnsi="思源宋体 CN ExtraLight" w:cs="思源宋体 CN ExtraLight"/>
          <w:color w:val="000000" w:themeColor="text1"/>
          <w:lang w:val="en-US" w:eastAsia="zh-CN"/>
          <w14:textFill>
            <w14:solidFill>
              <w14:schemeClr w14:val="tx1"/>
            </w14:solidFill>
          </w14:textFill>
        </w:rPr>
        <w:t>上传文件。如下图：</w:t>
      </w:r>
    </w:p>
    <w:p w14:paraId="764D83F8">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7960" cy="869950"/>
            <wp:effectExtent l="0" t="0" r="5080" b="13970"/>
            <wp:docPr id="33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0"/>
                    <pic:cNvPicPr>
                      <a:picLocks noChangeAspect="1"/>
                    </pic:cNvPicPr>
                  </pic:nvPicPr>
                  <pic:blipFill>
                    <a:blip r:embed="rId263"/>
                    <a:stretch>
                      <a:fillRect/>
                    </a:stretch>
                  </pic:blipFill>
                  <pic:spPr>
                    <a:xfrm>
                      <a:off x="0" y="0"/>
                      <a:ext cx="5267960" cy="869950"/>
                    </a:xfrm>
                    <a:prstGeom prst="rect">
                      <a:avLst/>
                    </a:prstGeom>
                    <a:noFill/>
                    <a:ln>
                      <a:noFill/>
                    </a:ln>
                  </pic:spPr>
                </pic:pic>
              </a:graphicData>
            </a:graphic>
          </wp:inline>
        </w:drawing>
      </w:r>
    </w:p>
    <w:p w14:paraId="75BB1135">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7、</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所有通知书都生成且签完章后，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cs="思源宋体 CN ExtraLight"/>
          <w:color w:val="000000" w:themeColor="text1"/>
          <w:lang w:val="en-US" w:eastAsia="zh-CN"/>
          <w14:textFill>
            <w14:solidFill>
              <w14:schemeClr w14:val="tx1"/>
            </w14:solidFill>
          </w14:textFill>
        </w:rPr>
        <w:t>提交信息</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弹出意见框，输入意见后，提交</w:t>
      </w:r>
      <w:r>
        <w:rPr>
          <w:rFonts w:hint="eastAsia" w:ascii="思源宋体 CN ExtraLight" w:hAnsi="思源宋体 CN ExtraLight" w:cs="思源宋体 CN ExtraLight"/>
          <w:color w:val="000000" w:themeColor="text1"/>
          <w:lang w:val="en-US" w:eastAsia="zh-CN"/>
          <w14:textFill>
            <w14:solidFill>
              <w14:schemeClr w14:val="tx1"/>
            </w14:solidFill>
          </w14:textFill>
        </w:rPr>
        <w:t>中心</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审核。如下图：</w:t>
      </w:r>
    </w:p>
    <w:p w14:paraId="550F1988">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4945" cy="2452370"/>
            <wp:effectExtent l="0" t="0" r="13335" b="1270"/>
            <wp:docPr id="33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1"/>
                    <pic:cNvPicPr>
                      <a:picLocks noChangeAspect="1"/>
                    </pic:cNvPicPr>
                  </pic:nvPicPr>
                  <pic:blipFill>
                    <a:blip r:embed="rId264"/>
                    <a:stretch>
                      <a:fillRect/>
                    </a:stretch>
                  </pic:blipFill>
                  <pic:spPr>
                    <a:xfrm>
                      <a:off x="0" y="0"/>
                      <a:ext cx="5274945" cy="2452370"/>
                    </a:xfrm>
                    <a:prstGeom prst="rect">
                      <a:avLst/>
                    </a:prstGeom>
                    <a:noFill/>
                    <a:ln>
                      <a:noFill/>
                    </a:ln>
                  </pic:spPr>
                </pic:pic>
              </a:graphicData>
            </a:graphic>
          </wp:inline>
        </w:drawing>
      </w:r>
    </w:p>
    <w:p w14:paraId="03BEE766">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填写完信息后，点击“修改保存”按钮，中标通知书信息保存成功，且仍然可以修改信息。</w:t>
      </w:r>
    </w:p>
    <w:p w14:paraId="0CC668E9">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lang w:val="en-US" w:eastAsia="zh-CN"/>
        </w:rPr>
        <w:t>8、</w:t>
      </w:r>
      <w:r>
        <w:rPr>
          <w:rFonts w:hint="eastAsia" w:ascii="思源宋体 CN ExtraLight" w:hAnsi="思源宋体 CN ExtraLight" w:eastAsia="思源宋体 CN ExtraLight" w:cs="思源宋体 CN ExtraLight"/>
        </w:rPr>
        <w:t>中标</w:t>
      </w:r>
      <w:r>
        <w:rPr>
          <w:rFonts w:hint="eastAsia" w:ascii="思源宋体 CN ExtraLight" w:hAnsi="思源宋体 CN ExtraLight" w:cs="思源宋体 CN ExtraLight"/>
          <w:lang w:val="en-US" w:eastAsia="zh-CN"/>
        </w:rPr>
        <w:t>通知书</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列表页面，“编辑中”“审核不通过”状态</w:t>
      </w:r>
      <w:r>
        <w:rPr>
          <w:rFonts w:hint="eastAsia" w:ascii="思源宋体 CN ExtraLight" w:hAnsi="思源宋体 CN ExtraLight" w:cs="思源宋体 CN ExtraLight"/>
          <w:color w:val="000000" w:themeColor="text1"/>
          <w:lang w:val="en-US" w:eastAsia="zh-CN"/>
          <w14:textFill>
            <w14:solidFill>
              <w14:schemeClr w14:val="tx1"/>
            </w14:solidFill>
          </w14:textFill>
        </w:rPr>
        <w:t>下，</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可修改该</w:t>
      </w:r>
      <w:r>
        <w:rPr>
          <w:rFonts w:hint="eastAsia" w:ascii="思源宋体 CN ExtraLight" w:hAnsi="思源宋体 CN ExtraLight" w:cs="思源宋体 CN ExtraLight"/>
          <w:color w:val="000000" w:themeColor="text1"/>
          <w:lang w:val="en-US" w:eastAsia="zh-CN"/>
          <w14:textFill>
            <w14:solidFill>
              <w14:schemeClr w14:val="tx1"/>
            </w14:solidFill>
          </w14:textFill>
        </w:rPr>
        <w:t>标段中标通知书</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w:t>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点击“操作”图标。如下图</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14:paraId="5D811CBC">
      <w:pPr>
        <w:pStyle w:val="28"/>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7485" cy="991235"/>
            <wp:effectExtent l="0" t="0" r="10795" b="14605"/>
            <wp:docPr id="34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2"/>
                    <pic:cNvPicPr>
                      <a:picLocks noChangeAspect="1"/>
                    </pic:cNvPicPr>
                  </pic:nvPicPr>
                  <pic:blipFill>
                    <a:blip r:embed="rId265"/>
                    <a:stretch>
                      <a:fillRect/>
                    </a:stretch>
                  </pic:blipFill>
                  <pic:spPr>
                    <a:xfrm>
                      <a:off x="0" y="0"/>
                      <a:ext cx="5277485" cy="991235"/>
                    </a:xfrm>
                    <a:prstGeom prst="rect">
                      <a:avLst/>
                    </a:prstGeom>
                    <a:noFill/>
                    <a:ln>
                      <a:noFill/>
                    </a:ln>
                  </pic:spPr>
                </pic:pic>
              </a:graphicData>
            </a:graphic>
          </wp:inline>
        </w:drawing>
      </w:r>
    </w:p>
    <w:p w14:paraId="33C45B0F">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注：只有“编辑中”“审核不通过”状态下才允许修改。</w:t>
      </w:r>
    </w:p>
    <w:p w14:paraId="1D695458">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9</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rPr>
        <w:t>中标</w:t>
      </w:r>
      <w:r>
        <w:rPr>
          <w:rFonts w:hint="eastAsia" w:ascii="思源宋体 CN ExtraLight" w:hAnsi="思源宋体 CN ExtraLight" w:cs="思源宋体 CN ExtraLight"/>
          <w:lang w:val="en-US" w:eastAsia="zh-CN"/>
        </w:rPr>
        <w:t>通知书</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列表页面，选中要删除的</w:t>
      </w:r>
      <w:r>
        <w:rPr>
          <w:rFonts w:hint="eastAsia" w:ascii="思源宋体 CN ExtraLight" w:hAnsi="思源宋体 CN ExtraLight" w:cs="思源宋体 CN ExtraLight"/>
          <w:color w:val="000000" w:themeColor="text1"/>
          <w:lang w:val="en-US" w:eastAsia="zh-CN"/>
          <w14:textFill>
            <w14:solidFill>
              <w14:schemeClr w14:val="tx1"/>
            </w14:solidFill>
          </w14:textFill>
        </w:rPr>
        <w:t>标段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cs="思源宋体 CN ExtraLight"/>
          <w:lang w:val="en-US" w:eastAsia="zh-CN"/>
        </w:rPr>
        <w:t>中标通知书</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”按钮，可删除该</w:t>
      </w:r>
      <w:r>
        <w:rPr>
          <w:rFonts w:hint="eastAsia" w:ascii="思源宋体 CN ExtraLight" w:hAnsi="思源宋体 CN ExtraLight" w:cs="思源宋体 CN ExtraLight"/>
          <w:color w:val="000000" w:themeColor="text1"/>
          <w:lang w:val="en-US" w:eastAsia="zh-CN"/>
          <w14:textFill>
            <w14:solidFill>
              <w14:schemeClr w14:val="tx1"/>
            </w14:solidFill>
          </w14:textFill>
        </w:rPr>
        <w:t>标段的中标结通知书</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1527BC98">
      <w:pPr>
        <w:ind w:left="0" w:leftChars="0" w:firstLine="0" w:firstLineChars="0"/>
        <w:rPr>
          <w:rFonts w:hint="default" w:ascii="思源宋体 CN ExtraLight" w:hAnsi="思源宋体 CN ExtraLight" w:eastAsia="思源宋体 CN ExtraLight" w:cs="思源宋体 CN ExtraLight"/>
          <w:lang w:val="en-US" w:eastAsia="zh-CN"/>
        </w:rPr>
      </w:pPr>
      <w:r>
        <w:drawing>
          <wp:inline distT="0" distB="0" distL="114300" distR="114300">
            <wp:extent cx="5267960" cy="992505"/>
            <wp:effectExtent l="0" t="0" r="5080" b="13335"/>
            <wp:docPr id="34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3"/>
                    <pic:cNvPicPr>
                      <a:picLocks noChangeAspect="1"/>
                    </pic:cNvPicPr>
                  </pic:nvPicPr>
                  <pic:blipFill>
                    <a:blip r:embed="rId266"/>
                    <a:stretch>
                      <a:fillRect/>
                    </a:stretch>
                  </pic:blipFill>
                  <pic:spPr>
                    <a:xfrm>
                      <a:off x="0" y="0"/>
                      <a:ext cx="5267960" cy="992505"/>
                    </a:xfrm>
                    <a:prstGeom prst="rect">
                      <a:avLst/>
                    </a:prstGeom>
                    <a:noFill/>
                    <a:ln>
                      <a:noFill/>
                    </a:ln>
                  </pic:spPr>
                </pic:pic>
              </a:graphicData>
            </a:graphic>
          </wp:inline>
        </w:drawing>
      </w:r>
    </w:p>
    <w:p w14:paraId="78E4BFD5">
      <w:pPr>
        <w:pStyle w:val="4"/>
        <w:outlineLvl w:val="2"/>
        <w:rPr>
          <w:rFonts w:hint="eastAsia" w:ascii="思源宋体 CN ExtraLight" w:hAnsi="思源宋体 CN ExtraLight" w:eastAsia="思源宋体 CN ExtraLight" w:cs="思源宋体 CN ExtraLight"/>
          <w:b/>
          <w:bCs/>
          <w:color w:val="000000" w:themeColor="text1"/>
          <w:kern w:val="2"/>
          <w:sz w:val="28"/>
          <w:szCs w:val="18"/>
          <w:lang w:val="en-US" w:eastAsia="zh-CN" w:bidi="ar-SA"/>
          <w14:textFill>
            <w14:solidFill>
              <w14:schemeClr w14:val="tx1"/>
            </w14:solidFill>
          </w14:textFill>
        </w:rPr>
      </w:pPr>
      <w:bookmarkStart w:id="173" w:name="_Toc3825"/>
      <w:r>
        <w:rPr>
          <w:rFonts w:hint="eastAsia" w:ascii="思源宋体 CN ExtraLight" w:hAnsi="思源宋体 CN ExtraLight" w:eastAsia="思源宋体 CN ExtraLight" w:cs="思源宋体 CN ExtraLight"/>
          <w:b/>
          <w:bCs/>
          <w:color w:val="000000" w:themeColor="text1"/>
          <w:kern w:val="2"/>
          <w:sz w:val="28"/>
          <w:szCs w:val="18"/>
          <w:lang w:val="en-US" w:eastAsia="zh-CN" w:bidi="ar-SA"/>
          <w14:textFill>
            <w14:solidFill>
              <w14:schemeClr w14:val="tx1"/>
            </w14:solidFill>
          </w14:textFill>
        </w:rPr>
        <w:t>中标通知书变更</w:t>
      </w:r>
      <w:bookmarkEnd w:id="173"/>
    </w:p>
    <w:p w14:paraId="67337943">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中标结果公告变更审核通过，且中标通知书审核通过，且合同签署尚未审核通过。</w:t>
      </w:r>
    </w:p>
    <w:p w14:paraId="5B79B799">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新增中标通知书变更。</w:t>
      </w:r>
    </w:p>
    <w:p w14:paraId="20E762A8">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14:paraId="5A2F6062">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cs="思源宋体 CN ExtraLight"/>
          <w:lang w:eastAsia="zh-CN"/>
        </w:rPr>
        <w:t>工程业务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－定标－中标通知书变更</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中标通知书变更</w:t>
      </w:r>
      <w:r>
        <w:rPr>
          <w:rFonts w:hint="eastAsia" w:ascii="思源宋体 CN ExtraLight" w:hAnsi="思源宋体 CN ExtraLight" w:eastAsia="思源宋体 CN ExtraLight" w:cs="思源宋体 CN ExtraLight"/>
        </w:rPr>
        <w:t>列表页面。如下图：</w:t>
      </w:r>
    </w:p>
    <w:p w14:paraId="7E14C6AD">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66690" cy="2320925"/>
            <wp:effectExtent l="0" t="0" r="3810" b="3175"/>
            <wp:docPr id="14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26"/>
                    <pic:cNvPicPr>
                      <a:picLocks noChangeAspect="1"/>
                    </pic:cNvPicPr>
                  </pic:nvPicPr>
                  <pic:blipFill>
                    <a:blip r:embed="rId267"/>
                    <a:stretch>
                      <a:fillRect/>
                    </a:stretch>
                  </pic:blipFill>
                  <pic:spPr>
                    <a:xfrm>
                      <a:off x="0" y="0"/>
                      <a:ext cx="5266690" cy="2320925"/>
                    </a:xfrm>
                    <a:prstGeom prst="rect">
                      <a:avLst/>
                    </a:prstGeom>
                    <a:noFill/>
                    <a:ln>
                      <a:noFill/>
                    </a:ln>
                  </pic:spPr>
                </pic:pic>
              </a:graphicData>
            </a:graphic>
          </wp:inline>
        </w:drawing>
      </w:r>
    </w:p>
    <w:p w14:paraId="4461491B">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中标通知书</w:t>
      </w:r>
      <w:r>
        <w:rPr>
          <w:rFonts w:hint="eastAsia" w:ascii="思源宋体 CN ExtraLight" w:hAnsi="思源宋体 CN ExtraLight" w:eastAsia="思源宋体 CN ExtraLight" w:cs="思源宋体 CN ExtraLight"/>
        </w:rPr>
        <w:t>变更”按钮，挑选标段</w:t>
      </w:r>
      <w:r>
        <w:rPr>
          <w:rFonts w:hint="eastAsia" w:ascii="思源宋体 CN ExtraLight" w:hAnsi="思源宋体 CN ExtraLight" w:cs="思源宋体 CN ExtraLight"/>
          <w:lang w:eastAsia="zh-CN"/>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进入新增中标通知书变更页面</w:t>
      </w:r>
      <w:r>
        <w:rPr>
          <w:rFonts w:hint="eastAsia" w:ascii="思源宋体 CN ExtraLight" w:hAnsi="思源宋体 CN ExtraLight" w:eastAsia="思源宋体 CN ExtraLight" w:cs="思源宋体 CN ExtraLight"/>
        </w:rPr>
        <w:t>如下图：</w:t>
      </w:r>
    </w:p>
    <w:p w14:paraId="2CAA3929">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77485" cy="2394585"/>
            <wp:effectExtent l="0" t="0" r="10795" b="13335"/>
            <wp:docPr id="35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
                    <pic:cNvPicPr>
                      <a:picLocks noChangeAspect="1"/>
                    </pic:cNvPicPr>
                  </pic:nvPicPr>
                  <pic:blipFill>
                    <a:blip r:embed="rId268"/>
                    <a:stretch>
                      <a:fillRect/>
                    </a:stretch>
                  </pic:blipFill>
                  <pic:spPr>
                    <a:xfrm>
                      <a:off x="0" y="0"/>
                      <a:ext cx="5277485" cy="2394585"/>
                    </a:xfrm>
                    <a:prstGeom prst="rect">
                      <a:avLst/>
                    </a:prstGeom>
                    <a:noFill/>
                    <a:ln>
                      <a:noFill/>
                    </a:ln>
                  </pic:spPr>
                </pic:pic>
              </a:graphicData>
            </a:graphic>
          </wp:inline>
        </w:drawing>
      </w:r>
    </w:p>
    <w:p w14:paraId="0EDE3935">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74310" cy="2431415"/>
            <wp:effectExtent l="0" t="0" r="13970" b="6985"/>
            <wp:docPr id="35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6"/>
                    <pic:cNvPicPr>
                      <a:picLocks noChangeAspect="1"/>
                    </pic:cNvPicPr>
                  </pic:nvPicPr>
                  <pic:blipFill>
                    <a:blip r:embed="rId269"/>
                    <a:stretch>
                      <a:fillRect/>
                    </a:stretch>
                  </pic:blipFill>
                  <pic:spPr>
                    <a:xfrm>
                      <a:off x="0" y="0"/>
                      <a:ext cx="5274310" cy="2431415"/>
                    </a:xfrm>
                    <a:prstGeom prst="rect">
                      <a:avLst/>
                    </a:prstGeom>
                    <a:noFill/>
                    <a:ln>
                      <a:noFill/>
                    </a:ln>
                  </pic:spPr>
                </pic:pic>
              </a:graphicData>
            </a:graphic>
          </wp:inline>
        </w:drawing>
      </w:r>
    </w:p>
    <w:p w14:paraId="6F0FFE66">
      <w:pPr>
        <w:rPr>
          <w:rFonts w:hint="eastAsia" w:ascii="思源宋体 CN ExtraLight" w:hAnsi="思源宋体 CN ExtraLight" w:eastAsia="思源宋体 CN ExtraLight" w:cs="思源宋体 CN ExtraLight"/>
        </w:rPr>
      </w:pPr>
      <w:r>
        <w:rPr>
          <w:rFonts w:hint="eastAsia" w:ascii="思源宋体 CN ExtraLight" w:hAnsi="思源宋体 CN ExtraLight" w:cs="思源宋体 CN ExtraLight"/>
          <w:lang w:val="en-US" w:eastAsia="zh-CN"/>
        </w:rPr>
        <w:t>3</w:t>
      </w:r>
      <w:r>
        <w:rPr>
          <w:rFonts w:hint="eastAsia" w:ascii="思源宋体 CN ExtraLight" w:hAnsi="思源宋体 CN ExtraLight" w:eastAsia="思源宋体 CN ExtraLight" w:cs="思源宋体 CN ExtraLight"/>
        </w:rPr>
        <w:t>、“中标通知书”中，点击“通过原因”按钮，进入通过原因页面。如下图：</w:t>
      </w:r>
    </w:p>
    <w:p w14:paraId="0CEA4E65">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3248025"/>
            <wp:effectExtent l="0" t="0" r="10160" b="13335"/>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pic:cNvPicPr>
                      <a:picLocks noChangeAspect="1"/>
                    </pic:cNvPicPr>
                  </pic:nvPicPr>
                  <pic:blipFill>
                    <a:blip r:embed="rId270"/>
                    <a:stretch>
                      <a:fillRect/>
                    </a:stretch>
                  </pic:blipFill>
                  <pic:spPr>
                    <a:xfrm>
                      <a:off x="0" y="0"/>
                      <a:ext cx="5278120" cy="3248121"/>
                    </a:xfrm>
                    <a:prstGeom prst="rect">
                      <a:avLst/>
                    </a:prstGeom>
                  </pic:spPr>
                </pic:pic>
              </a:graphicData>
            </a:graphic>
          </wp:inline>
        </w:drawing>
      </w:r>
    </w:p>
    <w:p w14:paraId="3D189340">
      <w:pPr>
        <w:rPr>
          <w:rFonts w:hint="eastAsia" w:ascii="思源宋体 CN ExtraLight" w:hAnsi="思源宋体 CN ExtraLight" w:eastAsia="思源宋体 CN ExtraLight" w:cs="思源宋体 CN ExtraLight"/>
        </w:rPr>
      </w:pPr>
      <w:r>
        <w:rPr>
          <w:rFonts w:hint="eastAsia" w:ascii="思源宋体 CN ExtraLight" w:hAnsi="思源宋体 CN ExtraLight" w:cs="思源宋体 CN ExtraLight"/>
          <w:lang w:val="en-US" w:eastAsia="zh-CN"/>
        </w:rPr>
        <w:t>4</w:t>
      </w:r>
      <w:r>
        <w:rPr>
          <w:rFonts w:hint="eastAsia" w:ascii="思源宋体 CN ExtraLight" w:hAnsi="思源宋体 CN ExtraLight" w:eastAsia="思源宋体 CN ExtraLight" w:cs="思源宋体 CN ExtraLight"/>
        </w:rPr>
        <w:t>、填写页面上的信息，点击“确定保存”按钮，通过原因添加成功。如下图：</w:t>
      </w:r>
    </w:p>
    <w:p w14:paraId="6B6E7C0B">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313940"/>
            <wp:effectExtent l="0" t="0" r="10160" b="254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pic:cNvPicPr>
                      <a:picLocks noChangeAspect="1"/>
                    </pic:cNvPicPr>
                  </pic:nvPicPr>
                  <pic:blipFill>
                    <a:blip r:embed="rId271"/>
                    <a:stretch>
                      <a:fillRect/>
                    </a:stretch>
                  </pic:blipFill>
                  <pic:spPr>
                    <a:xfrm>
                      <a:off x="0" y="0"/>
                      <a:ext cx="5278120" cy="2314065"/>
                    </a:xfrm>
                    <a:prstGeom prst="rect">
                      <a:avLst/>
                    </a:prstGeom>
                  </pic:spPr>
                </pic:pic>
              </a:graphicData>
            </a:graphic>
          </wp:inline>
        </w:drawing>
      </w:r>
    </w:p>
    <w:p w14:paraId="7652E3F3">
      <w:pPr>
        <w:rPr>
          <w:rFonts w:hint="eastAsia" w:ascii="思源宋体 CN ExtraLight" w:hAnsi="思源宋体 CN ExtraLight" w:eastAsia="思源宋体 CN ExtraLight" w:cs="思源宋体 CN ExtraLight"/>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5</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rPr>
        <w:t>“中标通知书”中，点击“生成通知书”按钮，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进入“生成中标通知书”页面，同时弹出“请选择您想使用的签章方式”对话框。如下图：</w:t>
      </w:r>
    </w:p>
    <w:p w14:paraId="7BE71E99">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37410"/>
            <wp:effectExtent l="0" t="0" r="10160" b="11430"/>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pic:cNvPicPr>
                      <a:picLocks noChangeAspect="1"/>
                    </pic:cNvPicPr>
                  </pic:nvPicPr>
                  <pic:blipFill>
                    <a:blip r:embed="rId272"/>
                    <a:stretch>
                      <a:fillRect/>
                    </a:stretch>
                  </pic:blipFill>
                  <pic:spPr>
                    <a:xfrm>
                      <a:off x="0" y="0"/>
                      <a:ext cx="5278120" cy="2137516"/>
                    </a:xfrm>
                    <a:prstGeom prst="rect">
                      <a:avLst/>
                    </a:prstGeom>
                  </pic:spPr>
                </pic:pic>
              </a:graphicData>
            </a:graphic>
          </wp:inline>
        </w:drawing>
      </w:r>
    </w:p>
    <w:p w14:paraId="4E245557">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7325" cy="2077720"/>
            <wp:effectExtent l="0" t="0" r="5715" b="10160"/>
            <wp:docPr id="35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7"/>
                    <pic:cNvPicPr>
                      <a:picLocks noChangeAspect="1"/>
                    </pic:cNvPicPr>
                  </pic:nvPicPr>
                  <pic:blipFill>
                    <a:blip r:embed="rId273"/>
                    <a:stretch>
                      <a:fillRect/>
                    </a:stretch>
                  </pic:blipFill>
                  <pic:spPr>
                    <a:xfrm>
                      <a:off x="0" y="0"/>
                      <a:ext cx="5267325" cy="2077720"/>
                    </a:xfrm>
                    <a:prstGeom prst="rect">
                      <a:avLst/>
                    </a:prstGeom>
                    <a:noFill/>
                    <a:ln>
                      <a:noFill/>
                    </a:ln>
                  </pic:spPr>
                </pic:pic>
              </a:graphicData>
            </a:graphic>
          </wp:inline>
        </w:drawing>
      </w:r>
    </w:p>
    <w:p w14:paraId="7463F16B">
      <w:pPr>
        <w:rPr>
          <w:rStyle w:val="35"/>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注：</w:t>
      </w:r>
    </w:p>
    <w:p w14:paraId="12D3E5F2">
      <w:pPr>
        <w:rPr>
          <w:rStyle w:val="35"/>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①点击“插入CA锁签章”，进入“生成中标通知书”页面。插入CA锁，点击“签章”按钮，对中标通知书进行签章。然后点击“签章提交”按钮，签章完成。</w:t>
      </w:r>
    </w:p>
    <w:p w14:paraId="5503B720">
      <w:pPr>
        <w:rPr>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②点击“手机扫码签章”，进入“生成中标通知书”页面。点击“签章”按钮，显示二维码，</w:t>
      </w:r>
      <w:r>
        <w:rPr>
          <w:rFonts w:hint="eastAsia" w:ascii="思源宋体 CN ExtraLight" w:hAnsi="思源宋体 CN ExtraLight" w:eastAsia="思源宋体 CN ExtraLight" w:cs="思源宋体 CN ExtraLight"/>
        </w:rPr>
        <w:t>使用新点标证通进行扫码签章。</w:t>
      </w:r>
    </w:p>
    <w:p w14:paraId="29F7BFAB">
      <w:pPr>
        <w:outlineLvl w:val="9"/>
        <w:rPr>
          <w:rStyle w:val="35"/>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③中标人为多个时，需要对所有中标人都生成通知书并签章提交。</w:t>
      </w:r>
    </w:p>
    <w:p w14:paraId="6D32003C">
      <w:pPr>
        <w:rPr>
          <w:rFonts w:hint="eastAsia" w:ascii="思源宋体 CN ExtraLight" w:hAnsi="思源宋体 CN ExtraLight" w:eastAsia="思源宋体 CN ExtraLight" w:cs="思源宋体 CN ExtraLight"/>
        </w:rPr>
      </w:pPr>
      <w:r>
        <w:rPr>
          <w:rFonts w:hint="eastAsia" w:ascii="思源宋体 CN ExtraLight" w:hAnsi="思源宋体 CN ExtraLight" w:cs="思源宋体 CN ExtraLight"/>
          <w:lang w:val="en-US" w:eastAsia="zh-CN"/>
        </w:rPr>
        <w:t>6</w:t>
      </w:r>
      <w:r>
        <w:rPr>
          <w:rFonts w:hint="eastAsia" w:ascii="思源宋体 CN ExtraLight" w:hAnsi="思源宋体 CN ExtraLight" w:eastAsia="思源宋体 CN ExtraLight" w:cs="思源宋体 CN ExtraLight"/>
        </w:rPr>
        <w:t>、签章完毕后，返回新增中标通知书变更页面，签过章的中标通知书的“生成通知书”按钮，变为红色。</w:t>
      </w:r>
    </w:p>
    <w:p w14:paraId="7069FBD8">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067560"/>
            <wp:effectExtent l="0" t="0" r="10160" b="508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pic:cNvPicPr>
                      <a:picLocks noChangeAspect="1"/>
                    </pic:cNvPicPr>
                  </pic:nvPicPr>
                  <pic:blipFill>
                    <a:blip r:embed="rId274"/>
                    <a:stretch>
                      <a:fillRect/>
                    </a:stretch>
                  </pic:blipFill>
                  <pic:spPr>
                    <a:xfrm>
                      <a:off x="0" y="0"/>
                      <a:ext cx="5278120" cy="2067875"/>
                    </a:xfrm>
                    <a:prstGeom prst="rect">
                      <a:avLst/>
                    </a:prstGeom>
                  </pic:spPr>
                </pic:pic>
              </a:graphicData>
            </a:graphic>
          </wp:inline>
        </w:drawing>
      </w:r>
    </w:p>
    <w:p w14:paraId="0F2A8874">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6、“招标结果通知书”中，点击“不通过原因”按钮，进入不通过原因页面。如下图：</w:t>
      </w:r>
    </w:p>
    <w:p w14:paraId="255C6FBB">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596515"/>
            <wp:effectExtent l="0" t="0" r="10160" b="9525"/>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pic:cNvPicPr>
                      <a:picLocks noChangeAspect="1"/>
                    </pic:cNvPicPr>
                  </pic:nvPicPr>
                  <pic:blipFill>
                    <a:blip r:embed="rId275"/>
                    <a:stretch>
                      <a:fillRect/>
                    </a:stretch>
                  </pic:blipFill>
                  <pic:spPr>
                    <a:xfrm>
                      <a:off x="0" y="0"/>
                      <a:ext cx="5278120" cy="2596908"/>
                    </a:xfrm>
                    <a:prstGeom prst="rect">
                      <a:avLst/>
                    </a:prstGeom>
                  </pic:spPr>
                </pic:pic>
              </a:graphicData>
            </a:graphic>
          </wp:inline>
        </w:drawing>
      </w:r>
    </w:p>
    <w:p w14:paraId="7118374E">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7、填写页面上的信息，点击“确定保存”按钮，不通过原因添加成功。如下图：</w:t>
      </w:r>
    </w:p>
    <w:p w14:paraId="0FABAC68">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897380"/>
            <wp:effectExtent l="0" t="0" r="10160" b="762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pic:cNvPicPr>
                      <a:picLocks noChangeAspect="1"/>
                    </pic:cNvPicPr>
                  </pic:nvPicPr>
                  <pic:blipFill>
                    <a:blip r:embed="rId276"/>
                    <a:stretch>
                      <a:fillRect/>
                    </a:stretch>
                  </pic:blipFill>
                  <pic:spPr>
                    <a:xfrm>
                      <a:off x="0" y="0"/>
                      <a:ext cx="5278120" cy="1897435"/>
                    </a:xfrm>
                    <a:prstGeom prst="rect">
                      <a:avLst/>
                    </a:prstGeom>
                  </pic:spPr>
                </pic:pic>
              </a:graphicData>
            </a:graphic>
          </wp:inline>
        </w:drawing>
      </w:r>
    </w:p>
    <w:p w14:paraId="08751E29">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w:t>
      </w:r>
      <w:r>
        <w:rPr>
          <w:rFonts w:hint="eastAsia" w:ascii="思源宋体 CN ExtraLight" w:hAnsi="思源宋体 CN ExtraLight" w:eastAsia="思源宋体 CN ExtraLight" w:cs="思源宋体 CN ExtraLight"/>
        </w:rPr>
        <w:t>“招标结果通知书”中，点击“生成通知书”按钮，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进入“生成招标结果通知书”页面，同时弹出“请选择您想使用的签章方式”对话框。如下图：</w:t>
      </w:r>
    </w:p>
    <w:p w14:paraId="1271FAD9">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94865"/>
            <wp:effectExtent l="0" t="0" r="10160" b="8255"/>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pic:cNvPicPr>
                      <a:picLocks noChangeAspect="1"/>
                    </pic:cNvPicPr>
                  </pic:nvPicPr>
                  <pic:blipFill>
                    <a:blip r:embed="rId277"/>
                    <a:stretch>
                      <a:fillRect/>
                    </a:stretch>
                  </pic:blipFill>
                  <pic:spPr>
                    <a:xfrm>
                      <a:off x="0" y="0"/>
                      <a:ext cx="5278120" cy="2095365"/>
                    </a:xfrm>
                    <a:prstGeom prst="rect">
                      <a:avLst/>
                    </a:prstGeom>
                  </pic:spPr>
                </pic:pic>
              </a:graphicData>
            </a:graphic>
          </wp:inline>
        </w:drawing>
      </w:r>
    </w:p>
    <w:p w14:paraId="532BBD44">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6850" cy="2372360"/>
            <wp:effectExtent l="0" t="0" r="11430" b="5080"/>
            <wp:docPr id="36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8"/>
                    <pic:cNvPicPr>
                      <a:picLocks noChangeAspect="1"/>
                    </pic:cNvPicPr>
                  </pic:nvPicPr>
                  <pic:blipFill>
                    <a:blip r:embed="rId278"/>
                    <a:stretch>
                      <a:fillRect/>
                    </a:stretch>
                  </pic:blipFill>
                  <pic:spPr>
                    <a:xfrm>
                      <a:off x="0" y="0"/>
                      <a:ext cx="5276850" cy="2372360"/>
                    </a:xfrm>
                    <a:prstGeom prst="rect">
                      <a:avLst/>
                    </a:prstGeom>
                    <a:noFill/>
                    <a:ln>
                      <a:noFill/>
                    </a:ln>
                  </pic:spPr>
                </pic:pic>
              </a:graphicData>
            </a:graphic>
          </wp:inline>
        </w:drawing>
      </w:r>
    </w:p>
    <w:p w14:paraId="0560F5DA">
      <w:pPr>
        <w:rPr>
          <w:rStyle w:val="35"/>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注：</w:t>
      </w:r>
    </w:p>
    <w:p w14:paraId="71C37F76">
      <w:pPr>
        <w:rPr>
          <w:rStyle w:val="35"/>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①点击“插入CA锁签章”，进入“生成招标结果通知书”页面。插入CA锁，点击“签章”按钮，对招标结果通知书进行签章。然后点击“签章提交”按钮，签章完成。</w:t>
      </w:r>
    </w:p>
    <w:p w14:paraId="5908DE94">
      <w:pPr>
        <w:rPr>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②点击“手机扫码签章”，进入“生成招标结果通知书”页面。点击“签章”按钮，显示二维码，</w:t>
      </w:r>
      <w:r>
        <w:rPr>
          <w:rFonts w:hint="eastAsia" w:ascii="思源宋体 CN ExtraLight" w:hAnsi="思源宋体 CN ExtraLight" w:eastAsia="思源宋体 CN ExtraLight" w:cs="思源宋体 CN ExtraLight"/>
        </w:rPr>
        <w:t>使用新点标证通进行扫码签章。</w:t>
      </w:r>
    </w:p>
    <w:p w14:paraId="19DD5BED">
      <w:pPr>
        <w:rPr>
          <w:rStyle w:val="35"/>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③未中标人为多个时，需要对所有未中标人都生成通知书并签章提交。</w:t>
      </w:r>
    </w:p>
    <w:p w14:paraId="2E78C7F5">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9、签章完毕后，返回新增中标通知书变更页面，签过章的招标结果通知书的“生成通知书”按钮，变为红色。</w:t>
      </w:r>
    </w:p>
    <w:p w14:paraId="07A82B50">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065655"/>
            <wp:effectExtent l="0" t="0" r="10160" b="6985"/>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pic:cNvPicPr>
                      <a:picLocks noChangeAspect="1"/>
                    </pic:cNvPicPr>
                  </pic:nvPicPr>
                  <pic:blipFill>
                    <a:blip r:embed="rId279"/>
                    <a:stretch>
                      <a:fillRect/>
                    </a:stretch>
                  </pic:blipFill>
                  <pic:spPr>
                    <a:xfrm>
                      <a:off x="0" y="0"/>
                      <a:ext cx="5278120" cy="2066042"/>
                    </a:xfrm>
                    <a:prstGeom prst="rect">
                      <a:avLst/>
                    </a:prstGeom>
                  </pic:spPr>
                </pic:pic>
              </a:graphicData>
            </a:graphic>
          </wp:inline>
        </w:drawing>
      </w:r>
    </w:p>
    <w:p w14:paraId="243CD51F">
      <w:pPr>
        <w:rPr>
          <w:rFonts w:hint="eastAsia" w:ascii="思源宋体 CN ExtraLight" w:hAnsi="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10、附件信息</w:t>
      </w:r>
      <w:r>
        <w:rPr>
          <w:rFonts w:hint="eastAsia" w:ascii="思源宋体 CN ExtraLight" w:hAnsi="思源宋体 CN ExtraLight" w:cs="思源宋体 CN ExtraLight"/>
          <w:color w:val="000000" w:themeColor="text1"/>
          <w:lang w:eastAsia="zh-CN"/>
          <w14:textFill>
            <w14:solidFill>
              <w14:schemeClr w14:val="tx1"/>
            </w14:solidFill>
          </w14:textFill>
        </w:rPr>
        <w:t>—中标通知书相关附件，</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w:t>
      </w:r>
      <w:r>
        <w:drawing>
          <wp:inline distT="0" distB="0" distL="114300" distR="114300">
            <wp:extent cx="560070" cy="280035"/>
            <wp:effectExtent l="0" t="0" r="3810" b="9525"/>
            <wp:docPr id="36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29"/>
                    <pic:cNvPicPr>
                      <a:picLocks noChangeAspect="1"/>
                    </pic:cNvPicPr>
                  </pic:nvPicPr>
                  <pic:blipFill>
                    <a:blip r:embed="rId262"/>
                    <a:stretch>
                      <a:fillRect/>
                    </a:stretch>
                  </pic:blipFill>
                  <pic:spPr>
                    <a:xfrm>
                      <a:off x="0" y="0"/>
                      <a:ext cx="560070" cy="280035"/>
                    </a:xfrm>
                    <a:prstGeom prst="rect">
                      <a:avLst/>
                    </a:prstGeom>
                    <a:noFill/>
                    <a:ln>
                      <a:noFill/>
                    </a:ln>
                  </pic:spPr>
                </pic:pic>
              </a:graphicData>
            </a:graphic>
          </wp:inline>
        </w:drawing>
      </w:r>
      <w:r>
        <w:rPr>
          <w:rFonts w:hint="eastAsia"/>
          <w:lang w:val="en-US" w:eastAsia="zh-CN"/>
        </w:rPr>
        <w:t>按钮，可</w:t>
      </w:r>
      <w:r>
        <w:rPr>
          <w:rFonts w:hint="eastAsia" w:ascii="思源宋体 CN ExtraLight" w:hAnsi="思源宋体 CN ExtraLight" w:cs="思源宋体 CN ExtraLight"/>
          <w:color w:val="000000" w:themeColor="text1"/>
          <w:lang w:val="en-US" w:eastAsia="zh-CN"/>
          <w14:textFill>
            <w14:solidFill>
              <w14:schemeClr w14:val="tx1"/>
            </w14:solidFill>
          </w14:textFill>
        </w:rPr>
        <w:t>上传文件。如下图：</w:t>
      </w:r>
    </w:p>
    <w:p w14:paraId="52930124">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7960" cy="869950"/>
            <wp:effectExtent l="0" t="0" r="5080" b="13970"/>
            <wp:docPr id="37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0"/>
                    <pic:cNvPicPr>
                      <a:picLocks noChangeAspect="1"/>
                    </pic:cNvPicPr>
                  </pic:nvPicPr>
                  <pic:blipFill>
                    <a:blip r:embed="rId263"/>
                    <a:stretch>
                      <a:fillRect/>
                    </a:stretch>
                  </pic:blipFill>
                  <pic:spPr>
                    <a:xfrm>
                      <a:off x="0" y="0"/>
                      <a:ext cx="5267960" cy="869950"/>
                    </a:xfrm>
                    <a:prstGeom prst="rect">
                      <a:avLst/>
                    </a:prstGeom>
                    <a:noFill/>
                    <a:ln>
                      <a:noFill/>
                    </a:ln>
                  </pic:spPr>
                </pic:pic>
              </a:graphicData>
            </a:graphic>
          </wp:inline>
        </w:drawing>
      </w:r>
    </w:p>
    <w:p w14:paraId="2A47F2B4">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11</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所有通知书都生成且签完章后，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招标人确认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弹出意见框，输入意见后，点击”确认提交“按钮，提交给招标人审核。如下图：</w:t>
      </w:r>
    </w:p>
    <w:p w14:paraId="657952AF">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8595" cy="2139315"/>
            <wp:effectExtent l="0" t="0" r="4445" b="9525"/>
            <wp:docPr id="478"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133"/>
                    <pic:cNvPicPr>
                      <a:picLocks noChangeAspect="1"/>
                    </pic:cNvPicPr>
                  </pic:nvPicPr>
                  <pic:blipFill>
                    <a:blip r:embed="rId280"/>
                    <a:stretch>
                      <a:fillRect/>
                    </a:stretch>
                  </pic:blipFill>
                  <pic:spPr>
                    <a:xfrm>
                      <a:off x="0" y="0"/>
                      <a:ext cx="5268595" cy="2139315"/>
                    </a:xfrm>
                    <a:prstGeom prst="rect">
                      <a:avLst/>
                    </a:prstGeom>
                    <a:noFill/>
                    <a:ln>
                      <a:noFill/>
                    </a:ln>
                  </pic:spPr>
                </pic:pic>
              </a:graphicData>
            </a:graphic>
          </wp:inline>
        </w:drawing>
      </w:r>
    </w:p>
    <w:p w14:paraId="17B8A3B4">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填写完信息后，点击“修改保存”按钮，中标通知书变更信息保存成功，且仍然可以修改信息。</w:t>
      </w:r>
    </w:p>
    <w:p w14:paraId="654D7225">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cs="思源宋体 CN ExtraLight"/>
          <w:color w:val="000000" w:themeColor="text1"/>
          <w:lang w:val="en-US" w:eastAsia="zh-CN"/>
          <w14:textFill>
            <w14:solidFill>
              <w14:schemeClr w14:val="tx1"/>
            </w14:solidFill>
          </w14:textFill>
        </w:rPr>
        <w:t>2</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rPr>
        <w:t>中标</w:t>
      </w:r>
      <w:r>
        <w:rPr>
          <w:rFonts w:hint="eastAsia" w:ascii="思源宋体 CN ExtraLight" w:hAnsi="思源宋体 CN ExtraLight" w:cs="思源宋体 CN ExtraLight"/>
          <w:lang w:val="en-US" w:eastAsia="zh-CN"/>
        </w:rPr>
        <w:t>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列表页面，“编辑中”“审核不通过”状态</w:t>
      </w:r>
      <w:r>
        <w:rPr>
          <w:rFonts w:hint="eastAsia" w:ascii="思源宋体 CN ExtraLight" w:hAnsi="思源宋体 CN ExtraLight" w:cs="思源宋体 CN ExtraLight"/>
          <w:color w:val="000000" w:themeColor="text1"/>
          <w:lang w:val="en-US" w:eastAsia="zh-CN"/>
          <w14:textFill>
            <w14:solidFill>
              <w14:schemeClr w14:val="tx1"/>
            </w14:solidFill>
          </w14:textFill>
        </w:rPr>
        <w:t>下，</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可修改该</w:t>
      </w:r>
      <w:r>
        <w:rPr>
          <w:rFonts w:hint="eastAsia" w:ascii="思源宋体 CN ExtraLight" w:hAnsi="思源宋体 CN ExtraLight" w:cs="思源宋体 CN ExtraLight"/>
          <w:color w:val="000000" w:themeColor="text1"/>
          <w:lang w:val="en-US" w:eastAsia="zh-CN"/>
          <w14:textFill>
            <w14:solidFill>
              <w14:schemeClr w14:val="tx1"/>
            </w14:solidFill>
          </w14:textFill>
        </w:rPr>
        <w:t>标段中标通知书变更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w:t>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点击“操作”图标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0BB32D91">
      <w:pPr>
        <w:pStyle w:val="28"/>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30275"/>
            <wp:effectExtent l="0" t="0" r="10160" b="14605"/>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pic:cNvPicPr>
                      <a:picLocks noChangeAspect="1"/>
                    </pic:cNvPicPr>
                  </pic:nvPicPr>
                  <pic:blipFill>
                    <a:blip r:embed="rId281"/>
                    <a:stretch>
                      <a:fillRect/>
                    </a:stretch>
                  </pic:blipFill>
                  <pic:spPr>
                    <a:xfrm>
                      <a:off x="0" y="0"/>
                      <a:ext cx="5278120" cy="930391"/>
                    </a:xfrm>
                    <a:prstGeom prst="rect">
                      <a:avLst/>
                    </a:prstGeom>
                  </pic:spPr>
                </pic:pic>
              </a:graphicData>
            </a:graphic>
          </wp:inline>
        </w:drawing>
      </w:r>
    </w:p>
    <w:p w14:paraId="50DA909C">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注：只有“编辑中”状态下才允许修改。</w:t>
      </w:r>
    </w:p>
    <w:p w14:paraId="722DD189">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cs="思源宋体 CN ExtraLight"/>
          <w:color w:val="000000" w:themeColor="text1"/>
          <w:lang w:val="en-US" w:eastAsia="zh-CN"/>
          <w14:textFill>
            <w14:solidFill>
              <w14:schemeClr w14:val="tx1"/>
            </w14:solidFill>
          </w14:textFill>
        </w:rPr>
        <w:t>3</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列表页面，选中要删除的</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”按钮，可删除该</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14CE1F8F">
      <w:pPr>
        <w:pStyle w:val="28"/>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27735"/>
            <wp:effectExtent l="0" t="0" r="10160" b="1905"/>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pic:cNvPicPr>
                      <a:picLocks noChangeAspect="1"/>
                    </pic:cNvPicPr>
                  </pic:nvPicPr>
                  <pic:blipFill>
                    <a:blip r:embed="rId282"/>
                    <a:stretch>
                      <a:fillRect/>
                    </a:stretch>
                  </pic:blipFill>
                  <pic:spPr>
                    <a:xfrm>
                      <a:off x="0" y="0"/>
                      <a:ext cx="5278120" cy="927947"/>
                    </a:xfrm>
                    <a:prstGeom prst="rect">
                      <a:avLst/>
                    </a:prstGeom>
                  </pic:spPr>
                </pic:pic>
              </a:graphicData>
            </a:graphic>
          </wp:inline>
        </w:drawing>
      </w:r>
    </w:p>
    <w:p w14:paraId="3532DD44">
      <w:pPr>
        <w:bidi w:val="0"/>
        <w:rPr>
          <w:rFonts w:hint="eastAsia"/>
          <w:lang w:val="en-US" w:eastAsia="zh-CN"/>
        </w:rPr>
      </w:pPr>
      <w:r>
        <w:rPr>
          <w:rFonts w:hint="eastAsia"/>
        </w:rPr>
        <w:t>注：只有“编辑中”状态下才允许删除</w:t>
      </w:r>
    </w:p>
    <w:p w14:paraId="6CA8A929">
      <w:pPr>
        <w:pStyle w:val="4"/>
        <w:outlineLvl w:val="2"/>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174" w:name="_Toc27032"/>
      <w:r>
        <w:rPr>
          <w:rFonts w:hint="eastAsia" w:ascii="思源宋体 CN ExtraLight" w:hAnsi="思源宋体 CN ExtraLight" w:cs="思源宋体 CN ExtraLight"/>
          <w:color w:val="000000" w:themeColor="text1"/>
          <w:lang w:val="en-US" w:eastAsia="zh-CN"/>
          <w14:textFill>
            <w14:solidFill>
              <w14:schemeClr w14:val="tx1"/>
            </w14:solidFill>
          </w14:textFill>
        </w:rPr>
        <w:t>合同签署</w:t>
      </w:r>
      <w:bookmarkEnd w:id="174"/>
      <w:r>
        <w:rPr>
          <w:rFonts w:hint="eastAsia" w:ascii="思源宋体 CN ExtraLight" w:hAnsi="思源宋体 CN ExtraLight" w:cs="思源宋体 CN ExtraLight"/>
          <w:color w:val="000000" w:themeColor="text1"/>
          <w:lang w:val="en-US" w:eastAsia="zh-CN"/>
          <w14:textFill>
            <w14:solidFill>
              <w14:schemeClr w14:val="tx1"/>
            </w14:solidFill>
          </w14:textFill>
        </w:rPr>
        <w:tab/>
      </w:r>
    </w:p>
    <w:p w14:paraId="49D420E5">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中标人已新增合同，且招标人签章后提交给交易中心</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14:paraId="7EA0E976">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审核合同签署。</w:t>
      </w:r>
    </w:p>
    <w:p w14:paraId="20ED452C">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14:paraId="5EC1D224">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cs="思源宋体 CN ExtraLight"/>
          <w:lang w:eastAsia="zh-CN"/>
        </w:rPr>
        <w:t>工程建设</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－定标－合同签署”</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合同签署列表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w:t>
      </w:r>
      <w:r>
        <w:rPr>
          <w:rFonts w:hint="eastAsia" w:ascii="思源宋体 CN ExtraLight" w:hAnsi="思源宋体 CN ExtraLight" w:cs="思源宋体 CN ExtraLight"/>
          <w:color w:val="000000" w:themeColor="text1"/>
          <w:lang w:val="en-US" w:eastAsia="zh-CN"/>
          <w14:textFill>
            <w14:solidFill>
              <w14:schemeClr w14:val="tx1"/>
            </w14:solidFill>
          </w14:textFill>
        </w:rPr>
        <w:t>展示所有项目的合同签署情况，编辑保存的合同显示“编辑中”状态，提交审核的合同显示“待审核”状态，审核退回的合同显示“审核不通过”状态，审核通过的合同显示“审核通过”状态。</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41BE743E">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055" cy="2471420"/>
            <wp:effectExtent l="0" t="0" r="6985" b="12700"/>
            <wp:docPr id="34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22"/>
                    <pic:cNvPicPr>
                      <a:picLocks noChangeAspect="1"/>
                    </pic:cNvPicPr>
                  </pic:nvPicPr>
                  <pic:blipFill>
                    <a:blip r:embed="rId283"/>
                    <a:stretch>
                      <a:fillRect/>
                    </a:stretch>
                  </pic:blipFill>
                  <pic:spPr>
                    <a:xfrm>
                      <a:off x="0" y="0"/>
                      <a:ext cx="5266055" cy="2471420"/>
                    </a:xfrm>
                    <a:prstGeom prst="rect">
                      <a:avLst/>
                    </a:prstGeom>
                    <a:noFill/>
                    <a:ln>
                      <a:noFill/>
                    </a:ln>
                  </pic:spPr>
                </pic:pic>
              </a:graphicData>
            </a:graphic>
          </wp:inline>
        </w:drawing>
      </w:r>
    </w:p>
    <w:p w14:paraId="505EE3D7">
      <w:pPr>
        <w:bidi w:val="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选择“待审核”的</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标段</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操作</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“查看合同</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备案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”页面，点击“</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同意</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合同签署审核通过；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点击“不同意”按钮，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可以选择返回到</w:t>
      </w:r>
      <w:r>
        <w:rPr>
          <w:rFonts w:hint="eastAsia" w:ascii="思源宋体 CN ExtraLight" w:hAnsi="思源宋体 CN ExtraLight" w:cs="思源宋体 CN ExtraLight"/>
          <w:color w:val="000000" w:themeColor="text1"/>
          <w:lang w:val="en-US" w:eastAsia="zh-CN"/>
          <w14:textFill>
            <w14:solidFill>
              <w14:schemeClr w14:val="tx1"/>
            </w14:solidFill>
          </w14:textFill>
        </w:rPr>
        <w:t>上</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一步流程，如下图：</w:t>
      </w:r>
    </w:p>
    <w:p w14:paraId="4A327451">
      <w:pPr>
        <w:bidi w:val="0"/>
        <w:ind w:left="0" w:leftChars="0" w:firstLine="0" w:firstLineChars="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drawing>
          <wp:inline distT="0" distB="0" distL="114300" distR="114300">
            <wp:extent cx="5266690" cy="2454910"/>
            <wp:effectExtent l="0" t="0" r="6350" b="13970"/>
            <wp:docPr id="15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3"/>
                    <pic:cNvPicPr>
                      <a:picLocks noChangeAspect="1"/>
                    </pic:cNvPicPr>
                  </pic:nvPicPr>
                  <pic:blipFill>
                    <a:blip r:embed="rId284"/>
                    <a:stretch>
                      <a:fillRect/>
                    </a:stretch>
                  </pic:blipFill>
                  <pic:spPr>
                    <a:xfrm>
                      <a:off x="0" y="0"/>
                      <a:ext cx="5266690" cy="2454910"/>
                    </a:xfrm>
                    <a:prstGeom prst="rect">
                      <a:avLst/>
                    </a:prstGeom>
                    <a:noFill/>
                    <a:ln>
                      <a:noFill/>
                    </a:ln>
                  </pic:spPr>
                </pic:pic>
              </a:graphicData>
            </a:graphic>
          </wp:inline>
        </w:drawing>
      </w:r>
    </w:p>
    <w:p w14:paraId="48D93F75">
      <w:pPr>
        <w:bidi w:val="0"/>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310" cy="2458085"/>
            <wp:effectExtent l="0" t="0" r="13970" b="10795"/>
            <wp:docPr id="3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14"/>
                    <pic:cNvPicPr>
                      <a:picLocks noChangeAspect="1"/>
                    </pic:cNvPicPr>
                  </pic:nvPicPr>
                  <pic:blipFill>
                    <a:blip r:embed="rId285"/>
                    <a:stretch>
                      <a:fillRect/>
                    </a:stretch>
                  </pic:blipFill>
                  <pic:spPr>
                    <a:xfrm>
                      <a:off x="0" y="0"/>
                      <a:ext cx="5274310" cy="2458085"/>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drawing>
          <wp:inline distT="0" distB="0" distL="114300" distR="114300">
            <wp:extent cx="5274945" cy="2420620"/>
            <wp:effectExtent l="0" t="0" r="13335" b="2540"/>
            <wp:docPr id="1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
                    <pic:cNvPicPr>
                      <a:picLocks noChangeAspect="1"/>
                    </pic:cNvPicPr>
                  </pic:nvPicPr>
                  <pic:blipFill>
                    <a:blip r:embed="rId286"/>
                    <a:stretch>
                      <a:fillRect/>
                    </a:stretch>
                  </pic:blipFill>
                  <pic:spPr>
                    <a:xfrm>
                      <a:off x="0" y="0"/>
                      <a:ext cx="5274945" cy="2420620"/>
                    </a:xfrm>
                    <a:prstGeom prst="rect">
                      <a:avLst/>
                    </a:prstGeom>
                    <a:noFill/>
                    <a:ln>
                      <a:noFill/>
                    </a:ln>
                  </pic:spPr>
                </pic:pic>
              </a:graphicData>
            </a:graphic>
          </wp:inline>
        </w:drawing>
      </w:r>
    </w:p>
    <w:p w14:paraId="11AB93C1">
      <w:pPr>
        <w:bidi w:val="0"/>
        <w:outlineLvl w:val="9"/>
        <w:rPr>
          <w:rFonts w:hint="default"/>
          <w:lang w:val="en-US" w:eastAsia="zh-CN"/>
        </w:rPr>
      </w:pPr>
      <w:r>
        <w:rPr>
          <w:rFonts w:hint="eastAsia"/>
          <w:lang w:val="en-US" w:eastAsia="zh-CN"/>
        </w:rPr>
        <w:t>3、合同审核也可以在首页消息中心以及待办事宜里进行审核。</w:t>
      </w:r>
    </w:p>
    <w:p w14:paraId="143147D2">
      <w:pPr>
        <w:bidi w:val="0"/>
        <w:rPr>
          <w:rFonts w:hint="eastAsia"/>
          <w:lang w:eastAsia="zh-CN"/>
        </w:rPr>
      </w:pPr>
    </w:p>
    <w:p w14:paraId="48F4B2FB">
      <w:pPr>
        <w:pStyle w:val="3"/>
        <w:outlineLvl w:val="1"/>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175" w:name="_Toc59"/>
      <w:bookmarkStart w:id="176" w:name="_Toc22469"/>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特殊情况</w:t>
      </w:r>
      <w:bookmarkEnd w:id="175"/>
      <w:bookmarkEnd w:id="176"/>
    </w:p>
    <w:p w14:paraId="0CB90CB8">
      <w:pPr>
        <w:pStyle w:val="4"/>
        <w:outlineLvl w:val="2"/>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177" w:name="_Toc3648"/>
      <w:bookmarkStart w:id="178" w:name="_Toc11707"/>
      <w:bookmarkStart w:id="179" w:name="_Toc4857"/>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招标异常</w:t>
      </w:r>
      <w:bookmarkEnd w:id="177"/>
      <w:bookmarkEnd w:id="178"/>
    </w:p>
    <w:p w14:paraId="569D492C">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新增招标异常备案。</w:t>
      </w:r>
    </w:p>
    <w:p w14:paraId="209D715F">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14:paraId="46D1A7EE">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cs="思源宋体 CN ExtraLight"/>
          <w:lang w:eastAsia="zh-CN"/>
        </w:rPr>
        <w:t>工程业务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－特殊情况－招标异常</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招标异常</w:t>
      </w:r>
      <w:r>
        <w:rPr>
          <w:rFonts w:hint="eastAsia" w:ascii="思源宋体 CN ExtraLight" w:hAnsi="思源宋体 CN ExtraLight" w:eastAsia="思源宋体 CN ExtraLight" w:cs="思源宋体 CN ExtraLight"/>
        </w:rPr>
        <w:t>列表页面。如下图：</w:t>
      </w:r>
    </w:p>
    <w:p w14:paraId="3D96C5D0">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690" cy="2320925"/>
            <wp:effectExtent l="0" t="0" r="3810"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87"/>
                    <a:stretch>
                      <a:fillRect/>
                    </a:stretch>
                  </pic:blipFill>
                  <pic:spPr>
                    <a:xfrm>
                      <a:off x="0" y="0"/>
                      <a:ext cx="5266690" cy="2320925"/>
                    </a:xfrm>
                    <a:prstGeom prst="rect">
                      <a:avLst/>
                    </a:prstGeom>
                    <a:noFill/>
                    <a:ln>
                      <a:noFill/>
                    </a:ln>
                  </pic:spPr>
                </pic:pic>
              </a:graphicData>
            </a:graphic>
          </wp:inline>
        </w:drawing>
      </w:r>
    </w:p>
    <w:p w14:paraId="465A7E3A">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2、点击“新增标段异常”按钮，进入挑选标段（包）页面。如下图：</w:t>
      </w:r>
    </w:p>
    <w:p w14:paraId="0AD38361">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1770" cy="1564640"/>
            <wp:effectExtent l="0" t="0" r="11430" b="1016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88"/>
                    <a:stretch>
                      <a:fillRect/>
                    </a:stretch>
                  </pic:blipFill>
                  <pic:spPr>
                    <a:xfrm>
                      <a:off x="0" y="0"/>
                      <a:ext cx="5271770" cy="1564640"/>
                    </a:xfrm>
                    <a:prstGeom prst="rect">
                      <a:avLst/>
                    </a:prstGeom>
                    <a:noFill/>
                    <a:ln>
                      <a:noFill/>
                    </a:ln>
                  </pic:spPr>
                </pic:pic>
              </a:graphicData>
            </a:graphic>
          </wp:inline>
        </w:drawing>
      </w:r>
    </w:p>
    <w:p w14:paraId="62EBA0C1">
      <w:pPr>
        <w:numPr>
          <w:ilvl w:val="0"/>
          <w:numId w:val="5"/>
        </w:numPr>
        <w:ind w:left="0" w:leftChars="0"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选择标段（包），点击“确认选择”按钮，进入新增标段异常页面。如下图：</w:t>
      </w:r>
    </w:p>
    <w:p w14:paraId="40D50DF9">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4945" cy="2257425"/>
            <wp:effectExtent l="0" t="0" r="8255" b="3175"/>
            <wp:docPr id="7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
                    <pic:cNvPicPr>
                      <a:picLocks noChangeAspect="1"/>
                    </pic:cNvPicPr>
                  </pic:nvPicPr>
                  <pic:blipFill>
                    <a:blip r:embed="rId289"/>
                    <a:stretch>
                      <a:fillRect/>
                    </a:stretch>
                  </pic:blipFill>
                  <pic:spPr>
                    <a:xfrm>
                      <a:off x="0" y="0"/>
                      <a:ext cx="5274945" cy="2257425"/>
                    </a:xfrm>
                    <a:prstGeom prst="rect">
                      <a:avLst/>
                    </a:prstGeom>
                    <a:noFill/>
                    <a:ln>
                      <a:noFill/>
                    </a:ln>
                  </pic:spPr>
                </pic:pic>
              </a:graphicData>
            </a:graphic>
          </wp:inline>
        </w:drawing>
      </w:r>
    </w:p>
    <w:p w14:paraId="5DF72762">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4945" cy="2238375"/>
            <wp:effectExtent l="0" t="0" r="8255" b="9525"/>
            <wp:docPr id="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
                    <pic:cNvPicPr>
                      <a:picLocks noChangeAspect="1"/>
                    </pic:cNvPicPr>
                  </pic:nvPicPr>
                  <pic:blipFill>
                    <a:blip r:embed="rId290"/>
                    <a:stretch>
                      <a:fillRect/>
                    </a:stretch>
                  </pic:blipFill>
                  <pic:spPr>
                    <a:xfrm>
                      <a:off x="0" y="0"/>
                      <a:ext cx="5274945" cy="2238375"/>
                    </a:xfrm>
                    <a:prstGeom prst="rect">
                      <a:avLst/>
                    </a:prstGeom>
                    <a:noFill/>
                    <a:ln>
                      <a:noFill/>
                    </a:ln>
                  </pic:spPr>
                </pic:pic>
              </a:graphicData>
            </a:graphic>
          </wp:inline>
        </w:drawing>
      </w:r>
    </w:p>
    <w:p w14:paraId="1598609C">
      <w:pPr>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4、填写页面上的信息。如下图：</w:t>
      </w:r>
    </w:p>
    <w:p w14:paraId="06BB2F1F">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4945" cy="2428875"/>
            <wp:effectExtent l="0" t="0" r="8255" b="9525"/>
            <wp:docPr id="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
                    <pic:cNvPicPr>
                      <a:picLocks noChangeAspect="1"/>
                    </pic:cNvPicPr>
                  </pic:nvPicPr>
                  <pic:blipFill>
                    <a:blip r:embed="rId290"/>
                    <a:stretch>
                      <a:fillRect/>
                    </a:stretch>
                  </pic:blipFill>
                  <pic:spPr>
                    <a:xfrm>
                      <a:off x="0" y="0"/>
                      <a:ext cx="5274945" cy="2428875"/>
                    </a:xfrm>
                    <a:prstGeom prst="rect">
                      <a:avLst/>
                    </a:prstGeom>
                    <a:noFill/>
                    <a:ln>
                      <a:noFill/>
                    </a:ln>
                  </pic:spPr>
                </pic:pic>
              </a:graphicData>
            </a:graphic>
          </wp:inline>
        </w:drawing>
      </w:r>
    </w:p>
    <w:p w14:paraId="7B31C5C4">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14:paraId="198348FC">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①重新招标：选择后，会重新生成一个新的标段（包），新标段（包）的招标流程需要从头开始。原标段（包）的招标流程终止。</w:t>
      </w:r>
    </w:p>
    <w:p w14:paraId="350CA3F0">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②延后变更（变更招标方式）：选择后，需要选择新的招标方式。延后变更会生成一个新的标段（包），该新标段（包）的招标流程按照新的招标方式从头开始。原标段（包）的招标流程终止。</w:t>
      </w:r>
    </w:p>
    <w:p w14:paraId="5AD3D950">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③是否复制投标单位：选中“是”，则原标段（包）的投标人复制到新标段（包）中，无需再次报名；不选中，原标段（包）的投标人需要重新报名新标段（包）。</w:t>
      </w:r>
    </w:p>
    <w:p w14:paraId="53CB078A">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④是否发布公告：选中“是”，则向网站发送招标异常公告；不选中，则不向网站发送招标异常公告。</w:t>
      </w:r>
    </w:p>
    <w:p w14:paraId="5A7FC702">
      <w:pPr>
        <w:outlineLvl w:val="9"/>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⑤</w:t>
      </w:r>
      <w:r>
        <w:rPr>
          <w:rFonts w:hint="eastAsia" w:ascii="思源宋体 CN ExtraLight" w:hAnsi="思源宋体 CN ExtraLight" w:cs="思源宋体 CN ExtraLight"/>
          <w:color w:val="000000" w:themeColor="text1"/>
          <w:lang w:eastAsia="zh-CN"/>
          <w14:textFill>
            <w14:solidFill>
              <w14:schemeClr w14:val="tx1"/>
            </w14:solidFill>
          </w14:textFill>
        </w:rPr>
        <w:t>是否标记原场地信息：选中“是”，则</w:t>
      </w:r>
    </w:p>
    <w:p w14:paraId="157A1F6C">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⑥已发布公告情况：显示的是该标段（包）已经发布的资审公告或招标公告情况。</w:t>
      </w:r>
    </w:p>
    <w:p w14:paraId="363FCFA6">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5、填写完信息，点击“提交信息”按钮，弹出意见框中输入意见，点击“确认提交”按钮，提交给交易中心审核。如下图： </w:t>
      </w:r>
    </w:p>
    <w:p w14:paraId="1F5228BE">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23440"/>
            <wp:effectExtent l="0" t="0" r="17780" b="10160"/>
            <wp:docPr id="646"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646"/>
                    <pic:cNvPicPr>
                      <a:picLocks noChangeAspect="1"/>
                    </pic:cNvPicPr>
                  </pic:nvPicPr>
                  <pic:blipFill>
                    <a:blip r:embed="rId291"/>
                    <a:stretch>
                      <a:fillRect/>
                    </a:stretch>
                  </pic:blipFill>
                  <pic:spPr>
                    <a:xfrm>
                      <a:off x="0" y="0"/>
                      <a:ext cx="5278120" cy="2123466"/>
                    </a:xfrm>
                    <a:prstGeom prst="rect">
                      <a:avLst/>
                    </a:prstGeom>
                  </pic:spPr>
                </pic:pic>
              </a:graphicData>
            </a:graphic>
          </wp:inline>
        </w:drawing>
      </w:r>
    </w:p>
    <w:p w14:paraId="7B138011">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注：填写完信息后，点击“修改保存”按钮，招标异常信息保存成功，且仍然可以修改信息。</w:t>
      </w:r>
    </w:p>
    <w:p w14:paraId="6DD998C6">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列表页面，点击“编辑中”“审核不通过”状态中</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14:paraId="3041E876">
      <w:pPr>
        <w:pStyle w:val="28"/>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42975"/>
            <wp:effectExtent l="0" t="0" r="17780" b="9525"/>
            <wp:docPr id="647"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647"/>
                    <pic:cNvPicPr>
                      <a:picLocks noChangeAspect="1"/>
                    </pic:cNvPicPr>
                  </pic:nvPicPr>
                  <pic:blipFill>
                    <a:blip r:embed="rId292"/>
                    <a:stretch>
                      <a:fillRect/>
                    </a:stretch>
                  </pic:blipFill>
                  <pic:spPr>
                    <a:xfrm>
                      <a:off x="0" y="0"/>
                      <a:ext cx="5278120" cy="943220"/>
                    </a:xfrm>
                    <a:prstGeom prst="rect">
                      <a:avLst/>
                    </a:prstGeom>
                  </pic:spPr>
                </pic:pic>
              </a:graphicData>
            </a:graphic>
          </wp:inline>
        </w:drawing>
      </w:r>
    </w:p>
    <w:p w14:paraId="5D2E3CD0">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14:paraId="3C642784">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列表页面，选中要删除的</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eastAsia="思源宋体 CN ExtraLight" w:cs="思源宋体 CN ExtraLight"/>
        </w:rPr>
        <w:t>标段异常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”按钮，可删除该</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3A1F13B4">
      <w:pPr>
        <w:pStyle w:val="28"/>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27100"/>
            <wp:effectExtent l="0" t="0" r="17780" b="6350"/>
            <wp:docPr id="648"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648"/>
                    <pic:cNvPicPr>
                      <a:picLocks noChangeAspect="1"/>
                    </pic:cNvPicPr>
                  </pic:nvPicPr>
                  <pic:blipFill>
                    <a:blip r:embed="rId293"/>
                    <a:stretch>
                      <a:fillRect/>
                    </a:stretch>
                  </pic:blipFill>
                  <pic:spPr>
                    <a:xfrm>
                      <a:off x="0" y="0"/>
                      <a:ext cx="5278120" cy="927336"/>
                    </a:xfrm>
                    <a:prstGeom prst="rect">
                      <a:avLst/>
                    </a:prstGeom>
                  </pic:spPr>
                </pic:pic>
              </a:graphicData>
            </a:graphic>
          </wp:inline>
        </w:drawing>
      </w:r>
    </w:p>
    <w:p w14:paraId="615938FB">
      <w:p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14:paraId="4A1A7A96">
      <w:pPr>
        <w:pStyle w:val="4"/>
        <w:outlineLvl w:val="2"/>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180" w:name="_Toc24944"/>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异议回复</w:t>
      </w:r>
      <w:bookmarkEnd w:id="179"/>
      <w:bookmarkEnd w:id="180"/>
    </w:p>
    <w:p w14:paraId="0D5CAEDD">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投标人提交异议。</w:t>
      </w:r>
    </w:p>
    <w:p w14:paraId="23948062">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招标人</w:t>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或者中心端</w:t>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对投标人提出的异议进行答复。</w:t>
      </w:r>
    </w:p>
    <w:p w14:paraId="2567C4A2">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6065FEE9">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方法一：</w:t>
      </w:r>
    </w:p>
    <w:p w14:paraId="60EAA451">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－待办&amp;通知－待办事宜</w:t>
      </w:r>
      <w:r>
        <w:rPr>
          <w:rFonts w:hint="eastAsia" w:ascii="思源宋体 CN ExtraLight" w:hAnsi="思源宋体 CN ExtraLight" w:eastAsia="思源宋体 CN ExtraLight" w:cs="思源宋体 CN ExtraLight"/>
        </w:rPr>
        <w:t>” 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异议回复的待办，进入查看异议页面</w:t>
      </w:r>
      <w:r>
        <w:rPr>
          <w:rFonts w:hint="eastAsia" w:ascii="思源宋体 CN ExtraLight" w:hAnsi="思源宋体 CN ExtraLight" w:eastAsia="思源宋体 CN ExtraLight" w:cs="思源宋体 CN ExtraLight"/>
        </w:rPr>
        <w:t>。如下图：</w:t>
      </w:r>
    </w:p>
    <w:p w14:paraId="1C2B1375">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000250"/>
            <wp:effectExtent l="0" t="0" r="17780" b="0"/>
            <wp:docPr id="612"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612"/>
                    <pic:cNvPicPr>
                      <a:picLocks noChangeAspect="1"/>
                    </pic:cNvPicPr>
                  </pic:nvPicPr>
                  <pic:blipFill>
                    <a:blip r:embed="rId294"/>
                    <a:stretch>
                      <a:fillRect/>
                    </a:stretch>
                  </pic:blipFill>
                  <pic:spPr>
                    <a:xfrm>
                      <a:off x="0" y="0"/>
                      <a:ext cx="5278120" cy="2000676"/>
                    </a:xfrm>
                    <a:prstGeom prst="rect">
                      <a:avLst/>
                    </a:prstGeom>
                  </pic:spPr>
                </pic:pic>
              </a:graphicData>
            </a:graphic>
          </wp:inline>
        </w:drawing>
      </w:r>
    </w:p>
    <w:p w14:paraId="78B7B039">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74945" cy="1945640"/>
            <wp:effectExtent l="0" t="0" r="8255" b="10160"/>
            <wp:docPr id="2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
                    <pic:cNvPicPr>
                      <a:picLocks noChangeAspect="1"/>
                    </pic:cNvPicPr>
                  </pic:nvPicPr>
                  <pic:blipFill>
                    <a:blip r:embed="rId295"/>
                    <a:stretch>
                      <a:fillRect/>
                    </a:stretch>
                  </pic:blipFill>
                  <pic:spPr>
                    <a:xfrm>
                      <a:off x="0" y="0"/>
                      <a:ext cx="5274945" cy="1945640"/>
                    </a:xfrm>
                    <a:prstGeom prst="rect">
                      <a:avLst/>
                    </a:prstGeom>
                    <a:noFill/>
                    <a:ln>
                      <a:noFill/>
                    </a:ln>
                  </pic:spPr>
                </pic:pic>
              </a:graphicData>
            </a:graphic>
          </wp:inline>
        </w:drawing>
      </w:r>
    </w:p>
    <w:p w14:paraId="527775E4">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7398DB9F">
      <w:pPr>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2、填写页面上的信息。如下图：</w:t>
      </w:r>
    </w:p>
    <w:p w14:paraId="37EF669B">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2405" cy="2071370"/>
            <wp:effectExtent l="0" t="0" r="10795" b="11430"/>
            <wp:docPr id="27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3"/>
                    <pic:cNvPicPr>
                      <a:picLocks noChangeAspect="1"/>
                    </pic:cNvPicPr>
                  </pic:nvPicPr>
                  <pic:blipFill>
                    <a:blip r:embed="rId296"/>
                    <a:stretch>
                      <a:fillRect/>
                    </a:stretch>
                  </pic:blipFill>
                  <pic:spPr>
                    <a:xfrm>
                      <a:off x="0" y="0"/>
                      <a:ext cx="5272405" cy="2071370"/>
                    </a:xfrm>
                    <a:prstGeom prst="rect">
                      <a:avLst/>
                    </a:prstGeom>
                    <a:noFill/>
                    <a:ln>
                      <a:noFill/>
                    </a:ln>
                  </pic:spPr>
                </pic:pic>
              </a:graphicData>
            </a:graphic>
          </wp:inline>
        </w:drawing>
      </w:r>
    </w:p>
    <w:p w14:paraId="11675F7C">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3、点击“回复异议”按钮，弹出意见框中输入意见，点击“确认提交”按钮，异议回复成功。如下图：</w:t>
      </w:r>
    </w:p>
    <w:p w14:paraId="55959E47">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54555"/>
            <wp:effectExtent l="0" t="0" r="17780" b="17145"/>
            <wp:docPr id="614" name="图片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614"/>
                    <pic:cNvPicPr>
                      <a:picLocks noChangeAspect="1"/>
                    </pic:cNvPicPr>
                  </pic:nvPicPr>
                  <pic:blipFill>
                    <a:blip r:embed="rId297"/>
                    <a:stretch>
                      <a:fillRect/>
                    </a:stretch>
                  </pic:blipFill>
                  <pic:spPr>
                    <a:xfrm>
                      <a:off x="0" y="0"/>
                      <a:ext cx="5278120" cy="2154621"/>
                    </a:xfrm>
                    <a:prstGeom prst="rect">
                      <a:avLst/>
                    </a:prstGeom>
                  </pic:spPr>
                </pic:pic>
              </a:graphicData>
            </a:graphic>
          </wp:inline>
        </w:drawing>
      </w:r>
    </w:p>
    <w:p w14:paraId="67BC48EA">
      <w:pPr>
        <w:bidi w:val="0"/>
        <w:outlineLvl w:val="9"/>
        <w:rPr>
          <w:rFonts w:hint="eastAsia"/>
          <w:lang w:val="en-US" w:eastAsia="zh-CN"/>
        </w:rPr>
      </w:pPr>
      <w:r>
        <w:rPr>
          <w:rFonts w:hint="eastAsia"/>
          <w:lang w:val="en-US" w:eastAsia="zh-CN"/>
        </w:rPr>
        <w:t>4、如果异议驳回，点击“驳回异议”。</w:t>
      </w:r>
    </w:p>
    <w:p w14:paraId="1225F60F">
      <w:pPr>
        <w:bidi w:val="0"/>
        <w:ind w:left="0" w:leftChars="0" w:firstLine="0" w:firstLineChars="0"/>
        <w:rPr>
          <w:rFonts w:hint="default"/>
          <w:lang w:val="en-US" w:eastAsia="zh-CN"/>
        </w:rPr>
      </w:pPr>
      <w:r>
        <w:drawing>
          <wp:inline distT="0" distB="0" distL="114300" distR="114300">
            <wp:extent cx="5269865" cy="2242185"/>
            <wp:effectExtent l="0" t="0" r="635" b="5715"/>
            <wp:docPr id="27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4"/>
                    <pic:cNvPicPr>
                      <a:picLocks noChangeAspect="1"/>
                    </pic:cNvPicPr>
                  </pic:nvPicPr>
                  <pic:blipFill>
                    <a:blip r:embed="rId298"/>
                    <a:stretch>
                      <a:fillRect/>
                    </a:stretch>
                  </pic:blipFill>
                  <pic:spPr>
                    <a:xfrm>
                      <a:off x="0" y="0"/>
                      <a:ext cx="5269865" cy="2242185"/>
                    </a:xfrm>
                    <a:prstGeom prst="rect">
                      <a:avLst/>
                    </a:prstGeom>
                    <a:noFill/>
                    <a:ln>
                      <a:noFill/>
                    </a:ln>
                  </pic:spPr>
                </pic:pic>
              </a:graphicData>
            </a:graphic>
          </wp:inline>
        </w:drawing>
      </w:r>
    </w:p>
    <w:p w14:paraId="14D84F84">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14:paraId="425D5A05">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方法二：</w:t>
      </w:r>
    </w:p>
    <w:p w14:paraId="4B2F26C7">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cs="思源宋体 CN ExtraLight"/>
          <w:lang w:eastAsia="zh-CN"/>
        </w:rPr>
        <w:t>工程业务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－特殊情况－异议回复</w:t>
      </w:r>
      <w:r>
        <w:rPr>
          <w:rFonts w:hint="eastAsia" w:ascii="思源宋体 CN ExtraLight" w:hAnsi="思源宋体 CN ExtraLight" w:eastAsia="思源宋体 CN ExtraLight" w:cs="思源宋体 CN ExtraLight"/>
        </w:rPr>
        <w:t>”菜单，进入异议回复列表页面。</w:t>
      </w:r>
      <w:r>
        <w:rPr>
          <w:rFonts w:hint="eastAsia" w:ascii="思源宋体 CN ExtraLight" w:hAnsi="思源宋体 CN ExtraLight" w:cs="思源宋体 CN ExtraLight"/>
          <w:color w:val="000000" w:themeColor="text1"/>
          <w:lang w:val="en-US" w:eastAsia="zh-CN"/>
          <w14:textFill>
            <w14:solidFill>
              <w14:schemeClr w14:val="tx1"/>
            </w14:solidFill>
          </w14:textFill>
        </w:rPr>
        <w:t>异议回复分“编辑中”“待受理”“已回复”“已驳回”“已撤回”5个状态。</w:t>
      </w:r>
      <w:r>
        <w:rPr>
          <w:rFonts w:hint="eastAsia" w:ascii="思源宋体 CN ExtraLight" w:hAnsi="思源宋体 CN ExtraLight" w:eastAsia="思源宋体 CN ExtraLight" w:cs="思源宋体 CN ExtraLight"/>
        </w:rPr>
        <w:t>如下图：</w:t>
      </w:r>
    </w:p>
    <w:p w14:paraId="58603E9C">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4150" cy="2491105"/>
            <wp:effectExtent l="0" t="0" r="8890" b="8255"/>
            <wp:docPr id="540"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74"/>
                    <pic:cNvPicPr>
                      <a:picLocks noChangeAspect="1"/>
                    </pic:cNvPicPr>
                  </pic:nvPicPr>
                  <pic:blipFill>
                    <a:blip r:embed="rId299"/>
                    <a:stretch>
                      <a:fillRect/>
                    </a:stretch>
                  </pic:blipFill>
                  <pic:spPr>
                    <a:xfrm>
                      <a:off x="0" y="0"/>
                      <a:ext cx="5264150" cy="2491105"/>
                    </a:xfrm>
                    <a:prstGeom prst="rect">
                      <a:avLst/>
                    </a:prstGeom>
                    <a:noFill/>
                    <a:ln>
                      <a:noFill/>
                    </a:ln>
                  </pic:spPr>
                </pic:pic>
              </a:graphicData>
            </a:graphic>
          </wp:inline>
        </w:drawing>
      </w:r>
    </w:p>
    <w:p w14:paraId="3C66589F">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w:t>
      </w:r>
      <w:r>
        <w:rPr>
          <w:rFonts w:hint="eastAsia" w:ascii="思源宋体 CN ExtraLight" w:hAnsi="思源宋体 CN ExtraLight" w:cs="思源宋体 CN ExtraLight"/>
          <w:color w:val="000000" w:themeColor="text1"/>
          <w:lang w:val="en-US" w:eastAsia="zh-CN"/>
          <w14:textFill>
            <w14:solidFill>
              <w14:schemeClr w14:val="tx1"/>
            </w14:solidFill>
          </w14:textFill>
        </w:rPr>
        <w:t>待受理</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”状态，点击“操作”按钮，进入查看异议页面</w:t>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对异议进行受理，也可以驳回异议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364B9203">
      <w:pPr>
        <w:ind w:firstLine="0" w:firstLineChars="0"/>
      </w:pPr>
      <w:r>
        <w:drawing>
          <wp:inline distT="0" distB="0" distL="114300" distR="114300">
            <wp:extent cx="5269230" cy="1338580"/>
            <wp:effectExtent l="0" t="0" r="1270" b="7620"/>
            <wp:docPr id="2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6"/>
                    <pic:cNvPicPr>
                      <a:picLocks noChangeAspect="1"/>
                    </pic:cNvPicPr>
                  </pic:nvPicPr>
                  <pic:blipFill>
                    <a:blip r:embed="rId300"/>
                    <a:stretch>
                      <a:fillRect/>
                    </a:stretch>
                  </pic:blipFill>
                  <pic:spPr>
                    <a:xfrm>
                      <a:off x="0" y="0"/>
                      <a:ext cx="5269230" cy="1338580"/>
                    </a:xfrm>
                    <a:prstGeom prst="rect">
                      <a:avLst/>
                    </a:prstGeom>
                    <a:noFill/>
                    <a:ln>
                      <a:noFill/>
                    </a:ln>
                  </pic:spPr>
                </pic:pic>
              </a:graphicData>
            </a:graphic>
          </wp:inline>
        </w:drawing>
      </w:r>
    </w:p>
    <w:p w14:paraId="14D487EF">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4945" cy="1841500"/>
            <wp:effectExtent l="0" t="0" r="8255" b="0"/>
            <wp:docPr id="29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8"/>
                    <pic:cNvPicPr>
                      <a:picLocks noChangeAspect="1"/>
                    </pic:cNvPicPr>
                  </pic:nvPicPr>
                  <pic:blipFill>
                    <a:blip r:embed="rId301"/>
                    <a:stretch>
                      <a:fillRect/>
                    </a:stretch>
                  </pic:blipFill>
                  <pic:spPr>
                    <a:xfrm>
                      <a:off x="0" y="0"/>
                      <a:ext cx="5274945" cy="1841500"/>
                    </a:xfrm>
                    <a:prstGeom prst="rect">
                      <a:avLst/>
                    </a:prstGeom>
                    <a:noFill/>
                    <a:ln>
                      <a:noFill/>
                    </a:ln>
                  </pic:spPr>
                </pic:pic>
              </a:graphicData>
            </a:graphic>
          </wp:inline>
        </w:drawing>
      </w:r>
    </w:p>
    <w:p w14:paraId="7A480E30">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3</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、点击“回复异议”按钮，弹出意见框中输入意见，点击“确认提交”按钮，异议回复成功。如下图：</w:t>
      </w:r>
    </w:p>
    <w:p w14:paraId="2CA28DFF">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54555"/>
            <wp:effectExtent l="0" t="0" r="17780" b="17145"/>
            <wp:docPr id="617" name="图片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617"/>
                    <pic:cNvPicPr>
                      <a:picLocks noChangeAspect="1"/>
                    </pic:cNvPicPr>
                  </pic:nvPicPr>
                  <pic:blipFill>
                    <a:blip r:embed="rId297"/>
                    <a:stretch>
                      <a:fillRect/>
                    </a:stretch>
                  </pic:blipFill>
                  <pic:spPr>
                    <a:xfrm>
                      <a:off x="0" y="0"/>
                      <a:ext cx="5278120" cy="2154621"/>
                    </a:xfrm>
                    <a:prstGeom prst="rect">
                      <a:avLst/>
                    </a:prstGeom>
                  </pic:spPr>
                </pic:pic>
              </a:graphicData>
            </a:graphic>
          </wp:inline>
        </w:drawing>
      </w:r>
    </w:p>
    <w:p w14:paraId="19C1DF9D">
      <w:pPr>
        <w:bidi w:val="0"/>
        <w:rPr>
          <w:rFonts w:hint="eastAsia"/>
        </w:rPr>
      </w:pPr>
      <w:r>
        <w:rPr>
          <w:rFonts w:hint="eastAsia"/>
          <w:lang w:val="en-US" w:eastAsia="zh-CN"/>
        </w:rPr>
        <w:t>4</w:t>
      </w:r>
      <w:r>
        <w:rPr>
          <w:rFonts w:hint="eastAsia"/>
        </w:rPr>
        <w:t>、异议回复后，异议回复列表页面，该条记录显示在“已回复”状态下。如下图：</w:t>
      </w:r>
    </w:p>
    <w:p w14:paraId="54E72E83">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055" cy="2263775"/>
            <wp:effectExtent l="0" t="0" r="6985" b="6985"/>
            <wp:docPr id="541"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75"/>
                    <pic:cNvPicPr>
                      <a:picLocks noChangeAspect="1"/>
                    </pic:cNvPicPr>
                  </pic:nvPicPr>
                  <pic:blipFill>
                    <a:blip r:embed="rId302"/>
                    <a:stretch>
                      <a:fillRect/>
                    </a:stretch>
                  </pic:blipFill>
                  <pic:spPr>
                    <a:xfrm>
                      <a:off x="0" y="0"/>
                      <a:ext cx="5266055" cy="2263775"/>
                    </a:xfrm>
                    <a:prstGeom prst="rect">
                      <a:avLst/>
                    </a:prstGeom>
                    <a:noFill/>
                    <a:ln>
                      <a:noFill/>
                    </a:ln>
                  </pic:spPr>
                </pic:pic>
              </a:graphicData>
            </a:graphic>
          </wp:inline>
        </w:drawing>
      </w:r>
    </w:p>
    <w:p w14:paraId="7FB06E45">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注：异议只能回复一次，“已回复”下的记录只能查看不能回复。</w:t>
      </w:r>
    </w:p>
    <w:p w14:paraId="79311FF0">
      <w:pPr>
        <w:bidi w:val="0"/>
        <w:outlineLvl w:val="9"/>
        <w:rPr>
          <w:rFonts w:hint="default"/>
          <w:lang w:val="en-US" w:eastAsia="zh-CN"/>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5、</w:t>
      </w:r>
      <w:r>
        <w:rPr>
          <w:rFonts w:hint="eastAsia"/>
          <w:lang w:val="en-US" w:eastAsia="zh-CN"/>
        </w:rPr>
        <w:t>如果异议驳回，点击“驳回异议”。如下图：</w:t>
      </w:r>
    </w:p>
    <w:p w14:paraId="16F567D5">
      <w:pPr>
        <w:bidi w:val="0"/>
        <w:ind w:left="0" w:leftChars="0" w:firstLine="0" w:firstLineChars="0"/>
      </w:pPr>
      <w:r>
        <w:drawing>
          <wp:inline distT="0" distB="0" distL="114300" distR="114300">
            <wp:extent cx="5269865" cy="2242185"/>
            <wp:effectExtent l="0" t="0" r="635" b="5715"/>
            <wp:docPr id="3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4"/>
                    <pic:cNvPicPr>
                      <a:picLocks noChangeAspect="1"/>
                    </pic:cNvPicPr>
                  </pic:nvPicPr>
                  <pic:blipFill>
                    <a:blip r:embed="rId298"/>
                    <a:stretch>
                      <a:fillRect/>
                    </a:stretch>
                  </pic:blipFill>
                  <pic:spPr>
                    <a:xfrm>
                      <a:off x="0" y="0"/>
                      <a:ext cx="5269865" cy="2242185"/>
                    </a:xfrm>
                    <a:prstGeom prst="rect">
                      <a:avLst/>
                    </a:prstGeom>
                    <a:noFill/>
                    <a:ln>
                      <a:noFill/>
                    </a:ln>
                  </pic:spPr>
                </pic:pic>
              </a:graphicData>
            </a:graphic>
          </wp:inline>
        </w:drawing>
      </w:r>
    </w:p>
    <w:p w14:paraId="5A9B552C">
      <w:pPr>
        <w:bidi w:val="0"/>
        <w:rPr>
          <w:rFonts w:hint="eastAsia"/>
          <w:lang w:val="en-US" w:eastAsia="zh-CN"/>
        </w:rPr>
      </w:pPr>
      <w:r>
        <w:rPr>
          <w:rFonts w:hint="eastAsia"/>
          <w:lang w:val="en-US" w:eastAsia="zh-CN"/>
        </w:rPr>
        <w:t>6、当投标人异议只保存未提交，招标人、代理、中心端可以在“编辑中”查看，且不可编辑。如下图：</w:t>
      </w:r>
    </w:p>
    <w:p w14:paraId="30DCD3FE">
      <w:pPr>
        <w:bidi w:val="0"/>
        <w:ind w:left="0" w:leftChars="0" w:firstLine="0" w:firstLineChars="0"/>
      </w:pPr>
      <w:r>
        <w:drawing>
          <wp:inline distT="0" distB="0" distL="114300" distR="114300">
            <wp:extent cx="5264785" cy="2374265"/>
            <wp:effectExtent l="0" t="0" r="8255" b="3175"/>
            <wp:docPr id="543"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77"/>
                    <pic:cNvPicPr>
                      <a:picLocks noChangeAspect="1"/>
                    </pic:cNvPicPr>
                  </pic:nvPicPr>
                  <pic:blipFill>
                    <a:blip r:embed="rId303"/>
                    <a:stretch>
                      <a:fillRect/>
                    </a:stretch>
                  </pic:blipFill>
                  <pic:spPr>
                    <a:xfrm>
                      <a:off x="0" y="0"/>
                      <a:ext cx="5264785" cy="2374265"/>
                    </a:xfrm>
                    <a:prstGeom prst="rect">
                      <a:avLst/>
                    </a:prstGeom>
                    <a:noFill/>
                    <a:ln>
                      <a:noFill/>
                    </a:ln>
                  </pic:spPr>
                </pic:pic>
              </a:graphicData>
            </a:graphic>
          </wp:inline>
        </w:drawing>
      </w:r>
    </w:p>
    <w:p w14:paraId="3672848F">
      <w:pPr>
        <w:bidi w:val="0"/>
        <w:ind w:left="0" w:leftChars="0" w:firstLine="0" w:firstLineChars="0"/>
      </w:pPr>
      <w:r>
        <w:drawing>
          <wp:inline distT="0" distB="0" distL="114300" distR="114300">
            <wp:extent cx="5267960" cy="2517140"/>
            <wp:effectExtent l="0" t="0" r="5080" b="12700"/>
            <wp:docPr id="544"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78"/>
                    <pic:cNvPicPr>
                      <a:picLocks noChangeAspect="1"/>
                    </pic:cNvPicPr>
                  </pic:nvPicPr>
                  <pic:blipFill>
                    <a:blip r:embed="rId304"/>
                    <a:stretch>
                      <a:fillRect/>
                    </a:stretch>
                  </pic:blipFill>
                  <pic:spPr>
                    <a:xfrm>
                      <a:off x="0" y="0"/>
                      <a:ext cx="5267960" cy="2517140"/>
                    </a:xfrm>
                    <a:prstGeom prst="rect">
                      <a:avLst/>
                    </a:prstGeom>
                    <a:noFill/>
                    <a:ln>
                      <a:noFill/>
                    </a:ln>
                  </pic:spPr>
                </pic:pic>
              </a:graphicData>
            </a:graphic>
          </wp:inline>
        </w:drawing>
      </w:r>
    </w:p>
    <w:p w14:paraId="51C02DDE">
      <w:pPr>
        <w:bidi w:val="0"/>
        <w:rPr>
          <w:rFonts w:hint="eastAsia"/>
          <w:lang w:val="en-US" w:eastAsia="zh-CN"/>
        </w:rPr>
      </w:pPr>
      <w:r>
        <w:rPr>
          <w:rFonts w:hint="eastAsia"/>
          <w:lang w:val="en-US" w:eastAsia="zh-CN"/>
        </w:rPr>
        <w:t>7、当投标人异议对异议撤回了，招标人、代理、中心端可以在“已撤回”下进行查看，且不可修改。如下图：</w:t>
      </w:r>
    </w:p>
    <w:p w14:paraId="6938D577">
      <w:pPr>
        <w:bidi w:val="0"/>
        <w:ind w:left="0" w:leftChars="0" w:firstLine="0" w:firstLineChars="0"/>
        <w:rPr>
          <w:rFonts w:hint="default"/>
          <w:lang w:val="en-US" w:eastAsia="zh-CN"/>
        </w:rPr>
      </w:pPr>
      <w:r>
        <w:drawing>
          <wp:inline distT="0" distB="0" distL="114300" distR="114300">
            <wp:extent cx="5274945" cy="1431925"/>
            <wp:effectExtent l="0" t="0" r="13335" b="635"/>
            <wp:docPr id="545"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79"/>
                    <pic:cNvPicPr>
                      <a:picLocks noChangeAspect="1"/>
                    </pic:cNvPicPr>
                  </pic:nvPicPr>
                  <pic:blipFill>
                    <a:blip r:embed="rId305"/>
                    <a:stretch>
                      <a:fillRect/>
                    </a:stretch>
                  </pic:blipFill>
                  <pic:spPr>
                    <a:xfrm>
                      <a:off x="0" y="0"/>
                      <a:ext cx="5274945" cy="1431925"/>
                    </a:xfrm>
                    <a:prstGeom prst="rect">
                      <a:avLst/>
                    </a:prstGeom>
                    <a:noFill/>
                    <a:ln>
                      <a:noFill/>
                    </a:ln>
                  </pic:spPr>
                </pic:pic>
              </a:graphicData>
            </a:graphic>
          </wp:inline>
        </w:drawing>
      </w:r>
    </w:p>
    <w:p w14:paraId="5E3855DC">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6850" cy="2473960"/>
            <wp:effectExtent l="0" t="0" r="11430" b="10160"/>
            <wp:docPr id="54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80"/>
                    <pic:cNvPicPr>
                      <a:picLocks noChangeAspect="1"/>
                    </pic:cNvPicPr>
                  </pic:nvPicPr>
                  <pic:blipFill>
                    <a:blip r:embed="rId306"/>
                    <a:stretch>
                      <a:fillRect/>
                    </a:stretch>
                  </pic:blipFill>
                  <pic:spPr>
                    <a:xfrm>
                      <a:off x="0" y="0"/>
                      <a:ext cx="5276850" cy="2473960"/>
                    </a:xfrm>
                    <a:prstGeom prst="rect">
                      <a:avLst/>
                    </a:prstGeom>
                    <a:noFill/>
                    <a:ln>
                      <a:noFill/>
                    </a:ln>
                  </pic:spPr>
                </pic:pic>
              </a:graphicData>
            </a:graphic>
          </wp:inline>
        </w:drawing>
      </w:r>
    </w:p>
    <w:p w14:paraId="22F24EDF">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14:paraId="2AC92C47">
      <w:pPr>
        <w:pStyle w:val="3"/>
        <w:outlineLvl w:val="1"/>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81" w:name="_Toc8294"/>
      <w:bookmarkStart w:id="182" w:name="_Toc15722"/>
      <w:r>
        <w:rPr>
          <w:rFonts w:hint="eastAsia" w:ascii="思源宋体 CN ExtraLight" w:hAnsi="思源宋体 CN ExtraLight" w:cs="思源宋体 CN ExtraLight"/>
          <w:color w:val="000000" w:themeColor="text1"/>
          <w:lang w:eastAsia="zh-CN"/>
          <w14:textFill>
            <w14:solidFill>
              <w14:schemeClr w14:val="tx1"/>
            </w14:solidFill>
          </w14:textFill>
        </w:rPr>
        <w:t>标后</w:t>
      </w:r>
      <w:bookmarkEnd w:id="181"/>
    </w:p>
    <w:p w14:paraId="07D67CAE">
      <w:pPr>
        <w:pStyle w:val="4"/>
        <w:outlineLvl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83" w:name="_Toc28916"/>
      <w:bookmarkStart w:id="184" w:name="_Toc5105"/>
      <w:bookmarkStart w:id="185" w:name="_Toc533"/>
      <w:bookmarkStart w:id="186" w:name="_Toc476055401"/>
      <w:bookmarkStart w:id="187" w:name="_Toc26934"/>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w:t>
      </w:r>
      <w:bookmarkEnd w:id="183"/>
      <w:bookmarkEnd w:id="184"/>
      <w:bookmarkEnd w:id="185"/>
      <w:bookmarkEnd w:id="186"/>
      <w:r>
        <w:rPr>
          <w:rFonts w:hint="eastAsia" w:ascii="思源宋体 CN ExtraLight" w:hAnsi="思源宋体 CN ExtraLight" w:cs="思源宋体 CN ExtraLight"/>
          <w:color w:val="000000" w:themeColor="text1"/>
          <w:lang w:eastAsia="zh-CN"/>
          <w14:textFill>
            <w14:solidFill>
              <w14:schemeClr w14:val="tx1"/>
            </w14:solidFill>
          </w14:textFill>
        </w:rPr>
        <w:t>履约</w:t>
      </w:r>
      <w:bookmarkEnd w:id="187"/>
    </w:p>
    <w:p w14:paraId="2D6111C1">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合同签署审核通过。</w:t>
      </w:r>
    </w:p>
    <w:p w14:paraId="3F7953B7">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记录中标人对招标人就合同的履约情况。</w:t>
      </w:r>
    </w:p>
    <w:p w14:paraId="7DA2A8BF">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4C65CB35">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cs="思源宋体 CN ExtraLight"/>
          <w:lang w:eastAsia="zh-CN"/>
        </w:rPr>
        <w:t>工程业务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cs="思源宋体 CN ExtraLight"/>
          <w:color w:val="000000" w:themeColor="text1"/>
          <w:lang w:eastAsia="zh-CN"/>
          <w14:textFill>
            <w14:solidFill>
              <w14:schemeClr w14:val="tx1"/>
            </w14:solidFill>
          </w14:textFill>
        </w:rPr>
        <w:t>标后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－履约情况</w:t>
      </w:r>
      <w:r>
        <w:rPr>
          <w:rFonts w:hint="eastAsia" w:ascii="思源宋体 CN ExtraLight" w:hAnsi="思源宋体 CN ExtraLight" w:eastAsia="思源宋体 CN ExtraLight" w:cs="思源宋体 CN ExtraLight"/>
        </w:rPr>
        <w:t>”菜单，进入履约情况列表页面。</w:t>
      </w:r>
      <w:r>
        <w:rPr>
          <w:rFonts w:hint="eastAsia" w:ascii="思源宋体 CN ExtraLight" w:hAnsi="思源宋体 CN ExtraLight" w:cs="思源宋体 CN ExtraLight"/>
          <w:lang w:val="en-US" w:eastAsia="zh-CN"/>
        </w:rPr>
        <w:t>可以查看</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中标人对招标人履约情况</w:t>
      </w:r>
      <w:r>
        <w:rPr>
          <w:rFonts w:hint="eastAsia" w:ascii="思源宋体 CN ExtraLight" w:hAnsi="思源宋体 CN ExtraLight" w:cs="思源宋体 CN ExtraLight"/>
          <w:color w:val="000000" w:themeColor="text1"/>
          <w:lang w:val="en-US" w:eastAsia="zh-CN"/>
          <w14:textFill>
            <w14:solidFill>
              <w14:schemeClr w14:val="tx1"/>
            </w14:solidFill>
          </w14:textFill>
        </w:rPr>
        <w:t>记录，不可编辑</w:t>
      </w:r>
      <w:r>
        <w:rPr>
          <w:rFonts w:hint="eastAsia" w:ascii="思源宋体 CN ExtraLight" w:hAnsi="思源宋体 CN ExtraLight" w:cs="思源宋体 CN ExtraLight"/>
          <w:lang w:val="en-US" w:eastAsia="zh-CN"/>
        </w:rPr>
        <w:t>。</w:t>
      </w:r>
      <w:r>
        <w:rPr>
          <w:rFonts w:hint="eastAsia" w:ascii="思源宋体 CN ExtraLight" w:hAnsi="思源宋体 CN ExtraLight" w:eastAsia="思源宋体 CN ExtraLight" w:cs="思源宋体 CN ExtraLight"/>
        </w:rPr>
        <w:t>如下图：</w:t>
      </w:r>
    </w:p>
    <w:p w14:paraId="36C79764">
      <w:pPr>
        <w:ind w:firstLine="0" w:firstLineChars="0"/>
      </w:pPr>
      <w:r>
        <w:drawing>
          <wp:inline distT="0" distB="0" distL="114300" distR="114300">
            <wp:extent cx="5266690" cy="2320925"/>
            <wp:effectExtent l="0" t="0" r="3810" b="3175"/>
            <wp:docPr id="2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3"/>
                    <pic:cNvPicPr>
                      <a:picLocks noChangeAspect="1"/>
                    </pic:cNvPicPr>
                  </pic:nvPicPr>
                  <pic:blipFill>
                    <a:blip r:embed="rId307"/>
                    <a:stretch>
                      <a:fillRect/>
                    </a:stretch>
                  </pic:blipFill>
                  <pic:spPr>
                    <a:xfrm>
                      <a:off x="0" y="0"/>
                      <a:ext cx="5266690" cy="2320925"/>
                    </a:xfrm>
                    <a:prstGeom prst="rect">
                      <a:avLst/>
                    </a:prstGeom>
                    <a:noFill/>
                    <a:ln>
                      <a:noFill/>
                    </a:ln>
                  </pic:spPr>
                </pic:pic>
              </a:graphicData>
            </a:graphic>
          </wp:inline>
        </w:drawing>
      </w:r>
    </w:p>
    <w:p w14:paraId="1A089C3E">
      <w:pPr>
        <w:ind w:firstLine="0" w:firstLineChars="0"/>
      </w:pPr>
      <w:r>
        <w:drawing>
          <wp:inline distT="0" distB="0" distL="114300" distR="114300">
            <wp:extent cx="5274945" cy="2428875"/>
            <wp:effectExtent l="0" t="0" r="8255" b="9525"/>
            <wp:docPr id="2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4"/>
                    <pic:cNvPicPr>
                      <a:picLocks noChangeAspect="1"/>
                    </pic:cNvPicPr>
                  </pic:nvPicPr>
                  <pic:blipFill>
                    <a:blip r:embed="rId308"/>
                    <a:stretch>
                      <a:fillRect/>
                    </a:stretch>
                  </pic:blipFill>
                  <pic:spPr>
                    <a:xfrm>
                      <a:off x="0" y="0"/>
                      <a:ext cx="5274945" cy="2428875"/>
                    </a:xfrm>
                    <a:prstGeom prst="rect">
                      <a:avLst/>
                    </a:prstGeom>
                    <a:noFill/>
                    <a:ln>
                      <a:noFill/>
                    </a:ln>
                  </pic:spPr>
                </pic:pic>
              </a:graphicData>
            </a:graphic>
          </wp:inline>
        </w:drawing>
      </w:r>
    </w:p>
    <w:p w14:paraId="1ED28EB1">
      <w:pPr>
        <w:ind w:firstLine="0" w:firstLineChars="0"/>
        <w:rPr>
          <w:rFonts w:hint="eastAsia"/>
        </w:rPr>
      </w:pPr>
    </w:p>
    <w:p w14:paraId="32C706D8">
      <w:pPr>
        <w:pStyle w:val="3"/>
        <w:outlineLvl w:val="1"/>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88" w:name="_Toc13685"/>
      <w:bookmarkStart w:id="189" w:name="_Toc6922"/>
      <w:bookmarkStart w:id="190" w:name="_Toc12805"/>
      <w:bookmarkStart w:id="191" w:name="_Toc476"/>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资格预审</w:t>
      </w:r>
      <w:bookmarkEnd w:id="188"/>
      <w:bookmarkEnd w:id="189"/>
      <w:bookmarkEnd w:id="190"/>
    </w:p>
    <w:p w14:paraId="345D2CBF">
      <w:pPr>
        <w:pStyle w:val="4"/>
        <w:outlineLvl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92" w:name="_Toc27885"/>
      <w:bookmarkStart w:id="193" w:name="_Toc10881"/>
      <w:bookmarkStart w:id="194" w:name="_Toc1478"/>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资格预审公告</w:t>
      </w:r>
      <w:bookmarkEnd w:id="192"/>
      <w:bookmarkEnd w:id="193"/>
      <w:bookmarkEnd w:id="194"/>
    </w:p>
    <w:p w14:paraId="4D9AC559">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招标项目审核通过，标段（包）的招标方式为“公开招标”且资审方式为“资格</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14:paraId="04247B16">
      <w:pPr>
        <w:keepNext w:val="0"/>
        <w:keepLines w:val="0"/>
        <w:pageBreakBefore w:val="0"/>
        <w:widowControl w:val="0"/>
        <w:kinsoku/>
        <w:wordWrap/>
        <w:overflowPunct/>
        <w:topLinePunct w:val="0"/>
        <w:autoSpaceDE/>
        <w:autoSpaceDN/>
        <w:bidi w:val="0"/>
        <w:adjustRightInd/>
        <w:snapToGrid/>
        <w:ind w:firstLine="422" w:firstLineChars="200"/>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新增资格预审公告</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提交交易中心审核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14:paraId="08ECF869">
      <w:pPr>
        <w:keepNext w:val="0"/>
        <w:keepLines w:val="0"/>
        <w:pageBreakBefore w:val="0"/>
        <w:widowControl w:val="0"/>
        <w:kinsoku/>
        <w:wordWrap/>
        <w:overflowPunct/>
        <w:topLinePunct w:val="0"/>
        <w:autoSpaceDE/>
        <w:autoSpaceDN/>
        <w:bidi w:val="0"/>
        <w:adjustRightInd/>
        <w:snapToGrid/>
        <w:ind w:firstLine="422" w:firstLineChars="200"/>
        <w:textAlignment w:val="auto"/>
        <w:outlineLvl w:val="9"/>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2D63D26F">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rPr>
        <w:t>点击“</w:t>
      </w:r>
      <w:r>
        <w:rPr>
          <w:rFonts w:hint="eastAsia"/>
          <w:lang w:eastAsia="zh-CN"/>
        </w:rPr>
        <w:t>工程业务</w:t>
      </w:r>
      <w:r>
        <w:rPr>
          <w:rFonts w:hint="eastAsia"/>
        </w:rPr>
        <w:t>－</w:t>
      </w:r>
      <w:r>
        <w:rPr>
          <w:rFonts w:hint="eastAsia"/>
          <w:lang w:val="en-US" w:eastAsia="zh-CN"/>
        </w:rPr>
        <w:t>资格预审—资格预审公告“</w:t>
      </w:r>
      <w:r>
        <w:rPr>
          <w:rFonts w:hint="eastAsia"/>
        </w:rPr>
        <w:t>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进入资格预审公告页面。如下图：</w:t>
      </w:r>
    </w:p>
    <w:p w14:paraId="5E7D8ED8">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66690" cy="2320925"/>
            <wp:effectExtent l="0" t="0" r="10160" b="3175"/>
            <wp:docPr id="4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0"/>
                    <pic:cNvPicPr>
                      <a:picLocks noChangeAspect="1"/>
                    </pic:cNvPicPr>
                  </pic:nvPicPr>
                  <pic:blipFill>
                    <a:blip r:embed="rId309"/>
                    <a:stretch>
                      <a:fillRect/>
                    </a:stretch>
                  </pic:blipFill>
                  <pic:spPr>
                    <a:xfrm>
                      <a:off x="0" y="0"/>
                      <a:ext cx="5266690" cy="2320925"/>
                    </a:xfrm>
                    <a:prstGeom prst="rect">
                      <a:avLst/>
                    </a:prstGeom>
                    <a:noFill/>
                    <a:ln>
                      <a:noFill/>
                    </a:ln>
                  </pic:spPr>
                </pic:pic>
              </a:graphicData>
            </a:graphic>
          </wp:inline>
        </w:drawing>
      </w:r>
    </w:p>
    <w:p w14:paraId="63AB3C78">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35"/>
          <w:rFonts w:hint="eastAsia" w:ascii="思源宋体 CN ExtraLight" w:hAnsi="思源宋体 CN ExtraLight" w:eastAsia="思源宋体 CN ExtraLight" w:cs="思源宋体 CN ExtraLight"/>
        </w:rPr>
        <w:t>2、</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点击新增资审公告按钮，挑选标段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填写</w:t>
      </w:r>
      <w:r>
        <w:rPr>
          <w:rFonts w:hint="eastAsia" w:ascii="思源宋体 CN ExtraLight" w:hAnsi="思源宋体 CN ExtraLight" w:cs="思源宋体 CN ExtraLight"/>
          <w:color w:val="000000" w:themeColor="text1"/>
          <w:lang w:val="en-US" w:eastAsia="zh-CN"/>
          <w14:textFill>
            <w14:solidFill>
              <w14:schemeClr w14:val="tx1"/>
            </w14:solidFill>
          </w14:textFill>
        </w:rPr>
        <w:t>标段预审公告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14:paraId="0350288B">
      <w:pPr>
        <w:ind w:firstLine="0" w:firstLineChars="0"/>
      </w:pPr>
      <w:r>
        <w:drawing>
          <wp:inline distT="0" distB="0" distL="114300" distR="114300">
            <wp:extent cx="5274310" cy="2454910"/>
            <wp:effectExtent l="0" t="0" r="2540" b="2540"/>
            <wp:docPr id="41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32"/>
                    <pic:cNvPicPr>
                      <a:picLocks noChangeAspect="1"/>
                    </pic:cNvPicPr>
                  </pic:nvPicPr>
                  <pic:blipFill>
                    <a:blip r:embed="rId310"/>
                    <a:stretch>
                      <a:fillRect/>
                    </a:stretch>
                  </pic:blipFill>
                  <pic:spPr>
                    <a:xfrm>
                      <a:off x="0" y="0"/>
                      <a:ext cx="5274310" cy="2454910"/>
                    </a:xfrm>
                    <a:prstGeom prst="rect">
                      <a:avLst/>
                    </a:prstGeom>
                    <a:noFill/>
                    <a:ln>
                      <a:noFill/>
                    </a:ln>
                  </pic:spPr>
                </pic:pic>
              </a:graphicData>
            </a:graphic>
          </wp:inline>
        </w:drawing>
      </w:r>
    </w:p>
    <w:p w14:paraId="050BD68D">
      <w:pPr>
        <w:ind w:firstLine="0" w:firstLineChars="0"/>
      </w:pPr>
      <w:r>
        <w:drawing>
          <wp:inline distT="0" distB="0" distL="114300" distR="114300">
            <wp:extent cx="5271135" cy="2470785"/>
            <wp:effectExtent l="0" t="0" r="5715" b="5715"/>
            <wp:docPr id="42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33"/>
                    <pic:cNvPicPr>
                      <a:picLocks noChangeAspect="1"/>
                    </pic:cNvPicPr>
                  </pic:nvPicPr>
                  <pic:blipFill>
                    <a:blip r:embed="rId311"/>
                    <a:stretch>
                      <a:fillRect/>
                    </a:stretch>
                  </pic:blipFill>
                  <pic:spPr>
                    <a:xfrm>
                      <a:off x="0" y="0"/>
                      <a:ext cx="5271135" cy="2470785"/>
                    </a:xfrm>
                    <a:prstGeom prst="rect">
                      <a:avLst/>
                    </a:prstGeom>
                    <a:noFill/>
                    <a:ln>
                      <a:noFill/>
                    </a:ln>
                  </pic:spPr>
                </pic:pic>
              </a:graphicData>
            </a:graphic>
          </wp:inline>
        </w:drawing>
      </w:r>
    </w:p>
    <w:p w14:paraId="116C77EF">
      <w:pPr>
        <w:ind w:firstLine="0" w:firstLineChars="0"/>
        <w:rPr>
          <w:rFonts w:hint="eastAsia"/>
        </w:rPr>
      </w:pPr>
    </w:p>
    <w:p w14:paraId="6E0F003F">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14:paraId="29221F89">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①“标段（包）信息”中，显示的是标段（包）所在的招标项目中，资审方式为“资格预审”且尚未新增资格预审公告的标段（包）。可勾选单个或多个标段（包）。</w:t>
      </w:r>
    </w:p>
    <w:p w14:paraId="52667505">
      <w:pPr>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②设置公告其他属性：</w:t>
      </w:r>
    </w:p>
    <w:p w14:paraId="07503436">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重发公告：选择后，网站上的资格预审公告的标题中会显示“重发公告”字样。</w:t>
      </w:r>
    </w:p>
    <w:p w14:paraId="59D38A16">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重新招标：选择后，网站上的资格预审公告的标题中会显示“重新招标”字样。</w:t>
      </w:r>
    </w:p>
    <w:p w14:paraId="26AD6CE7">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提供网上报名：选中，投标单位可以报名；未选中，投标单位不允许报名。</w:t>
      </w:r>
    </w:p>
    <w:p w14:paraId="484D55A8">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提供联合体报名：选中，页面显示“联合体要求”字段；不选中，页面上隐藏“联合体要求”字段。</w:t>
      </w:r>
    </w:p>
    <w:p w14:paraId="2023A272">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需要项目负责人：选中，中标结果公告中中标单位必须选择项目负责人；不选中，中标结果公告中中标单位可以不选择项目负责人。</w:t>
      </w:r>
    </w:p>
    <w:p w14:paraId="469FEECC">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3、“保证金子账号信息”中点击“生成子账号”按钮，提示获取子账号成功，提示信息点击“确定”按钮，“保证金子账号信息”中显示生成的子账号。如下图：</w:t>
      </w:r>
    </w:p>
    <w:p w14:paraId="460DDA4E">
      <w:pPr>
        <w:ind w:firstLine="0" w:firstLineChars="0"/>
      </w:pPr>
      <w:r>
        <w:drawing>
          <wp:inline distT="0" distB="0" distL="114300" distR="114300">
            <wp:extent cx="5277485" cy="1388110"/>
            <wp:effectExtent l="0" t="0" r="18415" b="2540"/>
            <wp:docPr id="42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34"/>
                    <pic:cNvPicPr>
                      <a:picLocks noChangeAspect="1"/>
                    </pic:cNvPicPr>
                  </pic:nvPicPr>
                  <pic:blipFill>
                    <a:blip r:embed="rId312"/>
                    <a:stretch>
                      <a:fillRect/>
                    </a:stretch>
                  </pic:blipFill>
                  <pic:spPr>
                    <a:xfrm>
                      <a:off x="0" y="0"/>
                      <a:ext cx="5277485" cy="1388110"/>
                    </a:xfrm>
                    <a:prstGeom prst="rect">
                      <a:avLst/>
                    </a:prstGeom>
                    <a:noFill/>
                    <a:ln>
                      <a:noFill/>
                    </a:ln>
                  </pic:spPr>
                </pic:pic>
              </a:graphicData>
            </a:graphic>
          </wp:inline>
        </w:drawing>
      </w:r>
    </w:p>
    <w:p w14:paraId="2241A46A">
      <w:pPr>
        <w:ind w:firstLine="0" w:firstLineChars="0"/>
        <w:rPr>
          <w:rFonts w:hint="eastAsia"/>
        </w:rPr>
      </w:pPr>
      <w:r>
        <w:drawing>
          <wp:inline distT="0" distB="0" distL="114300" distR="114300">
            <wp:extent cx="5266690" cy="877570"/>
            <wp:effectExtent l="0" t="0" r="10160" b="17780"/>
            <wp:docPr id="42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35"/>
                    <pic:cNvPicPr>
                      <a:picLocks noChangeAspect="1"/>
                    </pic:cNvPicPr>
                  </pic:nvPicPr>
                  <pic:blipFill>
                    <a:blip r:embed="rId313"/>
                    <a:stretch>
                      <a:fillRect/>
                    </a:stretch>
                  </pic:blipFill>
                  <pic:spPr>
                    <a:xfrm>
                      <a:off x="0" y="0"/>
                      <a:ext cx="5266690" cy="877570"/>
                    </a:xfrm>
                    <a:prstGeom prst="rect">
                      <a:avLst/>
                    </a:prstGeom>
                    <a:noFill/>
                    <a:ln>
                      <a:noFill/>
                    </a:ln>
                  </pic:spPr>
                </pic:pic>
              </a:graphicData>
            </a:graphic>
          </wp:inline>
        </w:drawing>
      </w:r>
    </w:p>
    <w:p w14:paraId="39EACB2B">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5C6CDF31">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4、“附件信息”中点击</w:t>
      </w:r>
      <w:r>
        <w:rPr>
          <w:rFonts w:hint="eastAsia" w:ascii="思源宋体 CN ExtraLight" w:hAnsi="思源宋体 CN ExtraLight" w:cs="思源宋体 CN ExtraLight"/>
          <w:color w:val="000000" w:themeColor="text1"/>
          <w:lang w:val="en-US" w:eastAsia="zh-CN"/>
          <w14:textFill>
            <w14:solidFill>
              <w14:schemeClr w14:val="tx1"/>
            </w14:solidFill>
          </w14:textFill>
        </w:rPr>
        <w:t>预审公告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w:t>
      </w:r>
      <w:r>
        <w:rPr>
          <w:rFonts w:hint="eastAsia" w:ascii="思源宋体 CN ExtraLight" w:hAnsi="思源宋体 CN ExtraLight" w:cs="思源宋体 CN ExtraLight"/>
          <w:color w:val="000000" w:themeColor="text1"/>
          <w:lang w:val="en-US" w:eastAsia="zh-CN"/>
          <w14:textFill>
            <w14:solidFill>
              <w14:schemeClr w14:val="tx1"/>
            </w14:solidFill>
          </w14:textFill>
        </w:rPr>
        <w:t>选择模板</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按照项目类型选择对应的模板，</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w:t>
      </w:r>
      <w:r>
        <w:rPr>
          <w:rFonts w:hint="eastAsia" w:ascii="思源宋体 CN ExtraLight" w:hAnsi="思源宋体 CN ExtraLight" w:cs="思源宋体 CN ExtraLight"/>
          <w:color w:val="000000" w:themeColor="text1"/>
          <w:lang w:val="en-US" w:eastAsia="zh-CN"/>
          <w14:textFill>
            <w14:solidFill>
              <w14:schemeClr w14:val="tx1"/>
            </w14:solidFill>
          </w14:textFill>
        </w:rPr>
        <w:t>预审公告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w:t>
      </w:r>
      <w:r>
        <w:rPr>
          <w:rFonts w:hint="eastAsia" w:ascii="思源宋体 CN ExtraLight" w:hAnsi="思源宋体 CN ExtraLight" w:cs="思源宋体 CN ExtraLight"/>
          <w:color w:val="000000" w:themeColor="text1"/>
          <w:lang w:val="en-US" w:eastAsia="zh-CN"/>
          <w14:textFill>
            <w14:solidFill>
              <w14:schemeClr w14:val="tx1"/>
            </w14:solidFill>
          </w14:textFill>
        </w:rPr>
        <w:t>确认内容后进行点击【清稿并加盖印章】，选择签章方式，</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弹出“请选择您想使用的签章方式”对话框</w:t>
      </w:r>
      <w:r>
        <w:rPr>
          <w:rFonts w:hint="eastAsia" w:ascii="思源宋体 CN ExtraLight" w:hAnsi="思源宋体 CN ExtraLight" w:cs="思源宋体 CN ExtraLight"/>
          <w:color w:val="000000" w:themeColor="text1"/>
          <w:lang w:val="en-US" w:eastAsia="zh-CN"/>
          <w14:textFill>
            <w14:solidFill>
              <w14:schemeClr w14:val="tx1"/>
            </w14:solidFill>
          </w14:textFill>
        </w:rPr>
        <w:t>转换成PDF。</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731F4E87">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4310" cy="2204085"/>
            <wp:effectExtent l="0" t="0" r="2540" b="5715"/>
            <wp:docPr id="46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36"/>
                    <pic:cNvPicPr>
                      <a:picLocks noChangeAspect="1"/>
                    </pic:cNvPicPr>
                  </pic:nvPicPr>
                  <pic:blipFill>
                    <a:blip r:embed="rId314"/>
                    <a:stretch>
                      <a:fillRect/>
                    </a:stretch>
                  </pic:blipFill>
                  <pic:spPr>
                    <a:xfrm>
                      <a:off x="0" y="0"/>
                      <a:ext cx="5274310" cy="2204085"/>
                    </a:xfrm>
                    <a:prstGeom prst="rect">
                      <a:avLst/>
                    </a:prstGeom>
                    <a:noFill/>
                    <a:ln>
                      <a:noFill/>
                    </a:ln>
                  </pic:spPr>
                </pic:pic>
              </a:graphicData>
            </a:graphic>
          </wp:inline>
        </w:drawing>
      </w:r>
    </w:p>
    <w:p w14:paraId="509F0AB0">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74310" cy="2710815"/>
            <wp:effectExtent l="0" t="0" r="2540" b="13335"/>
            <wp:docPr id="46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37"/>
                    <pic:cNvPicPr>
                      <a:picLocks noChangeAspect="1"/>
                    </pic:cNvPicPr>
                  </pic:nvPicPr>
                  <pic:blipFill>
                    <a:blip r:embed="rId315"/>
                    <a:stretch>
                      <a:fillRect/>
                    </a:stretch>
                  </pic:blipFill>
                  <pic:spPr>
                    <a:xfrm>
                      <a:off x="0" y="0"/>
                      <a:ext cx="5274310" cy="2710815"/>
                    </a:xfrm>
                    <a:prstGeom prst="rect">
                      <a:avLst/>
                    </a:prstGeom>
                    <a:noFill/>
                    <a:ln>
                      <a:noFill/>
                    </a:ln>
                  </pic:spPr>
                </pic:pic>
              </a:graphicData>
            </a:graphic>
          </wp:inline>
        </w:drawing>
      </w:r>
    </w:p>
    <w:p w14:paraId="2FFDE4A4">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76850" cy="2301240"/>
            <wp:effectExtent l="0" t="0" r="0" b="3810"/>
            <wp:docPr id="46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38"/>
                    <pic:cNvPicPr>
                      <a:picLocks noChangeAspect="1"/>
                    </pic:cNvPicPr>
                  </pic:nvPicPr>
                  <pic:blipFill>
                    <a:blip r:embed="rId316"/>
                    <a:stretch>
                      <a:fillRect/>
                    </a:stretch>
                  </pic:blipFill>
                  <pic:spPr>
                    <a:xfrm>
                      <a:off x="0" y="0"/>
                      <a:ext cx="5276850" cy="2301240"/>
                    </a:xfrm>
                    <a:prstGeom prst="rect">
                      <a:avLst/>
                    </a:prstGeom>
                    <a:noFill/>
                    <a:ln>
                      <a:noFill/>
                    </a:ln>
                  </pic:spPr>
                </pic:pic>
              </a:graphicData>
            </a:graphic>
          </wp:inline>
        </w:drawing>
      </w:r>
    </w:p>
    <w:p w14:paraId="4B9AC5BD">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5420" cy="2161540"/>
            <wp:effectExtent l="0" t="0" r="11430" b="10160"/>
            <wp:docPr id="48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39"/>
                    <pic:cNvPicPr>
                      <a:picLocks noChangeAspect="1"/>
                    </pic:cNvPicPr>
                  </pic:nvPicPr>
                  <pic:blipFill>
                    <a:blip r:embed="rId317"/>
                    <a:stretch>
                      <a:fillRect/>
                    </a:stretch>
                  </pic:blipFill>
                  <pic:spPr>
                    <a:xfrm>
                      <a:off x="0" y="0"/>
                      <a:ext cx="5265420" cy="2161540"/>
                    </a:xfrm>
                    <a:prstGeom prst="rect">
                      <a:avLst/>
                    </a:prstGeom>
                    <a:noFill/>
                    <a:ln>
                      <a:noFill/>
                    </a:ln>
                  </pic:spPr>
                </pic:pic>
              </a:graphicData>
            </a:graphic>
          </wp:inline>
        </w:drawing>
      </w:r>
    </w:p>
    <w:p w14:paraId="0F1C207B">
      <w:pPr>
        <w:rPr>
          <w:rStyle w:val="35"/>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注：</w:t>
      </w:r>
    </w:p>
    <w:p w14:paraId="77BB5326">
      <w:pPr>
        <w:rPr>
          <w:rStyle w:val="35"/>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①点击“插入CA锁签章”，进入“资审公告”页面。插入CA锁，点击“签章”按钮，对资审公告内容进行签章。然后点击“签章并提交”按钮，签章完成。</w:t>
      </w:r>
    </w:p>
    <w:p w14:paraId="7A08292C">
      <w:pPr>
        <w:rPr>
          <w:rStyle w:val="35"/>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②点击“手机扫码签章”，进入“资审公告”页面。点击“签章”按钮，显示二维码，</w:t>
      </w:r>
      <w:r>
        <w:rPr>
          <w:rFonts w:hint="eastAsia" w:ascii="思源宋体 CN ExtraLight" w:hAnsi="思源宋体 CN ExtraLight" w:eastAsia="思源宋体 CN ExtraLight" w:cs="思源宋体 CN ExtraLight"/>
        </w:rPr>
        <w:t>使用新点标证通进行扫码签章。</w:t>
      </w:r>
    </w:p>
    <w:p w14:paraId="7E338481">
      <w:pPr>
        <w:numPr>
          <w:ilvl w:val="0"/>
          <w:numId w:val="7"/>
        </w:numPr>
        <w:ind w:left="0" w:leftChars="0" w:firstLine="420" w:firstLineChars="200"/>
        <w:outlineLvl w:val="9"/>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签章完成后，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“附件信息”中资审公告变为“已签章”字样。</w:t>
      </w:r>
    </w:p>
    <w:p w14:paraId="5202805E">
      <w:pPr>
        <w:pStyle w:val="28"/>
        <w:ind w:firstLine="420" w:firstLineChars="20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注：如果对招标公告内容进行了修改，则“附件信息”中点击招标公告后的“重新生成”，可重新生成公告内容以及重新进行签章。</w:t>
      </w:r>
    </w:p>
    <w:p w14:paraId="3B83E5E9">
      <w:pPr>
        <w:pStyle w:val="28"/>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6、填写完必填信息，点击“提交信息”按钮，弹出意见框，输入意见后，点击“确认提交”按钮，提交给交易中心审核。如下图：</w:t>
      </w:r>
    </w:p>
    <w:p w14:paraId="2E533A59">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outlineLvl w:val="9"/>
        <w:rPr>
          <w:rFonts w:hint="eastAsia" w:ascii="思源宋体 CN ExtraLight" w:hAnsi="思源宋体 CN ExtraLight" w:eastAsia="思源宋体 CN ExtraLight" w:cs="思源宋体 CN ExtraLight"/>
        </w:rPr>
      </w:pPr>
      <w:r>
        <w:drawing>
          <wp:inline distT="0" distB="0" distL="114300" distR="114300">
            <wp:extent cx="5269865" cy="2487930"/>
            <wp:effectExtent l="0" t="0" r="6985" b="7620"/>
            <wp:docPr id="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1"/>
                    </pic:cNvPicPr>
                  </pic:nvPicPr>
                  <pic:blipFill>
                    <a:blip r:embed="rId318"/>
                    <a:stretch>
                      <a:fillRect/>
                    </a:stretch>
                  </pic:blipFill>
                  <pic:spPr>
                    <a:xfrm>
                      <a:off x="0" y="0"/>
                      <a:ext cx="5269865" cy="2487930"/>
                    </a:xfrm>
                    <a:prstGeom prst="rect">
                      <a:avLst/>
                    </a:prstGeom>
                    <a:noFill/>
                    <a:ln>
                      <a:noFill/>
                    </a:ln>
                  </pic:spPr>
                </pic:pic>
              </a:graphicData>
            </a:graphic>
          </wp:inline>
        </w:drawing>
      </w:r>
    </w:p>
    <w:p w14:paraId="7A462FEE">
      <w:pPr>
        <w:pStyle w:val="28"/>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注：填写完信息后，点击“修改保存”按钮，</w:t>
      </w:r>
      <w:r>
        <w:rPr>
          <w:rFonts w:hint="eastAsia" w:ascii="思源宋体 CN ExtraLight" w:hAnsi="思源宋体 CN ExtraLight" w:cs="思源宋体 CN ExtraLight"/>
          <w:lang w:val="en-US" w:eastAsia="zh-CN"/>
        </w:rPr>
        <w:t>预审</w:t>
      </w:r>
      <w:r>
        <w:rPr>
          <w:rFonts w:hint="eastAsia" w:ascii="思源宋体 CN ExtraLight" w:hAnsi="思源宋体 CN ExtraLight" w:eastAsia="思源宋体 CN ExtraLight" w:cs="思源宋体 CN ExtraLight"/>
        </w:rPr>
        <w:t>公告信息保存成功，但尚未提交</w:t>
      </w:r>
      <w:r>
        <w:rPr>
          <w:rFonts w:hint="eastAsia" w:ascii="思源宋体 CN ExtraLight" w:hAnsi="思源宋体 CN ExtraLight" w:cs="思源宋体 CN ExtraLight"/>
          <w:lang w:val="en-US" w:eastAsia="zh-CN"/>
        </w:rPr>
        <w:t>审核</w:t>
      </w:r>
      <w:r>
        <w:rPr>
          <w:rFonts w:hint="eastAsia" w:ascii="思源宋体 CN ExtraLight" w:hAnsi="思源宋体 CN ExtraLight" w:eastAsia="思源宋体 CN ExtraLight" w:cs="思源宋体 CN ExtraLight"/>
        </w:rPr>
        <w:t>，仍然可以修改信息。</w:t>
      </w:r>
    </w:p>
    <w:p w14:paraId="0B8EE50A">
      <w:pPr>
        <w:pStyle w:val="4"/>
        <w:outlineLvl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95" w:name="_Toc6299"/>
      <w:bookmarkStart w:id="196" w:name="_Toc20230"/>
      <w:bookmarkStart w:id="197" w:name="_Toc2482"/>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资审公告变更</w:t>
      </w:r>
      <w:bookmarkEnd w:id="195"/>
      <w:bookmarkEnd w:id="196"/>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公告</w:t>
      </w:r>
      <w:bookmarkEnd w:id="197"/>
    </w:p>
    <w:p w14:paraId="4EA369B0">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资格预审公告审核</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通过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14:paraId="63CCC436">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对审核通过的资审公告内容进行变更，如：申请截止时间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14:paraId="459BFB9C">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2E683EA3">
      <w:pPr>
        <w:keepNext w:val="0"/>
        <w:keepLines w:val="0"/>
        <w:pageBreakBefore w:val="0"/>
        <w:widowControl w:val="0"/>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rPr>
        <w:t>点击“</w:t>
      </w:r>
      <w:r>
        <w:rPr>
          <w:rFonts w:hint="eastAsia"/>
          <w:lang w:eastAsia="zh-CN"/>
        </w:rPr>
        <w:t>工程业务</w:t>
      </w:r>
      <w:r>
        <w:rPr>
          <w:rFonts w:hint="eastAsia"/>
        </w:rPr>
        <w:t>－</w:t>
      </w:r>
      <w:r>
        <w:rPr>
          <w:rFonts w:hint="eastAsia"/>
          <w:lang w:val="en-US" w:eastAsia="zh-CN"/>
        </w:rPr>
        <w:t>资格预审—资格预审公告变更“</w:t>
      </w:r>
      <w:r>
        <w:rPr>
          <w:rFonts w:hint="eastAsia"/>
        </w:rPr>
        <w:t>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变更页面。如下图：</w:t>
      </w:r>
    </w:p>
    <w:p w14:paraId="76A57374">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690" cy="2320925"/>
            <wp:effectExtent l="0" t="0" r="10160" b="3175"/>
            <wp:docPr id="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pic:cNvPicPr>
                      <a:picLocks noChangeAspect="1"/>
                    </pic:cNvPicPr>
                  </pic:nvPicPr>
                  <pic:blipFill>
                    <a:blip r:embed="rId319"/>
                    <a:stretch>
                      <a:fillRect/>
                    </a:stretch>
                  </pic:blipFill>
                  <pic:spPr>
                    <a:xfrm>
                      <a:off x="0" y="0"/>
                      <a:ext cx="5266690" cy="2320925"/>
                    </a:xfrm>
                    <a:prstGeom prst="rect">
                      <a:avLst/>
                    </a:prstGeom>
                    <a:noFill/>
                    <a:ln>
                      <a:noFill/>
                    </a:ln>
                  </pic:spPr>
                </pic:pic>
              </a:graphicData>
            </a:graphic>
          </wp:inline>
        </w:drawing>
      </w:r>
    </w:p>
    <w:p w14:paraId="09F01633">
      <w:pPr>
        <w:keepNext w:val="0"/>
        <w:keepLines w:val="0"/>
        <w:pageBreakBefore w:val="0"/>
        <w:widowControl w:val="0"/>
        <w:numPr>
          <w:ilvl w:val="0"/>
          <w:numId w:val="8"/>
        </w:numPr>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新增资审公告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w:t>
      </w:r>
      <w:r>
        <w:rPr>
          <w:rFonts w:hint="eastAsia" w:ascii="思源宋体 CN ExtraLight" w:hAnsi="思源宋体 CN ExtraLight" w:cs="思源宋体 CN ExtraLight"/>
          <w:color w:val="000000" w:themeColor="text1"/>
          <w:lang w:val="en-US" w:eastAsia="zh-CN"/>
          <w14:textFill>
            <w14:solidFill>
              <w14:schemeClr w14:val="tx1"/>
            </w14:solidFill>
          </w14:textFill>
        </w:rPr>
        <w:t>按钮，挑选预审公告标段，在新增预审公告页面，</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变更投标截止时间，填写公告内容</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若不修改，则无需修改时间，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20ADFC01">
      <w:pPr>
        <w:keepNext w:val="0"/>
        <w:keepLines w:val="0"/>
        <w:pageBreakBefore w:val="0"/>
        <w:widowControl w:val="0"/>
        <w:numPr>
          <w:ilvl w:val="0"/>
          <w:numId w:val="0"/>
        </w:numPr>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4310" cy="2404745"/>
            <wp:effectExtent l="0" t="0" r="2540" b="14605"/>
            <wp:docPr id="8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
                    <pic:cNvPicPr>
                      <a:picLocks noChangeAspect="1"/>
                    </pic:cNvPicPr>
                  </pic:nvPicPr>
                  <pic:blipFill>
                    <a:blip r:embed="rId320"/>
                    <a:stretch>
                      <a:fillRect/>
                    </a:stretch>
                  </pic:blipFill>
                  <pic:spPr>
                    <a:xfrm>
                      <a:off x="0" y="0"/>
                      <a:ext cx="5274310" cy="2404745"/>
                    </a:xfrm>
                    <a:prstGeom prst="rect">
                      <a:avLst/>
                    </a:prstGeom>
                    <a:noFill/>
                    <a:ln>
                      <a:noFill/>
                    </a:ln>
                  </pic:spPr>
                </pic:pic>
              </a:graphicData>
            </a:graphic>
          </wp:inline>
        </w:drawing>
      </w:r>
    </w:p>
    <w:p w14:paraId="10F3923C">
      <w:pPr>
        <w:keepNext w:val="0"/>
        <w:keepLines w:val="0"/>
        <w:pageBreakBefore w:val="0"/>
        <w:widowControl w:val="0"/>
        <w:numPr>
          <w:ilvl w:val="0"/>
          <w:numId w:val="0"/>
        </w:numPr>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rPr>
      </w:pPr>
      <w:r>
        <w:drawing>
          <wp:inline distT="0" distB="0" distL="114300" distR="114300">
            <wp:extent cx="5273675" cy="2487930"/>
            <wp:effectExtent l="0" t="0" r="3175" b="7620"/>
            <wp:docPr id="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
                    <pic:cNvPicPr>
                      <a:picLocks noChangeAspect="1"/>
                    </pic:cNvPicPr>
                  </pic:nvPicPr>
                  <pic:blipFill>
                    <a:blip r:embed="rId321"/>
                    <a:stretch>
                      <a:fillRect/>
                    </a:stretch>
                  </pic:blipFill>
                  <pic:spPr>
                    <a:xfrm>
                      <a:off x="0" y="0"/>
                      <a:ext cx="5273675" cy="2487930"/>
                    </a:xfrm>
                    <a:prstGeom prst="rect">
                      <a:avLst/>
                    </a:prstGeom>
                    <a:noFill/>
                    <a:ln>
                      <a:noFill/>
                    </a:ln>
                  </pic:spPr>
                </pic:pic>
              </a:graphicData>
            </a:graphic>
          </wp:inline>
        </w:drawing>
      </w:r>
    </w:p>
    <w:p w14:paraId="632554CC">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注：如果不需要变更投标截止时间，则不需要修改页面上的“投标截止时间”。</w:t>
      </w:r>
    </w:p>
    <w:p w14:paraId="02F8E8E2">
      <w:pPr>
        <w:keepNext w:val="0"/>
        <w:keepLines w:val="0"/>
        <w:pageBreakBefore w:val="0"/>
        <w:widowControl w:val="0"/>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3、填写</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完</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变更内容后，点击“修改保存”，</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则暂时不提交，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可以继续</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更改信息</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提交信息</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弹出意见框，输入意见后点击“确认提交”按钮，提交给交易中心</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审核。如下图：</w:t>
      </w:r>
    </w:p>
    <w:p w14:paraId="05FF5664">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4785" cy="2408555"/>
            <wp:effectExtent l="0" t="0" r="12065" b="10795"/>
            <wp:docPr id="10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6"/>
                    <pic:cNvPicPr>
                      <a:picLocks noChangeAspect="1"/>
                    </pic:cNvPicPr>
                  </pic:nvPicPr>
                  <pic:blipFill>
                    <a:blip r:embed="rId322"/>
                    <a:stretch>
                      <a:fillRect/>
                    </a:stretch>
                  </pic:blipFill>
                  <pic:spPr>
                    <a:xfrm>
                      <a:off x="0" y="0"/>
                      <a:ext cx="5264785" cy="2408555"/>
                    </a:xfrm>
                    <a:prstGeom prst="rect">
                      <a:avLst/>
                    </a:prstGeom>
                    <a:noFill/>
                    <a:ln>
                      <a:noFill/>
                    </a:ln>
                  </pic:spPr>
                </pic:pic>
              </a:graphicData>
            </a:graphic>
          </wp:inline>
        </w:drawing>
      </w:r>
    </w:p>
    <w:p w14:paraId="51DBBF6C">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注：点击“提交信息”按钮之前，如果点击“修改保存”按钮，信息保存成功，且可以对页面信息继续进行修改。</w:t>
      </w:r>
    </w:p>
    <w:p w14:paraId="3D866019">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w:t>
      </w:r>
      <w:r>
        <w:rPr>
          <w:rFonts w:hint="eastAsia" w:ascii="思源宋体 CN ExtraLight" w:hAnsi="思源宋体 CN ExtraLight" w:cs="思源宋体 CN ExtraLight"/>
          <w:lang w:val="en-US" w:eastAsia="zh-CN"/>
        </w:rPr>
        <w:t>多次</w:t>
      </w:r>
      <w:r>
        <w:rPr>
          <w:rFonts w:hint="eastAsia" w:ascii="思源宋体 CN ExtraLight" w:hAnsi="思源宋体 CN ExtraLight" w:eastAsia="思源宋体 CN ExtraLight" w:cs="思源宋体 CN ExtraLight"/>
        </w:rPr>
        <w:t>变更</w:t>
      </w:r>
      <w:r>
        <w:rPr>
          <w:rFonts w:hint="eastAsia" w:ascii="思源宋体 CN ExtraLight" w:hAnsi="思源宋体 CN ExtraLight" w:cs="思源宋体 CN ExtraLight"/>
          <w:lang w:val="en-US" w:eastAsia="zh-CN"/>
        </w:rPr>
        <w:t>预审</w:t>
      </w:r>
      <w:r>
        <w:rPr>
          <w:rFonts w:hint="eastAsia" w:ascii="思源宋体 CN ExtraLight" w:hAnsi="思源宋体 CN ExtraLight" w:eastAsia="思源宋体 CN ExtraLight" w:cs="思源宋体 CN ExtraLight"/>
        </w:rPr>
        <w:t>公告</w:t>
      </w:r>
      <w:r>
        <w:rPr>
          <w:rFonts w:hint="eastAsia" w:ascii="思源宋体 CN ExtraLight" w:hAnsi="思源宋体 CN ExtraLight" w:cs="思源宋体 CN ExtraLight"/>
          <w:lang w:val="en-US" w:eastAsia="zh-CN"/>
        </w:rPr>
        <w:t>的标段需要在挑选页面“已挑选”下进行挑选</w:t>
      </w:r>
      <w:r>
        <w:rPr>
          <w:rFonts w:hint="eastAsia" w:ascii="思源宋体 CN ExtraLight" w:hAnsi="思源宋体 CN ExtraLight" w:eastAsia="思源宋体 CN ExtraLight" w:cs="思源宋体 CN ExtraLight"/>
        </w:rPr>
        <w:t>，进入“新增</w:t>
      </w:r>
      <w:r>
        <w:rPr>
          <w:rFonts w:hint="eastAsia" w:ascii="思源宋体 CN ExtraLight" w:hAnsi="思源宋体 CN ExtraLight" w:cs="思源宋体 CN ExtraLight"/>
          <w:lang w:val="en-US" w:eastAsia="zh-CN"/>
        </w:rPr>
        <w:t>资审</w:t>
      </w:r>
      <w:r>
        <w:rPr>
          <w:rFonts w:hint="eastAsia" w:ascii="思源宋体 CN ExtraLight" w:hAnsi="思源宋体 CN ExtraLight" w:eastAsia="思源宋体 CN ExtraLight" w:cs="思源宋体 CN ExtraLight"/>
        </w:rPr>
        <w:t>变更公告”页面</w:t>
      </w:r>
      <w:r>
        <w:rPr>
          <w:rFonts w:hint="eastAsia" w:ascii="思源宋体 CN ExtraLight" w:hAnsi="思源宋体 CN ExtraLight" w:cs="思源宋体 CN ExtraLight"/>
          <w:lang w:val="en-US" w:eastAsia="zh-CN"/>
        </w:rPr>
        <w:t>进行多次变更</w:t>
      </w:r>
      <w:r>
        <w:rPr>
          <w:rFonts w:hint="eastAsia" w:ascii="思源宋体 CN ExtraLight" w:hAnsi="思源宋体 CN ExtraLight" w:eastAsia="思源宋体 CN ExtraLight" w:cs="思源宋体 CN ExtraLight"/>
        </w:rPr>
        <w:t>。如下图</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21B1D554">
      <w:pPr>
        <w:ind w:firstLine="0" w:firstLineChars="0"/>
        <w:rPr>
          <w:rFonts w:hint="eastAsia"/>
        </w:rPr>
      </w:pPr>
      <w:r>
        <w:drawing>
          <wp:inline distT="0" distB="0" distL="114300" distR="114300">
            <wp:extent cx="5269230" cy="2496820"/>
            <wp:effectExtent l="0" t="0" r="7620" b="17780"/>
            <wp:docPr id="1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8"/>
                    <pic:cNvPicPr>
                      <a:picLocks noChangeAspect="1"/>
                    </pic:cNvPicPr>
                  </pic:nvPicPr>
                  <pic:blipFill>
                    <a:blip r:embed="rId323"/>
                    <a:stretch>
                      <a:fillRect/>
                    </a:stretch>
                  </pic:blipFill>
                  <pic:spPr>
                    <a:xfrm>
                      <a:off x="0" y="0"/>
                      <a:ext cx="5269230" cy="2496820"/>
                    </a:xfrm>
                    <a:prstGeom prst="rect">
                      <a:avLst/>
                    </a:prstGeom>
                    <a:noFill/>
                    <a:ln>
                      <a:noFill/>
                    </a:ln>
                  </pic:spPr>
                </pic:pic>
              </a:graphicData>
            </a:graphic>
          </wp:inline>
        </w:drawing>
      </w:r>
    </w:p>
    <w:p w14:paraId="384F11A2">
      <w:pPr>
        <w:pStyle w:val="12"/>
        <w:keepNext w:val="0"/>
        <w:keepLines w:val="0"/>
        <w:widowControl/>
        <w:suppressLineNumbers w:val="0"/>
        <w:spacing w:before="0" w:beforeAutospacing="1" w:after="0" w:afterAutospacing="1"/>
        <w:ind w:left="0" w:right="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w:t>
      </w:r>
      <w:r>
        <w:rPr>
          <w:rFonts w:hint="eastAsia" w:ascii="思源宋体 CN ExtraLight" w:hAnsi="思源宋体 CN ExtraLight" w:eastAsia="思源宋体 CN ExtraLight" w:cs="思源宋体 CN ExtraLight"/>
          <w:lang w:val="en-US" w:eastAsia="zh-CN"/>
        </w:rPr>
        <w:t>资审</w:t>
      </w:r>
      <w:r>
        <w:rPr>
          <w:rFonts w:hint="eastAsia" w:ascii="思源宋体 CN ExtraLight" w:hAnsi="思源宋体 CN ExtraLight" w:eastAsia="思源宋体 CN ExtraLight" w:cs="思源宋体 CN ExtraLight"/>
        </w:rPr>
        <w:t>变更公告</w:t>
      </w:r>
      <w:r>
        <w:rPr>
          <w:rFonts w:hint="eastAsia" w:ascii="思源宋体 CN ExtraLight" w:hAnsi="思源宋体 CN ExtraLight" w:cs="思源宋体 CN ExtraLight"/>
          <w:lang w:eastAsia="zh-CN"/>
        </w:rPr>
        <w:t>，</w:t>
      </w:r>
      <w:r>
        <w:rPr>
          <w:rFonts w:hint="eastAsia" w:ascii="思源宋体 CN ExtraLight" w:hAnsi="思源宋体 CN ExtraLight" w:cs="思源宋体 CN ExtraLight"/>
          <w:lang w:val="en-US" w:eastAsia="zh-CN"/>
        </w:rPr>
        <w:t>申请截止时间有判断，如；申请截止时间只能往后修改且要大于当前时间。</w:t>
      </w:r>
      <w:r>
        <w:rPr>
          <w:rFonts w:hint="eastAsia" w:ascii="思源宋体 CN ExtraLight" w:hAnsi="思源宋体 CN ExtraLight" w:eastAsia="思源宋体 CN ExtraLight" w:cs="思源宋体 CN ExtraLight"/>
        </w:rPr>
        <w:t>如下图：</w:t>
      </w:r>
    </w:p>
    <w:p w14:paraId="4C36DB10">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71135" cy="1252855"/>
            <wp:effectExtent l="0" t="0" r="5715" b="4445"/>
            <wp:docPr id="17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1"/>
                    <pic:cNvPicPr>
                      <a:picLocks noChangeAspect="1"/>
                    </pic:cNvPicPr>
                  </pic:nvPicPr>
                  <pic:blipFill>
                    <a:blip r:embed="rId324"/>
                    <a:stretch>
                      <a:fillRect/>
                    </a:stretch>
                  </pic:blipFill>
                  <pic:spPr>
                    <a:xfrm>
                      <a:off x="0" y="0"/>
                      <a:ext cx="5271135" cy="1252855"/>
                    </a:xfrm>
                    <a:prstGeom prst="rect">
                      <a:avLst/>
                    </a:prstGeom>
                    <a:noFill/>
                    <a:ln>
                      <a:noFill/>
                    </a:ln>
                  </pic:spPr>
                </pic:pic>
              </a:graphicData>
            </a:graphic>
          </wp:inline>
        </w:drawing>
      </w:r>
    </w:p>
    <w:p w14:paraId="4B6F315E">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14:paraId="63E56F04">
      <w:pPr>
        <w:outlineLvl w:val="9"/>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w:t>
      </w:r>
      <w:r>
        <w:rPr>
          <w:rFonts w:hint="eastAsia" w:ascii="思源宋体 CN ExtraLight" w:hAnsi="思源宋体 CN ExtraLight" w:eastAsia="思源宋体 CN ExtraLight" w:cs="思源宋体 CN ExtraLight"/>
          <w:lang w:val="en-US" w:eastAsia="zh-CN"/>
        </w:rPr>
        <w:t>资审</w:t>
      </w:r>
      <w:r>
        <w:rPr>
          <w:rFonts w:hint="eastAsia" w:ascii="思源宋体 CN ExtraLight" w:hAnsi="思源宋体 CN ExtraLight" w:eastAsia="思源宋体 CN ExtraLight" w:cs="思源宋体 CN ExtraLight"/>
        </w:rPr>
        <w:t>变更公告可以新增多次。</w:t>
      </w:r>
    </w:p>
    <w:p w14:paraId="11FB55CA">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②如果标段（包）上一次的</w:t>
      </w:r>
      <w:r>
        <w:rPr>
          <w:rFonts w:hint="eastAsia" w:ascii="思源宋体 CN ExtraLight" w:hAnsi="思源宋体 CN ExtraLight" w:eastAsia="思源宋体 CN ExtraLight" w:cs="思源宋体 CN ExtraLight"/>
          <w:lang w:val="en-US" w:eastAsia="zh-CN"/>
        </w:rPr>
        <w:t>资审</w:t>
      </w:r>
      <w:r>
        <w:rPr>
          <w:rFonts w:hint="eastAsia" w:ascii="思源宋体 CN ExtraLight" w:hAnsi="思源宋体 CN ExtraLight" w:eastAsia="思源宋体 CN ExtraLight" w:cs="思源宋体 CN ExtraLight"/>
        </w:rPr>
        <w:t>变更公告尚未完成，则不能新增该标段（包）新的</w:t>
      </w:r>
      <w:r>
        <w:rPr>
          <w:rFonts w:hint="eastAsia" w:ascii="思源宋体 CN ExtraLight" w:hAnsi="思源宋体 CN ExtraLight" w:eastAsia="思源宋体 CN ExtraLight" w:cs="思源宋体 CN ExtraLight"/>
          <w:lang w:val="en-US" w:eastAsia="zh-CN"/>
        </w:rPr>
        <w:t>资审</w:t>
      </w:r>
      <w:r>
        <w:rPr>
          <w:rFonts w:hint="eastAsia" w:ascii="思源宋体 CN ExtraLight" w:hAnsi="思源宋体 CN ExtraLight" w:eastAsia="思源宋体 CN ExtraLight" w:cs="思源宋体 CN ExtraLight"/>
        </w:rPr>
        <w:t>变更公告。</w:t>
      </w:r>
    </w:p>
    <w:p w14:paraId="0B263053">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6、</w:t>
      </w:r>
      <w:r>
        <w:rPr>
          <w:rFonts w:hint="eastAsia" w:ascii="思源宋体 CN ExtraLight" w:hAnsi="思源宋体 CN ExtraLight" w:eastAsia="思源宋体 CN ExtraLight" w:cs="思源宋体 CN ExtraLight"/>
          <w:lang w:val="en-US" w:eastAsia="zh-CN"/>
        </w:rPr>
        <w:t>资审</w:t>
      </w:r>
      <w:r>
        <w:rPr>
          <w:rFonts w:hint="eastAsia" w:ascii="思源宋体 CN ExtraLight" w:hAnsi="思源宋体 CN ExtraLight" w:eastAsia="思源宋体 CN ExtraLight" w:cs="思源宋体 CN ExtraLight"/>
        </w:rPr>
        <w:t>变更公告列表页面上，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点击“编辑中”“审核不通过”状态中变更公告的“操作”按钮，可修改该</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变更公告信息。如下图：</w:t>
      </w:r>
    </w:p>
    <w:p w14:paraId="0AC18421">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74945" cy="1870710"/>
            <wp:effectExtent l="0" t="0" r="1905" b="15240"/>
            <wp:docPr id="18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2"/>
                    <pic:cNvPicPr>
                      <a:picLocks noChangeAspect="1"/>
                    </pic:cNvPicPr>
                  </pic:nvPicPr>
                  <pic:blipFill>
                    <a:blip r:embed="rId325"/>
                    <a:stretch>
                      <a:fillRect/>
                    </a:stretch>
                  </pic:blipFill>
                  <pic:spPr>
                    <a:xfrm>
                      <a:off x="0" y="0"/>
                      <a:ext cx="5274945" cy="1870710"/>
                    </a:xfrm>
                    <a:prstGeom prst="rect">
                      <a:avLst/>
                    </a:prstGeom>
                    <a:noFill/>
                    <a:ln>
                      <a:noFill/>
                    </a:ln>
                  </pic:spPr>
                </pic:pic>
              </a:graphicData>
            </a:graphic>
          </wp:inline>
        </w:drawing>
      </w:r>
    </w:p>
    <w:p w14:paraId="67E7A7A3">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变更公告才允许修改。</w:t>
      </w:r>
    </w:p>
    <w:p w14:paraId="43FB80B9">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7、变更公告列表页面上，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选中要删除的</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变更公告，点击“删除</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变更公告”按钮，可删除</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变更公告。如下图：</w:t>
      </w:r>
    </w:p>
    <w:p w14:paraId="1B36B4CE">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66690" cy="2320925"/>
            <wp:effectExtent l="0" t="0" r="10160" b="3175"/>
            <wp:docPr id="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2"/>
                    <pic:cNvPicPr>
                      <a:picLocks noChangeAspect="1"/>
                    </pic:cNvPicPr>
                  </pic:nvPicPr>
                  <pic:blipFill>
                    <a:blip r:embed="rId326"/>
                    <a:stretch>
                      <a:fillRect/>
                    </a:stretch>
                  </pic:blipFill>
                  <pic:spPr>
                    <a:xfrm>
                      <a:off x="0" y="0"/>
                      <a:ext cx="5266690" cy="2320925"/>
                    </a:xfrm>
                    <a:prstGeom prst="rect">
                      <a:avLst/>
                    </a:prstGeom>
                    <a:noFill/>
                    <a:ln>
                      <a:noFill/>
                    </a:ln>
                  </pic:spPr>
                </pic:pic>
              </a:graphicData>
            </a:graphic>
          </wp:inline>
        </w:drawing>
      </w:r>
    </w:p>
    <w:p w14:paraId="46EF0E9F">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只有“编辑中”“审核不通过”状态下的变更公告才允许删除。</w:t>
      </w:r>
    </w:p>
    <w:p w14:paraId="6141FFF7">
      <w:pPr>
        <w:pStyle w:val="4"/>
        <w:outlineLvl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98" w:name="_Toc7416"/>
      <w:bookmarkStart w:id="199" w:name="_Toc30727"/>
      <w:bookmarkStart w:id="200" w:name="_Toc2481"/>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资审场地预约</w:t>
      </w:r>
      <w:bookmarkEnd w:id="198"/>
      <w:bookmarkEnd w:id="199"/>
      <w:bookmarkEnd w:id="200"/>
    </w:p>
    <w:p w14:paraId="6850B1C3">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bCs/>
          <w:color w:val="000000" w:themeColor="text1"/>
          <w14:textFill>
            <w14:solidFill>
              <w14:schemeClr w14:val="tx1"/>
            </w14:solidFill>
          </w14:textFill>
        </w:rPr>
        <w:t>招标项目审核通过，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标段（包）招标方式为“公开招标”且资审方式为“资格预审”。</w:t>
      </w:r>
    </w:p>
    <w:p w14:paraId="34C61ADB">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为资格预审的标段安排资审场地预约。</w:t>
      </w:r>
    </w:p>
    <w:p w14:paraId="5187D97D">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22A24398">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rPr>
        <w:t>点击“</w:t>
      </w:r>
      <w:r>
        <w:rPr>
          <w:rFonts w:hint="eastAsia"/>
          <w:lang w:eastAsia="zh-CN"/>
        </w:rPr>
        <w:t>工程业务</w:t>
      </w:r>
      <w:r>
        <w:rPr>
          <w:rFonts w:hint="eastAsia"/>
        </w:rPr>
        <w:t>－</w:t>
      </w:r>
      <w:r>
        <w:rPr>
          <w:rFonts w:hint="eastAsia"/>
          <w:lang w:val="en-US" w:eastAsia="zh-CN"/>
        </w:rPr>
        <w:t>资格预审—资审场地预约“</w:t>
      </w:r>
      <w:r>
        <w:rPr>
          <w:rFonts w:hint="eastAsia"/>
        </w:rPr>
        <w:t>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，进入资审场地预约页面。如下图：</w:t>
      </w:r>
    </w:p>
    <w:p w14:paraId="505F0A8B">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1135" cy="2474595"/>
            <wp:effectExtent l="0" t="0" r="5715" b="1905"/>
            <wp:docPr id="20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4"/>
                    <pic:cNvPicPr>
                      <a:picLocks noChangeAspect="1"/>
                    </pic:cNvPicPr>
                  </pic:nvPicPr>
                  <pic:blipFill>
                    <a:blip r:embed="rId327"/>
                    <a:stretch>
                      <a:fillRect/>
                    </a:stretch>
                  </pic:blipFill>
                  <pic:spPr>
                    <a:xfrm>
                      <a:off x="0" y="0"/>
                      <a:ext cx="5271135" cy="2474595"/>
                    </a:xfrm>
                    <a:prstGeom prst="rect">
                      <a:avLst/>
                    </a:prstGeom>
                    <a:noFill/>
                    <a:ln>
                      <a:noFill/>
                    </a:ln>
                  </pic:spPr>
                </pic:pic>
              </a:graphicData>
            </a:graphic>
          </wp:inline>
        </w:drawing>
      </w:r>
    </w:p>
    <w:p w14:paraId="32379CEA">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点击新增资审场地预约，挑选标段进入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资审场地预约</w:t>
      </w:r>
      <w:r>
        <w:rPr>
          <w:rFonts w:hint="eastAsia" w:ascii="思源宋体 CN ExtraLight" w:hAnsi="思源宋体 CN ExtraLight" w:cs="思源宋体 CN ExtraLight"/>
          <w:color w:val="000000" w:themeColor="text1"/>
          <w:lang w:val="en-US" w:eastAsia="zh-CN"/>
          <w14:textFill>
            <w14:solidFill>
              <w14:schemeClr w14:val="tx1"/>
            </w14:solidFill>
          </w14:textFill>
        </w:rPr>
        <w:t>新增</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页面，在对应场地和日期的表格中单击，打开</w:t>
      </w:r>
      <w:r>
        <w:rPr>
          <w:rFonts w:hint="eastAsia" w:ascii="思源宋体 CN ExtraLight" w:hAnsi="思源宋体 CN ExtraLight" w:cs="思源宋体 CN ExtraLight"/>
          <w:color w:val="000000" w:themeColor="text1"/>
          <w:lang w:val="en-US" w:eastAsia="zh-CN"/>
          <w14:textFill>
            <w14:solidFill>
              <w14:schemeClr w14:val="tx1"/>
            </w14:solidFill>
          </w14:textFill>
        </w:rPr>
        <w:t>日期时间窗口</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。选择时间后，</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点击确认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w:t>
      </w:r>
      <w:r>
        <w:rPr>
          <w:rFonts w:hint="eastAsia" w:ascii="思源宋体 CN ExtraLight" w:hAnsi="思源宋体 CN ExtraLight" w:cs="思源宋体 CN ExtraLight"/>
          <w:color w:val="000000" w:themeColor="text1"/>
          <w:lang w:val="en-US" w:eastAsia="zh-CN"/>
          <w14:textFill>
            <w14:solidFill>
              <w14:schemeClr w14:val="tx1"/>
            </w14:solidFill>
          </w14:textFill>
        </w:rPr>
        <w:t>当光标移动到时间上会弹出当日安排。</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6665194B">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3040" cy="2393950"/>
            <wp:effectExtent l="0" t="0" r="3810" b="6350"/>
            <wp:docPr id="20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5"/>
                    <pic:cNvPicPr>
                      <a:picLocks noChangeAspect="1"/>
                    </pic:cNvPicPr>
                  </pic:nvPicPr>
                  <pic:blipFill>
                    <a:blip r:embed="rId328"/>
                    <a:stretch>
                      <a:fillRect/>
                    </a:stretch>
                  </pic:blipFill>
                  <pic:spPr>
                    <a:xfrm>
                      <a:off x="0" y="0"/>
                      <a:ext cx="5273040" cy="2393950"/>
                    </a:xfrm>
                    <a:prstGeom prst="rect">
                      <a:avLst/>
                    </a:prstGeom>
                    <a:noFill/>
                    <a:ln>
                      <a:noFill/>
                    </a:ln>
                  </pic:spPr>
                </pic:pic>
              </a:graphicData>
            </a:graphic>
          </wp:inline>
        </w:drawing>
      </w:r>
    </w:p>
    <w:p w14:paraId="15C683F7">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9230" cy="2437130"/>
            <wp:effectExtent l="0" t="0" r="7620" b="1270"/>
            <wp:docPr id="2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6"/>
                    <pic:cNvPicPr>
                      <a:picLocks noChangeAspect="1"/>
                    </pic:cNvPicPr>
                  </pic:nvPicPr>
                  <pic:blipFill>
                    <a:blip r:embed="rId329"/>
                    <a:stretch>
                      <a:fillRect/>
                    </a:stretch>
                  </pic:blipFill>
                  <pic:spPr>
                    <a:xfrm>
                      <a:off x="0" y="0"/>
                      <a:ext cx="5269230" cy="2437130"/>
                    </a:xfrm>
                    <a:prstGeom prst="rect">
                      <a:avLst/>
                    </a:prstGeom>
                    <a:noFill/>
                    <a:ln>
                      <a:noFill/>
                    </a:ln>
                  </pic:spPr>
                </pic:pic>
              </a:graphicData>
            </a:graphic>
          </wp:inline>
        </w:drawing>
      </w:r>
    </w:p>
    <w:p w14:paraId="01F9E3A2">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41ADF4C7">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14:paraId="22A2853E">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①“标段（包）信息”中，显示的是标段（包）所在的招标项目中，资审方式为“资格预审”且尚未新增资审场地预约的标段（包）。可勾选单个或多个标段（包）。</w:t>
      </w:r>
    </w:p>
    <w:p w14:paraId="6C29EC95">
      <w:pPr>
        <w:rPr>
          <w:rFonts w:hint="default"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②“资审场地预约”中</w:t>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可以点击“下一周”“上一周”“返回本周”来切换时间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也可以通过搜索条件“预约时间”来选择想要的时间。</w:t>
      </w:r>
    </w:p>
    <w:p w14:paraId="6A838A7D">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③“资审场地预约”中选择日期，点击“搜索”按钮，直接显示所选日期所在的那一周。</w:t>
      </w:r>
    </w:p>
    <w:p w14:paraId="4E73BDD7">
      <w:pPr>
        <w:rPr>
          <w:rFonts w:hint="default" w:ascii="思源宋体 CN ExtraLight" w:hAnsi="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④</w:t>
      </w:r>
      <w:r>
        <w:rPr>
          <w:rFonts w:hint="eastAsia" w:ascii="思源宋体 CN ExtraLight" w:hAnsi="思源宋体 CN ExtraLight" w:cs="思源宋体 CN ExtraLight"/>
          <w:color w:val="000000" w:themeColor="text1"/>
          <w:lang w:val="en-US" w:eastAsia="zh-CN"/>
          <w14:textFill>
            <w14:solidFill>
              <w14:schemeClr w14:val="tx1"/>
            </w14:solidFill>
          </w14:textFill>
        </w:rPr>
        <w:t>设置时间必须是连续的。当14点—14点30已预约，如果想从13点预约到15点，这时候是无法预约的。</w:t>
      </w:r>
    </w:p>
    <w:p w14:paraId="4BD7EA09">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⑤设置的资审开启开始时间必须晚于当前时间。</w:t>
      </w:r>
    </w:p>
    <w:p w14:paraId="4D99D3BD">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⑥资审开启时间与资审文件发售结束时间至少相隔五天！</w:t>
      </w:r>
    </w:p>
    <w:p w14:paraId="58C43956">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⑦选择的资审接收室在同时间段内不能与其他标段（包）重复。</w:t>
      </w:r>
    </w:p>
    <w:p w14:paraId="20465F56">
      <w:pPr>
        <w:numPr>
          <w:ilvl w:val="0"/>
          <w:numId w:val="8"/>
        </w:numPr>
        <w:ind w:left="0" w:leftChars="0" w:firstLine="420" w:firstLineChars="200"/>
        <w:rPr>
          <w:rFonts w:hint="eastAsia" w:ascii="思源宋体 CN ExtraLight" w:hAnsi="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资审场地预约支持预约不见面项目，可以通过勾选“不见面开标项目”后，场地切到不见面开标室。</w:t>
      </w:r>
    </w:p>
    <w:p w14:paraId="2ED814E7">
      <w:pPr>
        <w:numPr>
          <w:ilvl w:val="0"/>
          <w:numId w:val="0"/>
        </w:numPr>
        <w:rPr>
          <w:rFonts w:hint="eastAsia" w:ascii="思源宋体 CN ExtraLight" w:hAnsi="思源宋体 CN ExtraLight" w:cs="思源宋体 CN ExtraLight"/>
          <w:color w:val="000000" w:themeColor="text1"/>
          <w:lang w:val="en-US" w:eastAsia="zh-CN"/>
          <w14:textFill>
            <w14:solidFill>
              <w14:schemeClr w14:val="tx1"/>
            </w14:solidFill>
          </w14:textFill>
        </w:rPr>
      </w:pPr>
      <w:r>
        <w:drawing>
          <wp:inline distT="0" distB="0" distL="114300" distR="114300">
            <wp:extent cx="5275580" cy="2119630"/>
            <wp:effectExtent l="0" t="0" r="1270" b="13970"/>
            <wp:docPr id="23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7"/>
                    <pic:cNvPicPr>
                      <a:picLocks noChangeAspect="1"/>
                    </pic:cNvPicPr>
                  </pic:nvPicPr>
                  <pic:blipFill>
                    <a:blip r:embed="rId330"/>
                    <a:stretch>
                      <a:fillRect/>
                    </a:stretch>
                  </pic:blipFill>
                  <pic:spPr>
                    <a:xfrm>
                      <a:off x="0" y="0"/>
                      <a:ext cx="5275580" cy="2119630"/>
                    </a:xfrm>
                    <a:prstGeom prst="rect">
                      <a:avLst/>
                    </a:prstGeom>
                    <a:noFill/>
                    <a:ln>
                      <a:noFill/>
                    </a:ln>
                  </pic:spPr>
                </pic:pic>
              </a:graphicData>
            </a:graphic>
          </wp:inline>
        </w:drawing>
      </w:r>
    </w:p>
    <w:p w14:paraId="7AD3C746">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4、</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设置完成后，点击“提交信息”按钮，弹出意见框中输入意见，点击“确认提交”按钮，提交给交易中心审核。</w:t>
      </w:r>
    </w:p>
    <w:p w14:paraId="04A8EB0E">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74945" cy="2548255"/>
            <wp:effectExtent l="0" t="0" r="1905" b="4445"/>
            <wp:docPr id="23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8"/>
                    <pic:cNvPicPr>
                      <a:picLocks noChangeAspect="1"/>
                    </pic:cNvPicPr>
                  </pic:nvPicPr>
                  <pic:blipFill>
                    <a:blip r:embed="rId331"/>
                    <a:stretch>
                      <a:fillRect/>
                    </a:stretch>
                  </pic:blipFill>
                  <pic:spPr>
                    <a:xfrm>
                      <a:off x="0" y="0"/>
                      <a:ext cx="5274945" cy="2548255"/>
                    </a:xfrm>
                    <a:prstGeom prst="rect">
                      <a:avLst/>
                    </a:prstGeom>
                    <a:noFill/>
                    <a:ln>
                      <a:noFill/>
                    </a:ln>
                  </pic:spPr>
                </pic:pic>
              </a:graphicData>
            </a:graphic>
          </wp:inline>
        </w:drawing>
      </w:r>
    </w:p>
    <w:p w14:paraId="13C2B42C">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注：填写完信息后，点击“修改保存”按钮，资审场地预约信息保存成功，且尚未提交交易中心审核，仍然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14:paraId="08C38952">
      <w:pPr>
        <w:pStyle w:val="4"/>
        <w:outlineLvl w:val="2"/>
        <w:rPr>
          <w:rFonts w:hint="eastAsia" w:ascii="思源宋体 CN ExtraLight" w:hAnsi="思源宋体 CN ExtraLight" w:eastAsia="思源宋体 CN ExtraLight" w:cs="思源宋体 CN ExtraLight"/>
          <w:color w:val="000000" w:themeColor="text1"/>
          <w:lang w:val="en-US"/>
          <w14:textFill>
            <w14:solidFill>
              <w14:schemeClr w14:val="tx1"/>
            </w14:solidFill>
          </w14:textFill>
        </w:rPr>
      </w:pPr>
      <w:bookmarkStart w:id="201" w:name="_Toc11080"/>
      <w:r>
        <w:rPr>
          <w:rFonts w:hint="eastAsia" w:ascii="思源宋体 CN ExtraLight" w:hAnsi="思源宋体 CN ExtraLight" w:cs="思源宋体 CN ExtraLight"/>
          <w:color w:val="000000" w:themeColor="text1"/>
          <w:lang w:val="en-US" w:eastAsia="zh-CN"/>
          <w14:textFill>
            <w14:solidFill>
              <w14:schemeClr w14:val="tx1"/>
            </w14:solidFill>
          </w14:textFill>
        </w:rPr>
        <w:t>资审场地变更</w:t>
      </w:r>
      <w:bookmarkEnd w:id="201"/>
    </w:p>
    <w:p w14:paraId="011FA27A">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cs="思源宋体 CN ExtraLight"/>
          <w:b w:val="0"/>
          <w:bCs/>
          <w:color w:val="000000" w:themeColor="text1"/>
          <w:lang w:val="en-US" w:eastAsia="zh-CN"/>
          <w14:textFill>
            <w14:solidFill>
              <w14:schemeClr w14:val="tx1"/>
            </w14:solidFill>
          </w14:textFill>
        </w:rPr>
        <w:t>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场地预约审核通过。</w:t>
      </w:r>
    </w:p>
    <w:p w14:paraId="6A668FC3">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变更开评标场地、时间。</w:t>
      </w:r>
    </w:p>
    <w:p w14:paraId="1BBEF1E4">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64FFF4B7">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cs="思源宋体 CN ExtraLight"/>
          <w:lang w:eastAsia="zh-CN"/>
        </w:rPr>
        <w:t>工程业务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资审预审—资审场地变更“</w:t>
      </w:r>
      <w:r>
        <w:rPr>
          <w:rFonts w:hint="eastAsia" w:ascii="思源宋体 CN ExtraLight" w:hAnsi="思源宋体 CN ExtraLight" w:eastAsia="思源宋体 CN ExtraLight" w:cs="思源宋体 CN ExtraLight"/>
        </w:rPr>
        <w:t>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w:t>
      </w:r>
      <w:r>
        <w:rPr>
          <w:rFonts w:hint="eastAsia" w:ascii="思源宋体 CN ExtraLight" w:hAnsi="思源宋体 CN ExtraLight" w:cs="思源宋体 CN ExtraLight"/>
          <w:color w:val="000000" w:themeColor="text1"/>
          <w:lang w:val="en-US" w:eastAsia="zh-CN"/>
          <w14:textFill>
            <w14:solidFill>
              <w14:schemeClr w14:val="tx1"/>
            </w14:solidFill>
          </w14:textFill>
        </w:rPr>
        <w:t>资审场地</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变更页面。如下图：</w:t>
      </w:r>
    </w:p>
    <w:p w14:paraId="3FE4F005">
      <w:pPr>
        <w:pStyle w:val="28"/>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drawing>
          <wp:inline distT="0" distB="0" distL="114300" distR="114300">
            <wp:extent cx="5266690" cy="2320925"/>
            <wp:effectExtent l="0" t="0" r="10160" b="3175"/>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332"/>
                    <a:stretch>
                      <a:fillRect/>
                    </a:stretch>
                  </pic:blipFill>
                  <pic:spPr>
                    <a:xfrm>
                      <a:off x="0" y="0"/>
                      <a:ext cx="5266690" cy="2320925"/>
                    </a:xfrm>
                    <a:prstGeom prst="rect">
                      <a:avLst/>
                    </a:prstGeom>
                    <a:noFill/>
                    <a:ln>
                      <a:noFill/>
                    </a:ln>
                  </pic:spPr>
                </pic:pic>
              </a:graphicData>
            </a:graphic>
          </wp:inline>
        </w:drawing>
      </w:r>
    </w:p>
    <w:p w14:paraId="166246AE">
      <w:pPr>
        <w:bidi w:val="0"/>
        <w:rPr>
          <w:rFonts w:hint="eastAsia"/>
          <w:lang w:val="en-US" w:eastAsia="zh-CN"/>
        </w:rPr>
      </w:pPr>
      <w:r>
        <w:rPr>
          <w:rFonts w:hint="eastAsia"/>
          <w:lang w:val="en-US" w:eastAsia="zh-CN"/>
        </w:rPr>
        <w:t>2、点击新增资审场地变更按钮，进入挑选标段页面，挑选资审场地变更标段。</w:t>
      </w:r>
    </w:p>
    <w:p w14:paraId="304DC115">
      <w:pPr>
        <w:numPr>
          <w:ilvl w:val="0"/>
          <w:numId w:val="0"/>
        </w:numPr>
        <w:rPr>
          <w:rFonts w:hint="eastAsia" w:ascii="思源宋体 CN ExtraLight" w:hAnsi="思源宋体 CN ExtraLight" w:cs="思源宋体 CN ExtraLight"/>
          <w:color w:val="000000" w:themeColor="text1"/>
          <w:lang w:val="en-US" w:eastAsia="zh-CN"/>
          <w14:textFill>
            <w14:solidFill>
              <w14:schemeClr w14:val="tx1"/>
            </w14:solidFill>
          </w14:textFill>
        </w:rPr>
      </w:pPr>
      <w:r>
        <w:drawing>
          <wp:inline distT="0" distB="0" distL="114300" distR="114300">
            <wp:extent cx="5268595" cy="2559685"/>
            <wp:effectExtent l="0" t="0" r="8255" b="12065"/>
            <wp:docPr id="45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24"/>
                    <pic:cNvPicPr>
                      <a:picLocks noChangeAspect="1"/>
                    </pic:cNvPicPr>
                  </pic:nvPicPr>
                  <pic:blipFill>
                    <a:blip r:embed="rId333"/>
                    <a:stretch>
                      <a:fillRect/>
                    </a:stretch>
                  </pic:blipFill>
                  <pic:spPr>
                    <a:xfrm>
                      <a:off x="0" y="0"/>
                      <a:ext cx="5268595" cy="2559685"/>
                    </a:xfrm>
                    <a:prstGeom prst="rect">
                      <a:avLst/>
                    </a:prstGeom>
                    <a:noFill/>
                    <a:ln>
                      <a:noFill/>
                    </a:ln>
                  </pic:spPr>
                </pic:pic>
              </a:graphicData>
            </a:graphic>
          </wp:inline>
        </w:drawing>
      </w:r>
    </w:p>
    <w:p w14:paraId="6EE721F4">
      <w:pPr>
        <w:bidi w:val="0"/>
        <w:rPr>
          <w:rFonts w:hint="eastAsia"/>
        </w:rPr>
      </w:pPr>
      <w:r>
        <w:rPr>
          <w:rFonts w:hint="eastAsia"/>
          <w:lang w:val="en-US" w:eastAsia="zh-CN"/>
        </w:rPr>
        <w:t>3、挑选标段后</w:t>
      </w:r>
      <w:r>
        <w:rPr>
          <w:rFonts w:hint="eastAsia"/>
        </w:rPr>
        <w:t>进入</w:t>
      </w:r>
      <w:r>
        <w:rPr>
          <w:rFonts w:hint="eastAsia"/>
          <w:lang w:val="en-US" w:eastAsia="zh-CN"/>
        </w:rPr>
        <w:t>资审</w:t>
      </w:r>
      <w:r>
        <w:rPr>
          <w:rFonts w:hint="eastAsia"/>
        </w:rPr>
        <w:t>场地变更页面，填写变更原因，重新选择</w:t>
      </w:r>
      <w:r>
        <w:rPr>
          <w:rFonts w:hint="eastAsia"/>
          <w:lang w:val="en-US" w:eastAsia="zh-CN"/>
        </w:rPr>
        <w:t>资审</w:t>
      </w:r>
      <w:r>
        <w:rPr>
          <w:rFonts w:hint="eastAsia"/>
        </w:rPr>
        <w:t>开标时间、</w:t>
      </w:r>
      <w:r>
        <w:rPr>
          <w:rFonts w:hint="eastAsia"/>
          <w:lang w:val="en-US" w:eastAsia="zh-CN"/>
        </w:rPr>
        <w:t>资审接收室</w:t>
      </w:r>
      <w:r>
        <w:rPr>
          <w:rFonts w:hint="eastAsia"/>
        </w:rPr>
        <w:t>和</w:t>
      </w:r>
      <w:r>
        <w:rPr>
          <w:rFonts w:hint="eastAsia"/>
          <w:lang w:val="en-US" w:eastAsia="zh-CN"/>
        </w:rPr>
        <w:t>资审</w:t>
      </w:r>
      <w:r>
        <w:rPr>
          <w:rFonts w:hint="eastAsia"/>
        </w:rPr>
        <w:t>评</w:t>
      </w:r>
      <w:r>
        <w:rPr>
          <w:rFonts w:hint="eastAsia"/>
          <w:lang w:val="en-US" w:eastAsia="zh-CN"/>
        </w:rPr>
        <w:t>审</w:t>
      </w:r>
      <w:r>
        <w:rPr>
          <w:rFonts w:hint="eastAsia"/>
        </w:rPr>
        <w:t>时间、</w:t>
      </w:r>
      <w:r>
        <w:rPr>
          <w:rFonts w:hint="eastAsia"/>
          <w:lang w:val="en-US" w:eastAsia="zh-CN"/>
        </w:rPr>
        <w:t>资审评审室</w:t>
      </w:r>
      <w:r>
        <w:rPr>
          <w:rFonts w:hint="eastAsia"/>
        </w:rPr>
        <w:t>。如下图：</w:t>
      </w:r>
    </w:p>
    <w:p w14:paraId="66CB2889">
      <w:pPr>
        <w:pStyle w:val="28"/>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drawing>
          <wp:inline distT="0" distB="0" distL="114300" distR="114300">
            <wp:extent cx="5274945" cy="2574925"/>
            <wp:effectExtent l="0" t="0" r="1905" b="15875"/>
            <wp:docPr id="48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26"/>
                    <pic:cNvPicPr>
                      <a:picLocks noChangeAspect="1"/>
                    </pic:cNvPicPr>
                  </pic:nvPicPr>
                  <pic:blipFill>
                    <a:blip r:embed="rId334"/>
                    <a:stretch>
                      <a:fillRect/>
                    </a:stretch>
                  </pic:blipFill>
                  <pic:spPr>
                    <a:xfrm>
                      <a:off x="0" y="0"/>
                      <a:ext cx="5274945" cy="2574925"/>
                    </a:xfrm>
                    <a:prstGeom prst="rect">
                      <a:avLst/>
                    </a:prstGeom>
                    <a:noFill/>
                    <a:ln>
                      <a:noFill/>
                    </a:ln>
                  </pic:spPr>
                </pic:pic>
              </a:graphicData>
            </a:graphic>
          </wp:inline>
        </w:drawing>
      </w:r>
      <w:r>
        <w:drawing>
          <wp:inline distT="0" distB="0" distL="114300" distR="114300">
            <wp:extent cx="5272405" cy="2555875"/>
            <wp:effectExtent l="0" t="0" r="4445" b="15875"/>
            <wp:docPr id="48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27"/>
                    <pic:cNvPicPr>
                      <a:picLocks noChangeAspect="1"/>
                    </pic:cNvPicPr>
                  </pic:nvPicPr>
                  <pic:blipFill>
                    <a:blip r:embed="rId335"/>
                    <a:stretch>
                      <a:fillRect/>
                    </a:stretch>
                  </pic:blipFill>
                  <pic:spPr>
                    <a:xfrm>
                      <a:off x="0" y="0"/>
                      <a:ext cx="5272405" cy="2555875"/>
                    </a:xfrm>
                    <a:prstGeom prst="rect">
                      <a:avLst/>
                    </a:prstGeom>
                    <a:noFill/>
                    <a:ln>
                      <a:noFill/>
                    </a:ln>
                  </pic:spPr>
                </pic:pic>
              </a:graphicData>
            </a:graphic>
          </wp:inline>
        </w:drawing>
      </w:r>
    </w:p>
    <w:p w14:paraId="53B9D3E5">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14:paraId="3A194678">
      <w:pPr>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①评标时间不能早于开标时间。</w:t>
      </w:r>
    </w:p>
    <w:p w14:paraId="1BBE49F5">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②选择的“开标室”“评标室”在同时间段内不能与其他标段（包）重复。</w:t>
      </w:r>
    </w:p>
    <w:p w14:paraId="4FFFBF94">
      <w:pPr>
        <w:bidi w:val="0"/>
        <w:rPr>
          <w:rFonts w:hint="default"/>
          <w:lang w:val="en-US" w:eastAsia="zh-CN"/>
        </w:rPr>
      </w:pPr>
      <w:r>
        <w:rPr>
          <w:rFonts w:hint="eastAsia"/>
          <w:lang w:val="en-US" w:eastAsia="zh-CN"/>
        </w:rPr>
        <w:t>4、当资审开标地选了不见面，资审场地变更进入后是不见面按钮是默认勾选的。原场地预约信息中是否不见面场地显示“是”，状态一致。</w:t>
      </w:r>
    </w:p>
    <w:p w14:paraId="24423004">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055" cy="2526665"/>
            <wp:effectExtent l="0" t="0" r="10795" b="6985"/>
            <wp:docPr id="49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28"/>
                    <pic:cNvPicPr>
                      <a:picLocks noChangeAspect="1"/>
                    </pic:cNvPicPr>
                  </pic:nvPicPr>
                  <pic:blipFill>
                    <a:blip r:embed="rId336"/>
                    <a:stretch>
                      <a:fillRect/>
                    </a:stretch>
                  </pic:blipFill>
                  <pic:spPr>
                    <a:xfrm>
                      <a:off x="0" y="0"/>
                      <a:ext cx="5266055" cy="2526665"/>
                    </a:xfrm>
                    <a:prstGeom prst="rect">
                      <a:avLst/>
                    </a:prstGeom>
                    <a:noFill/>
                    <a:ln>
                      <a:noFill/>
                    </a:ln>
                  </pic:spPr>
                </pic:pic>
              </a:graphicData>
            </a:graphic>
          </wp:inline>
        </w:drawing>
      </w:r>
    </w:p>
    <w:p w14:paraId="5AA25BF2">
      <w:pPr>
        <w:bidi w:val="0"/>
        <w:rPr>
          <w:rFonts w:hint="eastAsia"/>
        </w:rPr>
      </w:pPr>
      <w:r>
        <w:rPr>
          <w:rFonts w:hint="eastAsia"/>
          <w:lang w:val="en-US" w:eastAsia="zh-CN"/>
        </w:rPr>
        <w:t>5、</w:t>
      </w:r>
      <w:r>
        <w:rPr>
          <w:rFonts w:hint="eastAsia"/>
        </w:rPr>
        <w:t>设置完成后，点击“提交信息”按钮，弹出意见框中输入意见，点击“确认提交”按钮，提交给交易中心审核。如下图：</w:t>
      </w:r>
    </w:p>
    <w:p w14:paraId="2867A270">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74945" cy="2394585"/>
            <wp:effectExtent l="0" t="0" r="1905" b="5715"/>
            <wp:docPr id="49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29"/>
                    <pic:cNvPicPr>
                      <a:picLocks noChangeAspect="1"/>
                    </pic:cNvPicPr>
                  </pic:nvPicPr>
                  <pic:blipFill>
                    <a:blip r:embed="rId337"/>
                    <a:stretch>
                      <a:fillRect/>
                    </a:stretch>
                  </pic:blipFill>
                  <pic:spPr>
                    <a:xfrm>
                      <a:off x="0" y="0"/>
                      <a:ext cx="5274945" cy="2394585"/>
                    </a:xfrm>
                    <a:prstGeom prst="rect">
                      <a:avLst/>
                    </a:prstGeom>
                    <a:noFill/>
                    <a:ln>
                      <a:noFill/>
                    </a:ln>
                  </pic:spPr>
                </pic:pic>
              </a:graphicData>
            </a:graphic>
          </wp:inline>
        </w:drawing>
      </w:r>
    </w:p>
    <w:p w14:paraId="631EAA67">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14:paraId="3852A093">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①填写完信息后，点击“修改保存”按钮，开评标场地变更信息保存成功，且尚未提交交易中心审核，仍然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14:paraId="0C5B2A0E">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②如果标段（包）有待审核状态的开评标场地取消，则该标段（包）的开评标场地变更无法保存或提交交易中心审核。</w:t>
      </w:r>
    </w:p>
    <w:p w14:paraId="02115F2A">
      <w:pPr>
        <w:rPr>
          <w:rFonts w:hint="eastAsia" w:ascii="思源宋体 CN ExtraLight" w:hAnsi="思源宋体 CN ExtraLight" w:eastAsia="思源宋体 CN ExtraLight" w:cs="思源宋体 CN ExtraLight"/>
          <w:lang w:val="en-US"/>
        </w:rPr>
      </w:pPr>
    </w:p>
    <w:p w14:paraId="5B37B624">
      <w:pPr>
        <w:pStyle w:val="4"/>
        <w:outlineLvl w:val="2"/>
        <w:rPr>
          <w:rFonts w:hint="eastAsia" w:ascii="思源宋体 CN ExtraLight" w:hAnsi="思源宋体 CN ExtraLight" w:eastAsia="思源宋体 CN ExtraLight" w:cs="思源宋体 CN ExtraLight"/>
          <w:color w:val="000000" w:themeColor="text1"/>
          <w:lang w:val="en-US"/>
          <w14:textFill>
            <w14:solidFill>
              <w14:schemeClr w14:val="tx1"/>
            </w14:solidFill>
          </w14:textFill>
        </w:rPr>
      </w:pPr>
      <w:bookmarkStart w:id="202" w:name="_Toc29236"/>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场地取消</w:t>
      </w:r>
      <w:bookmarkEnd w:id="202"/>
    </w:p>
    <w:p w14:paraId="6C2D8311">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：资审场地预约审核通过。</w:t>
      </w:r>
    </w:p>
    <w:p w14:paraId="6214BF0C">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：取消已经确认的资审场地。</w:t>
      </w:r>
    </w:p>
    <w:p w14:paraId="5A56D867">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14:paraId="2C9264CD">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rPr>
        <w:t>点击“</w:t>
      </w:r>
      <w:r>
        <w:rPr>
          <w:rFonts w:hint="eastAsia"/>
          <w:lang w:eastAsia="zh-CN"/>
        </w:rPr>
        <w:t>工程业务</w:t>
      </w:r>
      <w:r>
        <w:rPr>
          <w:rFonts w:hint="eastAsia"/>
        </w:rPr>
        <w:t>－</w:t>
      </w:r>
      <w:r>
        <w:rPr>
          <w:rFonts w:hint="eastAsia"/>
          <w:lang w:val="en-US" w:eastAsia="zh-CN"/>
        </w:rPr>
        <w:t>资格预审—资审场地取消“</w:t>
      </w:r>
      <w:r>
        <w:rPr>
          <w:rFonts w:hint="eastAsia"/>
        </w:rPr>
        <w:t>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，进入资审场地取消页面。如下图：</w:t>
      </w:r>
    </w:p>
    <w:p w14:paraId="5F75EF4E">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66690" cy="2320925"/>
            <wp:effectExtent l="0" t="0" r="10160" b="3175"/>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338"/>
                    <a:stretch>
                      <a:fillRect/>
                    </a:stretch>
                  </pic:blipFill>
                  <pic:spPr>
                    <a:xfrm>
                      <a:off x="0" y="0"/>
                      <a:ext cx="5266690" cy="2320925"/>
                    </a:xfrm>
                    <a:prstGeom prst="rect">
                      <a:avLst/>
                    </a:prstGeom>
                    <a:noFill/>
                    <a:ln>
                      <a:noFill/>
                    </a:ln>
                  </pic:spPr>
                </pic:pic>
              </a:graphicData>
            </a:graphic>
          </wp:inline>
        </w:drawing>
      </w:r>
    </w:p>
    <w:p w14:paraId="21174581">
      <w:pPr>
        <w:bidi w:val="0"/>
        <w:rPr>
          <w:rFonts w:hint="eastAsia"/>
        </w:rPr>
      </w:pPr>
      <w:r>
        <w:rPr>
          <w:rFonts w:hint="eastAsia"/>
        </w:rPr>
        <w:t>2、</w:t>
      </w:r>
      <w:r>
        <w:rPr>
          <w:rFonts w:hint="eastAsia"/>
          <w:lang w:val="en-US" w:eastAsia="zh-CN"/>
        </w:rPr>
        <w:t>点击新增资审场地取消按钮，挑选标段进入</w:t>
      </w:r>
      <w:r>
        <w:rPr>
          <w:rFonts w:hint="eastAsia"/>
        </w:rPr>
        <w:t>资审场地取消页面，填写取消原因</w:t>
      </w:r>
      <w:r>
        <w:rPr>
          <w:rFonts w:hint="eastAsia"/>
          <w:lang w:eastAsia="zh-CN"/>
        </w:rPr>
        <w:t>。</w:t>
      </w:r>
      <w:r>
        <w:rPr>
          <w:rFonts w:hint="eastAsia"/>
          <w:lang w:val="en-US" w:eastAsia="zh-CN"/>
        </w:rPr>
        <w:t>场地预约信息里获取场资审地预约或者资审场地变更的资审开启时间、资审评审时间，以及是否不见面开标项目状态等</w:t>
      </w:r>
      <w:r>
        <w:rPr>
          <w:rFonts w:hint="eastAsia"/>
        </w:rPr>
        <w:t>。如下图：</w:t>
      </w:r>
    </w:p>
    <w:p w14:paraId="0B2DB9A0">
      <w:pPr>
        <w:ind w:left="0" w:leftChars="0" w:firstLine="0" w:firstLineChars="0"/>
      </w:pPr>
      <w:r>
        <w:drawing>
          <wp:inline distT="0" distB="0" distL="114300" distR="114300">
            <wp:extent cx="5264785" cy="2371090"/>
            <wp:effectExtent l="0" t="0" r="12065" b="10160"/>
            <wp:docPr id="40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20"/>
                    <pic:cNvPicPr>
                      <a:picLocks noChangeAspect="1"/>
                    </pic:cNvPicPr>
                  </pic:nvPicPr>
                  <pic:blipFill>
                    <a:blip r:embed="rId339"/>
                    <a:stretch>
                      <a:fillRect/>
                    </a:stretch>
                  </pic:blipFill>
                  <pic:spPr>
                    <a:xfrm>
                      <a:off x="0" y="0"/>
                      <a:ext cx="5264785" cy="2371090"/>
                    </a:xfrm>
                    <a:prstGeom prst="rect">
                      <a:avLst/>
                    </a:prstGeom>
                    <a:noFill/>
                    <a:ln>
                      <a:noFill/>
                    </a:ln>
                  </pic:spPr>
                </pic:pic>
              </a:graphicData>
            </a:graphic>
          </wp:inline>
        </w:drawing>
      </w:r>
    </w:p>
    <w:p w14:paraId="718FA64E">
      <w:pPr>
        <w:ind w:left="0" w:leftChars="0" w:firstLine="0" w:firstLineChars="0"/>
        <w:rPr>
          <w:rFonts w:hint="eastAsia" w:ascii="思源宋体 CN ExtraLight" w:hAnsi="思源宋体 CN ExtraLight" w:eastAsia="思源宋体 CN ExtraLight" w:cs="思源宋体 CN ExtraLight"/>
        </w:rPr>
      </w:pPr>
      <w:r>
        <w:drawing>
          <wp:inline distT="0" distB="0" distL="114300" distR="114300">
            <wp:extent cx="5266055" cy="2437130"/>
            <wp:effectExtent l="0" t="0" r="10795" b="1270"/>
            <wp:docPr id="42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21"/>
                    <pic:cNvPicPr>
                      <a:picLocks noChangeAspect="1"/>
                    </pic:cNvPicPr>
                  </pic:nvPicPr>
                  <pic:blipFill>
                    <a:blip r:embed="rId340"/>
                    <a:stretch>
                      <a:fillRect/>
                    </a:stretch>
                  </pic:blipFill>
                  <pic:spPr>
                    <a:xfrm>
                      <a:off x="0" y="0"/>
                      <a:ext cx="5266055" cy="2437130"/>
                    </a:xfrm>
                    <a:prstGeom prst="rect">
                      <a:avLst/>
                    </a:prstGeom>
                    <a:noFill/>
                    <a:ln>
                      <a:noFill/>
                    </a:ln>
                  </pic:spPr>
                </pic:pic>
              </a:graphicData>
            </a:graphic>
          </wp:inline>
        </w:drawing>
      </w:r>
    </w:p>
    <w:p w14:paraId="7F1634A1">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3、填写完信息后，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14:paraId="1713399F">
      <w:pPr>
        <w:ind w:left="0" w:leftChars="0" w:firstLine="0" w:firstLineChars="0"/>
        <w:rPr>
          <w:rFonts w:hint="eastAsia" w:ascii="思源宋体 CN ExtraLight" w:hAnsi="思源宋体 CN ExtraLight" w:eastAsia="思源宋体 CN ExtraLight" w:cs="思源宋体 CN ExtraLight"/>
        </w:rPr>
      </w:pPr>
      <w:r>
        <w:drawing>
          <wp:inline distT="0" distB="0" distL="114300" distR="114300">
            <wp:extent cx="5269230" cy="2476500"/>
            <wp:effectExtent l="0" t="0" r="7620" b="0"/>
            <wp:docPr id="44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22"/>
                    <pic:cNvPicPr>
                      <a:picLocks noChangeAspect="1"/>
                    </pic:cNvPicPr>
                  </pic:nvPicPr>
                  <pic:blipFill>
                    <a:blip r:embed="rId341"/>
                    <a:stretch>
                      <a:fillRect/>
                    </a:stretch>
                  </pic:blipFill>
                  <pic:spPr>
                    <a:xfrm>
                      <a:off x="0" y="0"/>
                      <a:ext cx="5269230" cy="2476500"/>
                    </a:xfrm>
                    <a:prstGeom prst="rect">
                      <a:avLst/>
                    </a:prstGeom>
                    <a:noFill/>
                    <a:ln>
                      <a:noFill/>
                    </a:ln>
                  </pic:spPr>
                </pic:pic>
              </a:graphicData>
            </a:graphic>
          </wp:inline>
        </w:drawing>
      </w:r>
    </w:p>
    <w:p w14:paraId="63CA3674">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14:paraId="6EA047F7">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①填写完信息后，点击“修改保存”按钮，资审场地预约信息保存成功，且尚未提交交易中心审核，仍然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14:paraId="49DE6643">
      <w:pPr>
        <w:numPr>
          <w:ilvl w:val="0"/>
          <w:numId w:val="0"/>
        </w:numPr>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②资审场地取消后，需要重新资审场地预约，原来预约的资审场地和时间会被释放。</w:t>
      </w:r>
    </w:p>
    <w:p w14:paraId="424C5516">
      <w:pPr>
        <w:pStyle w:val="4"/>
        <w:outlineLvl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03" w:name="_Toc4177"/>
      <w:bookmarkStart w:id="204" w:name="_Toc23259"/>
      <w:bookmarkStart w:id="205" w:name="_Toc10513"/>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格预</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审文件</w:t>
      </w:r>
      <w:bookmarkEnd w:id="203"/>
      <w:bookmarkEnd w:id="204"/>
      <w:bookmarkEnd w:id="205"/>
    </w:p>
    <w:p w14:paraId="76FE1211">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招标项目审核通过，标段（包）招标方式为“公开招标”且资审方式为“资格预审”。</w:t>
      </w:r>
    </w:p>
    <w:p w14:paraId="0D43E20F">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编制资格预审文件，提交交易中心审核。</w:t>
      </w:r>
    </w:p>
    <w:p w14:paraId="79286898">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03EE3E3E">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rPr>
        <w:t>点击“</w:t>
      </w:r>
      <w:r>
        <w:rPr>
          <w:rFonts w:hint="eastAsia"/>
          <w:lang w:eastAsia="zh-CN"/>
        </w:rPr>
        <w:t>工程业务</w:t>
      </w:r>
      <w:r>
        <w:rPr>
          <w:rFonts w:hint="eastAsia"/>
        </w:rPr>
        <w:t>－</w:t>
      </w:r>
      <w:r>
        <w:rPr>
          <w:rFonts w:hint="eastAsia"/>
          <w:lang w:val="en-US" w:eastAsia="zh-CN"/>
        </w:rPr>
        <w:t>资格预审—资格预审文件“</w:t>
      </w:r>
      <w:r>
        <w:rPr>
          <w:rFonts w:hint="eastAsia"/>
        </w:rPr>
        <w:t>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，进入资格预审文件页面。如下图：</w:t>
      </w:r>
    </w:p>
    <w:p w14:paraId="1460830D">
      <w:pPr>
        <w:pStyle w:val="28"/>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690" cy="2320925"/>
            <wp:effectExtent l="0" t="0" r="10160" b="3175"/>
            <wp:docPr id="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pic:cNvPicPr>
                      <a:picLocks noChangeAspect="1"/>
                    </pic:cNvPicPr>
                  </pic:nvPicPr>
                  <pic:blipFill>
                    <a:blip r:embed="rId342"/>
                    <a:stretch>
                      <a:fillRect/>
                    </a:stretch>
                  </pic:blipFill>
                  <pic:spPr>
                    <a:xfrm>
                      <a:off x="0" y="0"/>
                      <a:ext cx="5266690" cy="2320925"/>
                    </a:xfrm>
                    <a:prstGeom prst="rect">
                      <a:avLst/>
                    </a:prstGeom>
                    <a:noFill/>
                    <a:ln>
                      <a:noFill/>
                    </a:ln>
                  </pic:spPr>
                </pic:pic>
              </a:graphicData>
            </a:graphic>
          </wp:inline>
        </w:drawing>
      </w:r>
    </w:p>
    <w:p w14:paraId="3A62342B">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点击新增资审文件按钮，挑选标段后进入新增资审文件明细页面，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填写页面信息，点击“修改保存”按钮，信息保存成功。如下图：</w:t>
      </w:r>
    </w:p>
    <w:p w14:paraId="20773CA2">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4310" cy="2447290"/>
            <wp:effectExtent l="0" t="0" r="2540" b="10160"/>
            <wp:docPr id="49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25"/>
                    <pic:cNvPicPr>
                      <a:picLocks noChangeAspect="1"/>
                    </pic:cNvPicPr>
                  </pic:nvPicPr>
                  <pic:blipFill>
                    <a:blip r:embed="rId343"/>
                    <a:stretch>
                      <a:fillRect/>
                    </a:stretch>
                  </pic:blipFill>
                  <pic:spPr>
                    <a:xfrm>
                      <a:off x="0" y="0"/>
                      <a:ext cx="5274310" cy="2447290"/>
                    </a:xfrm>
                    <a:prstGeom prst="rect">
                      <a:avLst/>
                    </a:prstGeom>
                    <a:noFill/>
                    <a:ln>
                      <a:noFill/>
                    </a:ln>
                  </pic:spPr>
                </pic:pic>
              </a:graphicData>
            </a:graphic>
          </wp:inline>
        </w:drawing>
      </w:r>
    </w:p>
    <w:p w14:paraId="41C2F6B0">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14:paraId="64C7F51F">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①依法必须进行招标的项目提交资格预审申请文件的时间，自资格预审文件停止发售之日起不得少于5日。</w:t>
      </w:r>
    </w:p>
    <w:p w14:paraId="6DA7F7B6">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②如果资审场地已经预约成功，则“文件递交截止时间”“文件开启时间”中默认获取已经预约好的资审开启开始时间。</w:t>
      </w:r>
    </w:p>
    <w:p w14:paraId="596E3D79">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③资格预审公告中如果已经设置了资审文件价格，且资格预审公告已经审核通过，则资格预审文件中，直接获取资格预审公告中的价格且不允许修改价格。</w:t>
      </w:r>
    </w:p>
    <w:p w14:paraId="13926940">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3、“相关电子件”中，点击“</w:t>
      </w:r>
      <w:r>
        <w:rPr>
          <w:rFonts w:hint="eastAsia" w:ascii="思源宋体 CN ExtraLight" w:hAnsi="思源宋体 CN ExtraLight" w:eastAsia="思源宋体 CN ExtraLight" w:cs="思源宋体 CN ExtraLight"/>
        </w:rPr>
        <w:drawing>
          <wp:inline distT="0" distB="0" distL="0" distR="0">
            <wp:extent cx="401955" cy="136525"/>
            <wp:effectExtent l="0" t="0" r="17145" b="1587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344"/>
                    <a:stretch>
                      <a:fillRect/>
                    </a:stretch>
                  </pic:blipFill>
                  <pic:spPr>
                    <a:xfrm>
                      <a:off x="0" y="0"/>
                      <a:ext cx="404764" cy="137620"/>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”按钮，可上传资格预审文件。如下图：</w:t>
      </w:r>
    </w:p>
    <w:p w14:paraId="3BFCF064">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7325" cy="744220"/>
            <wp:effectExtent l="0" t="0" r="9525" b="17780"/>
            <wp:docPr id="49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26"/>
                    <pic:cNvPicPr>
                      <a:picLocks noChangeAspect="1"/>
                    </pic:cNvPicPr>
                  </pic:nvPicPr>
                  <pic:blipFill>
                    <a:blip r:embed="rId345"/>
                    <a:stretch>
                      <a:fillRect/>
                    </a:stretch>
                  </pic:blipFill>
                  <pic:spPr>
                    <a:xfrm>
                      <a:off x="0" y="0"/>
                      <a:ext cx="5267325" cy="744220"/>
                    </a:xfrm>
                    <a:prstGeom prst="rect">
                      <a:avLst/>
                    </a:prstGeom>
                    <a:noFill/>
                    <a:ln>
                      <a:noFill/>
                    </a:ln>
                  </pic:spPr>
                </pic:pic>
              </a:graphicData>
            </a:graphic>
          </wp:inline>
        </w:drawing>
      </w:r>
    </w:p>
    <w:p w14:paraId="6D9CC6C8">
      <w:pPr>
        <w:bidi w:val="0"/>
        <w:rPr>
          <w:rFonts w:hint="eastAsia"/>
        </w:rPr>
      </w:pPr>
      <w:r>
        <w:rPr>
          <w:rFonts w:hint="eastAsia"/>
        </w:rPr>
        <w:t>注：资格预审文件页面上，填写的信息保存后才能上传电子件。</w:t>
      </w:r>
    </w:p>
    <w:p w14:paraId="676ABCE8">
      <w:pPr>
        <w:bidi w:val="0"/>
        <w:rPr>
          <w:rFonts w:hint="eastAsia"/>
          <w:lang w:val="en-US" w:eastAsia="zh-CN"/>
        </w:rPr>
      </w:pPr>
      <w:r>
        <w:rPr>
          <w:rFonts w:hint="eastAsia"/>
          <w:lang w:val="en-US" w:eastAsia="zh-CN"/>
        </w:rPr>
        <w:t>4、</w:t>
      </w:r>
      <w:r>
        <w:rPr>
          <w:rFonts w:hint="eastAsia"/>
        </w:rPr>
        <w:t>如果招标项目中，该标段（包）“采用网上招投标”选择“是”，则</w:t>
      </w:r>
      <w:r>
        <w:rPr>
          <w:rFonts w:hint="eastAsia"/>
          <w:lang w:val="en-US" w:eastAsia="zh-CN"/>
        </w:rPr>
        <w:t>资格预审文件信息栏底部显示“资审文件制作”字段，点击【制作】按钮可跳转至资审文件制作挑选范本页面。如下图：</w:t>
      </w:r>
    </w:p>
    <w:p w14:paraId="5C2BF98E">
      <w:pPr>
        <w:bidi w:val="0"/>
        <w:ind w:left="0" w:leftChars="0" w:firstLine="0" w:firstLineChars="0"/>
        <w:rPr>
          <w:rFonts w:hint="eastAsia"/>
          <w:lang w:val="en-US" w:eastAsia="zh-CN"/>
        </w:rPr>
      </w:pPr>
      <w:r>
        <w:drawing>
          <wp:inline distT="0" distB="0" distL="114300" distR="114300">
            <wp:extent cx="5271770" cy="1628775"/>
            <wp:effectExtent l="0" t="0" r="5080" b="9525"/>
            <wp:docPr id="50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28"/>
                    <pic:cNvPicPr>
                      <a:picLocks noChangeAspect="1"/>
                    </pic:cNvPicPr>
                  </pic:nvPicPr>
                  <pic:blipFill>
                    <a:blip r:embed="rId346"/>
                    <a:stretch>
                      <a:fillRect/>
                    </a:stretch>
                  </pic:blipFill>
                  <pic:spPr>
                    <a:xfrm>
                      <a:off x="0" y="0"/>
                      <a:ext cx="5271770" cy="1628775"/>
                    </a:xfrm>
                    <a:prstGeom prst="rect">
                      <a:avLst/>
                    </a:prstGeom>
                    <a:noFill/>
                    <a:ln>
                      <a:noFill/>
                    </a:ln>
                  </pic:spPr>
                </pic:pic>
              </a:graphicData>
            </a:graphic>
          </wp:inline>
        </w:drawing>
      </w:r>
    </w:p>
    <w:p w14:paraId="6E62D1D7">
      <w:pPr>
        <w:bidi w:val="0"/>
        <w:ind w:left="0" w:leftChars="0" w:firstLine="0" w:firstLineChars="0"/>
      </w:pPr>
      <w:r>
        <w:drawing>
          <wp:inline distT="0" distB="0" distL="114300" distR="114300">
            <wp:extent cx="5271135" cy="2432685"/>
            <wp:effectExtent l="0" t="0" r="5715" b="5715"/>
            <wp:docPr id="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
                    <pic:cNvPicPr>
                      <a:picLocks noChangeAspect="1"/>
                    </pic:cNvPicPr>
                  </pic:nvPicPr>
                  <pic:blipFill>
                    <a:blip r:embed="rId347"/>
                    <a:stretch>
                      <a:fillRect/>
                    </a:stretch>
                  </pic:blipFill>
                  <pic:spPr>
                    <a:xfrm>
                      <a:off x="0" y="0"/>
                      <a:ext cx="5271135" cy="2432685"/>
                    </a:xfrm>
                    <a:prstGeom prst="rect">
                      <a:avLst/>
                    </a:prstGeom>
                    <a:noFill/>
                    <a:ln w="9525">
                      <a:noFill/>
                    </a:ln>
                  </pic:spPr>
                </pic:pic>
              </a:graphicData>
            </a:graphic>
          </wp:inline>
        </w:drawing>
      </w:r>
    </w:p>
    <w:p w14:paraId="70725DF3">
      <w:pPr>
        <w:bidi w:val="0"/>
      </w:pPr>
      <w:r>
        <w:rPr>
          <w:rFonts w:hint="eastAsia"/>
          <w:lang w:val="en-US" w:eastAsia="zh-CN"/>
        </w:rPr>
        <w:t>5、资审文件制作挑选范本页面，“工程类别”搜索项，选择类别后列表中只展示该工程类别的范本。如下图：</w:t>
      </w:r>
      <w:r>
        <w:drawing>
          <wp:inline distT="0" distB="0" distL="114300" distR="114300">
            <wp:extent cx="5271135" cy="2428875"/>
            <wp:effectExtent l="0" t="0" r="5715" b="9525"/>
            <wp:docPr id="18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2"/>
                    <pic:cNvPicPr>
                      <a:picLocks noChangeAspect="1"/>
                    </pic:cNvPicPr>
                  </pic:nvPicPr>
                  <pic:blipFill>
                    <a:blip r:embed="rId348"/>
                    <a:stretch>
                      <a:fillRect/>
                    </a:stretch>
                  </pic:blipFill>
                  <pic:spPr>
                    <a:xfrm>
                      <a:off x="0" y="0"/>
                      <a:ext cx="5271135" cy="2428875"/>
                    </a:xfrm>
                    <a:prstGeom prst="rect">
                      <a:avLst/>
                    </a:prstGeom>
                    <a:noFill/>
                    <a:ln w="9525">
                      <a:noFill/>
                    </a:ln>
                  </pic:spPr>
                </pic:pic>
              </a:graphicData>
            </a:graphic>
          </wp:inline>
        </w:drawing>
      </w:r>
      <w:r>
        <w:drawing>
          <wp:inline distT="0" distB="0" distL="114300" distR="114300">
            <wp:extent cx="5265420" cy="2418715"/>
            <wp:effectExtent l="0" t="0" r="11430" b="635"/>
            <wp:docPr id="18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7"/>
                    <pic:cNvPicPr>
                      <a:picLocks noChangeAspect="1"/>
                    </pic:cNvPicPr>
                  </pic:nvPicPr>
                  <pic:blipFill>
                    <a:blip r:embed="rId349"/>
                    <a:stretch>
                      <a:fillRect/>
                    </a:stretch>
                  </pic:blipFill>
                  <pic:spPr>
                    <a:xfrm>
                      <a:off x="0" y="0"/>
                      <a:ext cx="5265420" cy="2418715"/>
                    </a:xfrm>
                    <a:prstGeom prst="rect">
                      <a:avLst/>
                    </a:prstGeom>
                    <a:noFill/>
                    <a:ln w="9525">
                      <a:noFill/>
                    </a:ln>
                  </pic:spPr>
                </pic:pic>
              </a:graphicData>
            </a:graphic>
          </wp:inline>
        </w:drawing>
      </w:r>
    </w:p>
    <w:p w14:paraId="1589200F">
      <w:pPr>
        <w:widowControl w:val="0"/>
        <w:numPr>
          <w:ilvl w:val="0"/>
          <w:numId w:val="0"/>
        </w:numPr>
        <w:spacing w:line="360" w:lineRule="auto"/>
        <w:ind w:leftChars="200"/>
        <w:rPr>
          <w:rFonts w:hint="eastAsia"/>
          <w:lang w:val="en-US" w:eastAsia="zh-CN"/>
        </w:rPr>
      </w:pPr>
      <w:r>
        <w:rPr>
          <w:rFonts w:hint="eastAsia"/>
          <w:lang w:val="en-US" w:eastAsia="zh-CN"/>
        </w:rPr>
        <w:t>注：挑选完范本完成招标文件的制作后，附件信息中可自动获取资审文件。</w:t>
      </w:r>
    </w:p>
    <w:p w14:paraId="380CA561">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6</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、附件上传后，点击“提交信息”按钮，弹出意见框中输入意见，点击“确认提交”按钮，提交给交易中心审核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14:paraId="0AE1B87B">
      <w:pPr>
        <w:pStyle w:val="28"/>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1770" cy="2379980"/>
            <wp:effectExtent l="0" t="0" r="5080" b="1270"/>
            <wp:docPr id="50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29"/>
                    <pic:cNvPicPr>
                      <a:picLocks noChangeAspect="1"/>
                    </pic:cNvPicPr>
                  </pic:nvPicPr>
                  <pic:blipFill>
                    <a:blip r:embed="rId350"/>
                    <a:stretch>
                      <a:fillRect/>
                    </a:stretch>
                  </pic:blipFill>
                  <pic:spPr>
                    <a:xfrm>
                      <a:off x="0" y="0"/>
                      <a:ext cx="5271770" cy="2379980"/>
                    </a:xfrm>
                    <a:prstGeom prst="rect">
                      <a:avLst/>
                    </a:prstGeom>
                    <a:noFill/>
                    <a:ln>
                      <a:noFill/>
                    </a:ln>
                  </pic:spPr>
                </pic:pic>
              </a:graphicData>
            </a:graphic>
          </wp:inline>
        </w:drawing>
      </w:r>
    </w:p>
    <w:p w14:paraId="52C54810">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填写完信息后，点击“修改保存”按钮，资格预审文件信息保存成功，且尚未提交交易中心审核，仍然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14:paraId="061DAAD3">
      <w:pPr>
        <w:rPr>
          <w:rFonts w:hint="default" w:ascii="思源宋体 CN ExtraLight" w:hAnsi="思源宋体 CN ExtraLight" w:cs="思源宋体 CN ExtraLight"/>
          <w:lang w:val="en-US" w:eastAsia="zh-CN"/>
        </w:rPr>
      </w:pPr>
      <w:r>
        <w:rPr>
          <w:rFonts w:hint="eastAsia" w:ascii="思源宋体 CN ExtraLight" w:hAnsi="思源宋体 CN ExtraLight" w:cs="思源宋体 CN ExtraLight"/>
          <w:lang w:val="en-US" w:eastAsia="zh-CN"/>
        </w:rPr>
        <w:t>7、网招项目可以通过资格预审文件列表页面上点击【制作资审文件】来先制作文件再编辑文件信息。挑选资审文件模板进入BS制作文件。</w:t>
      </w:r>
    </w:p>
    <w:p w14:paraId="792EBED1">
      <w:pPr>
        <w:ind w:left="0" w:leftChars="0" w:firstLine="0" w:firstLineChars="0"/>
      </w:pPr>
      <w:r>
        <w:drawing>
          <wp:inline distT="0" distB="0" distL="114300" distR="114300">
            <wp:extent cx="5276215" cy="2368550"/>
            <wp:effectExtent l="0" t="0" r="635" b="12700"/>
            <wp:docPr id="51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30"/>
                    <pic:cNvPicPr>
                      <a:picLocks noChangeAspect="1"/>
                    </pic:cNvPicPr>
                  </pic:nvPicPr>
                  <pic:blipFill>
                    <a:blip r:embed="rId351"/>
                    <a:stretch>
                      <a:fillRect/>
                    </a:stretch>
                  </pic:blipFill>
                  <pic:spPr>
                    <a:xfrm>
                      <a:off x="0" y="0"/>
                      <a:ext cx="5276215" cy="2368550"/>
                    </a:xfrm>
                    <a:prstGeom prst="rect">
                      <a:avLst/>
                    </a:prstGeom>
                    <a:noFill/>
                    <a:ln>
                      <a:noFill/>
                    </a:ln>
                  </pic:spPr>
                </pic:pic>
              </a:graphicData>
            </a:graphic>
          </wp:inline>
        </w:drawing>
      </w:r>
    </w:p>
    <w:p w14:paraId="0CB5AE3C">
      <w:pPr>
        <w:ind w:left="0" w:leftChars="0" w:firstLine="0" w:firstLineChars="0"/>
      </w:pPr>
      <w:r>
        <w:drawing>
          <wp:inline distT="0" distB="0" distL="114300" distR="114300">
            <wp:extent cx="5272405" cy="2032635"/>
            <wp:effectExtent l="0" t="0" r="4445" b="5715"/>
            <wp:docPr id="52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33"/>
                    <pic:cNvPicPr>
                      <a:picLocks noChangeAspect="1"/>
                    </pic:cNvPicPr>
                  </pic:nvPicPr>
                  <pic:blipFill>
                    <a:blip r:embed="rId352"/>
                    <a:stretch>
                      <a:fillRect/>
                    </a:stretch>
                  </pic:blipFill>
                  <pic:spPr>
                    <a:xfrm>
                      <a:off x="0" y="0"/>
                      <a:ext cx="5272405" cy="2032635"/>
                    </a:xfrm>
                    <a:prstGeom prst="rect">
                      <a:avLst/>
                    </a:prstGeom>
                    <a:noFill/>
                    <a:ln>
                      <a:noFill/>
                    </a:ln>
                  </pic:spPr>
                </pic:pic>
              </a:graphicData>
            </a:graphic>
          </wp:inline>
        </w:drawing>
      </w:r>
    </w:p>
    <w:p w14:paraId="20A6E016">
      <w:pPr>
        <w:ind w:left="0" w:leftChars="0" w:firstLine="0" w:firstLineChars="0"/>
      </w:pPr>
      <w:r>
        <w:drawing>
          <wp:inline distT="0" distB="0" distL="114300" distR="114300">
            <wp:extent cx="5266690" cy="2510790"/>
            <wp:effectExtent l="0" t="0" r="10160" b="3810"/>
            <wp:docPr id="52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34"/>
                    <pic:cNvPicPr>
                      <a:picLocks noChangeAspect="1"/>
                    </pic:cNvPicPr>
                  </pic:nvPicPr>
                  <pic:blipFill>
                    <a:blip r:embed="rId353"/>
                    <a:stretch>
                      <a:fillRect/>
                    </a:stretch>
                  </pic:blipFill>
                  <pic:spPr>
                    <a:xfrm>
                      <a:off x="0" y="0"/>
                      <a:ext cx="5266690" cy="2510790"/>
                    </a:xfrm>
                    <a:prstGeom prst="rect">
                      <a:avLst/>
                    </a:prstGeom>
                    <a:noFill/>
                    <a:ln>
                      <a:noFill/>
                    </a:ln>
                  </pic:spPr>
                </pic:pic>
              </a:graphicData>
            </a:graphic>
          </wp:inline>
        </w:drawing>
      </w:r>
    </w:p>
    <w:p w14:paraId="73CC91AC">
      <w:pPr>
        <w:bidi w:val="0"/>
        <w:rPr>
          <w:rFonts w:hint="default"/>
          <w:lang w:val="en-US" w:eastAsia="zh-CN"/>
        </w:rPr>
      </w:pPr>
      <w:r>
        <w:rPr>
          <w:rFonts w:hint="eastAsia"/>
          <w:lang w:val="en-US" w:eastAsia="zh-CN"/>
        </w:rPr>
        <w:t>8、当资审文件还没提交审核时“编辑中”或者“审核不通过”，电子文件制作完成或者还在编辑中需要更换模板重新制作，点击【重置模板】按钮即可重新选择模板。</w:t>
      </w:r>
    </w:p>
    <w:p w14:paraId="0B774A1A">
      <w:pPr>
        <w:keepNext w:val="0"/>
        <w:keepLines w:val="0"/>
        <w:pageBreakBefore w:val="0"/>
        <w:widowControl w:val="0"/>
        <w:kinsoku/>
        <w:wordWrap/>
        <w:overflowPunct/>
        <w:topLinePunct w:val="0"/>
        <w:autoSpaceDE/>
        <w:autoSpaceDN/>
        <w:bidi w:val="0"/>
        <w:adjustRightInd/>
        <w:snapToGrid/>
        <w:ind w:left="420" w:leftChars="0" w:hanging="420" w:hangingChars="200"/>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3675" cy="2071370"/>
            <wp:effectExtent l="0" t="0" r="3175" b="5080"/>
            <wp:docPr id="53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41"/>
                    <pic:cNvPicPr>
                      <a:picLocks noChangeAspect="1"/>
                    </pic:cNvPicPr>
                  </pic:nvPicPr>
                  <pic:blipFill>
                    <a:blip r:embed="rId354"/>
                    <a:stretch>
                      <a:fillRect/>
                    </a:stretch>
                  </pic:blipFill>
                  <pic:spPr>
                    <a:xfrm>
                      <a:off x="0" y="0"/>
                      <a:ext cx="5273675" cy="2071370"/>
                    </a:xfrm>
                    <a:prstGeom prst="rect">
                      <a:avLst/>
                    </a:prstGeom>
                    <a:noFill/>
                    <a:ln>
                      <a:noFill/>
                    </a:ln>
                  </pic:spPr>
                </pic:pic>
              </a:graphicData>
            </a:graphic>
          </wp:inline>
        </w:drawing>
      </w:r>
    </w:p>
    <w:p w14:paraId="0E89815B">
      <w:pPr>
        <w:pStyle w:val="4"/>
        <w:outlineLvl w:val="2"/>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pPr>
      <w:bookmarkStart w:id="206" w:name="_Toc12200"/>
      <w:bookmarkStart w:id="207" w:name="_Toc22152"/>
      <w:bookmarkStart w:id="208" w:name="_Toc6280"/>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资审文件</w:t>
      </w:r>
      <w:bookmarkEnd w:id="206"/>
      <w:bookmarkEnd w:id="207"/>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澄清和修改</w:t>
      </w:r>
      <w:bookmarkEnd w:id="208"/>
    </w:p>
    <w:p w14:paraId="718B3475">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资格预审文件审核通过。</w:t>
      </w:r>
    </w:p>
    <w:p w14:paraId="2E257FAB">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编制资审文件的澄清文件，可对资审文件澄清和修改资审时间。</w:t>
      </w:r>
    </w:p>
    <w:p w14:paraId="6820A139">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57D8F321">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rPr>
        <w:t>点击“</w:t>
      </w:r>
      <w:r>
        <w:rPr>
          <w:rFonts w:hint="eastAsia"/>
          <w:lang w:eastAsia="zh-CN"/>
        </w:rPr>
        <w:t>工程业务</w:t>
      </w:r>
      <w:r>
        <w:rPr>
          <w:rFonts w:hint="eastAsia"/>
        </w:rPr>
        <w:t>－</w:t>
      </w:r>
      <w:r>
        <w:rPr>
          <w:rFonts w:hint="eastAsia"/>
          <w:lang w:val="en-US" w:eastAsia="zh-CN"/>
        </w:rPr>
        <w:t>资格预审—资审文件澄清和修改“</w:t>
      </w:r>
      <w:r>
        <w:rPr>
          <w:rFonts w:hint="eastAsia"/>
        </w:rPr>
        <w:t>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，进入资审文件澄清和修改页面。如下图：</w:t>
      </w:r>
    </w:p>
    <w:p w14:paraId="2C6DA0AB">
      <w:pPr>
        <w:pStyle w:val="28"/>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690" cy="2320925"/>
            <wp:effectExtent l="0" t="0" r="10160" b="3175"/>
            <wp:docPr id="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
                    <pic:cNvPicPr>
                      <a:picLocks noChangeAspect="1"/>
                    </pic:cNvPicPr>
                  </pic:nvPicPr>
                  <pic:blipFill>
                    <a:blip r:embed="rId355"/>
                    <a:stretch>
                      <a:fillRect/>
                    </a:stretch>
                  </pic:blipFill>
                  <pic:spPr>
                    <a:xfrm>
                      <a:off x="0" y="0"/>
                      <a:ext cx="5266690" cy="2320925"/>
                    </a:xfrm>
                    <a:prstGeom prst="rect">
                      <a:avLst/>
                    </a:prstGeom>
                    <a:noFill/>
                    <a:ln>
                      <a:noFill/>
                    </a:ln>
                  </pic:spPr>
                </pic:pic>
              </a:graphicData>
            </a:graphic>
          </wp:inline>
        </w:drawing>
      </w:r>
    </w:p>
    <w:p w14:paraId="51793346">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点击新增资审澄清文件按钮，挑选标段后进入新增资审澄清文件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页面。如下图：</w:t>
      </w:r>
    </w:p>
    <w:p w14:paraId="139B38C7">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055" cy="1122680"/>
            <wp:effectExtent l="0" t="0" r="10795" b="1270"/>
            <wp:docPr id="52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35"/>
                    <pic:cNvPicPr>
                      <a:picLocks noChangeAspect="1"/>
                    </pic:cNvPicPr>
                  </pic:nvPicPr>
                  <pic:blipFill>
                    <a:blip r:embed="rId356"/>
                    <a:stretch>
                      <a:fillRect/>
                    </a:stretch>
                  </pic:blipFill>
                  <pic:spPr>
                    <a:xfrm>
                      <a:off x="0" y="0"/>
                      <a:ext cx="5266055" cy="1122680"/>
                    </a:xfrm>
                    <a:prstGeom prst="rect">
                      <a:avLst/>
                    </a:prstGeom>
                    <a:noFill/>
                    <a:ln>
                      <a:noFill/>
                    </a:ln>
                  </pic:spPr>
                </pic:pic>
              </a:graphicData>
            </a:graphic>
          </wp:inline>
        </w:drawing>
      </w:r>
    </w:p>
    <w:p w14:paraId="1EEFE28A">
      <w:pPr>
        <w:ind w:firstLine="0" w:firstLineChars="0"/>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drawing>
          <wp:inline distT="0" distB="0" distL="114300" distR="114300">
            <wp:extent cx="5272405" cy="2435225"/>
            <wp:effectExtent l="0" t="0" r="4445" b="3175"/>
            <wp:docPr id="52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36"/>
                    <pic:cNvPicPr>
                      <a:picLocks noChangeAspect="1"/>
                    </pic:cNvPicPr>
                  </pic:nvPicPr>
                  <pic:blipFill>
                    <a:blip r:embed="rId357"/>
                    <a:stretch>
                      <a:fillRect/>
                    </a:stretch>
                  </pic:blipFill>
                  <pic:spPr>
                    <a:xfrm>
                      <a:off x="0" y="0"/>
                      <a:ext cx="5272405" cy="2435225"/>
                    </a:xfrm>
                    <a:prstGeom prst="rect">
                      <a:avLst/>
                    </a:prstGeom>
                    <a:noFill/>
                    <a:ln>
                      <a:noFill/>
                    </a:ln>
                  </pic:spPr>
                </pic:pic>
              </a:graphicData>
            </a:graphic>
          </wp:inline>
        </w:drawing>
      </w:r>
    </w:p>
    <w:p w14:paraId="57E22D2D">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14:paraId="370F5FDF">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①可变更资格审查时间。如需变更，在“变更内容”中，选中“已确定的资格审查时间”，可以变更时间；如无需变更，则不选中该选项。</w:t>
      </w:r>
    </w:p>
    <w:p w14:paraId="67D1A46C">
      <w:pPr>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②修改时间时，资格审查时间只能往后修改，不能提前。</w:t>
      </w:r>
    </w:p>
    <w:p w14:paraId="4F6438F0">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③如果招标项目中，该标段（包）“采用网上招投标”选择“是”，则上传附件时，只能上传固定格式的附件。</w:t>
      </w:r>
    </w:p>
    <w:p w14:paraId="3604F8E1">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w:t>
      </w:r>
      <w:r>
        <w:rPr>
          <w:rFonts w:hint="eastAsia" w:ascii="思源宋体 CN ExtraLight" w:hAnsi="思源宋体 CN ExtraLight" w:eastAsia="思源宋体 CN ExtraLight" w:cs="思源宋体 CN ExtraLight"/>
        </w:rPr>
        <w:t>填写完信息后，点击</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14:paraId="586F343B">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7960" cy="2550795"/>
            <wp:effectExtent l="0" t="0" r="8890" b="1905"/>
            <wp:docPr id="53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37"/>
                    <pic:cNvPicPr>
                      <a:picLocks noChangeAspect="1"/>
                    </pic:cNvPicPr>
                  </pic:nvPicPr>
                  <pic:blipFill>
                    <a:blip r:embed="rId358"/>
                    <a:stretch>
                      <a:fillRect/>
                    </a:stretch>
                  </pic:blipFill>
                  <pic:spPr>
                    <a:xfrm>
                      <a:off x="0" y="0"/>
                      <a:ext cx="5267960" cy="2550795"/>
                    </a:xfrm>
                    <a:prstGeom prst="rect">
                      <a:avLst/>
                    </a:prstGeom>
                    <a:noFill/>
                    <a:ln>
                      <a:noFill/>
                    </a:ln>
                  </pic:spPr>
                </pic:pic>
              </a:graphicData>
            </a:graphic>
          </wp:inline>
        </w:drawing>
      </w:r>
    </w:p>
    <w:p w14:paraId="00FC61AF">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填写完信息后，点击“修改保存”按钮，资审文件澄清和修改信息保存成功，且尚未提交交易中心审核，仍然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14:paraId="17757909">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4、第一次资审文件澄清和修改审核通过后，</w:t>
      </w:r>
      <w:r>
        <w:rPr>
          <w:rFonts w:hint="eastAsia" w:ascii="思源宋体 CN ExtraLight" w:hAnsi="思源宋体 CN ExtraLight" w:cs="思源宋体 CN ExtraLight"/>
          <w:lang w:val="en-US" w:eastAsia="zh-CN"/>
        </w:rPr>
        <w:t>支持多次资审澄清，</w:t>
      </w:r>
      <w:r>
        <w:rPr>
          <w:rFonts w:hint="eastAsia" w:ascii="思源宋体 CN ExtraLight" w:hAnsi="思源宋体 CN ExtraLight" w:eastAsia="思源宋体 CN ExtraLight" w:cs="思源宋体 CN ExtraLight"/>
        </w:rPr>
        <w:t>点击“新增资审澄清文件”按钮，进入“新增资审变更公告”页面，可继续新增资审公告变更公告。如下图：</w:t>
      </w:r>
    </w:p>
    <w:p w14:paraId="5199B193">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6850" cy="2352040"/>
            <wp:effectExtent l="0" t="0" r="0" b="10160"/>
            <wp:docPr id="22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52"/>
                    <pic:cNvPicPr>
                      <a:picLocks noChangeAspect="1"/>
                    </pic:cNvPicPr>
                  </pic:nvPicPr>
                  <pic:blipFill>
                    <a:blip r:embed="rId359"/>
                    <a:stretch>
                      <a:fillRect/>
                    </a:stretch>
                  </pic:blipFill>
                  <pic:spPr>
                    <a:xfrm>
                      <a:off x="0" y="0"/>
                      <a:ext cx="5276850" cy="2352040"/>
                    </a:xfrm>
                    <a:prstGeom prst="rect">
                      <a:avLst/>
                    </a:prstGeom>
                    <a:noFill/>
                    <a:ln>
                      <a:noFill/>
                    </a:ln>
                  </pic:spPr>
                </pic:pic>
              </a:graphicData>
            </a:graphic>
          </wp:inline>
        </w:drawing>
      </w:r>
    </w:p>
    <w:p w14:paraId="3D6A8237">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14:paraId="0458EA48">
      <w:pPr>
        <w:outlineLvl w:val="9"/>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①资审文件澄清和修改可以新增多次。</w:t>
      </w:r>
    </w:p>
    <w:p w14:paraId="672995F6">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②如果标段（包）上一次的资审文件澄清和修改尚未完成，则不能新增该标段（包）新的资审文件澄清和修改。</w:t>
      </w:r>
    </w:p>
    <w:p w14:paraId="287CD64F">
      <w:pPr>
        <w:rPr>
          <w:rFonts w:hint="default" w:ascii="思源宋体 CN ExtraLight" w:hAnsi="思源宋体 CN ExtraLight" w:cs="思源宋体 CN ExtraLight"/>
          <w:lang w:val="en-US" w:eastAsia="zh-CN"/>
        </w:rPr>
      </w:pPr>
      <w:r>
        <w:rPr>
          <w:rFonts w:hint="eastAsia" w:ascii="思源宋体 CN ExtraLight" w:hAnsi="思源宋体 CN ExtraLight" w:cs="思源宋体 CN ExtraLight"/>
          <w:lang w:val="en-US" w:eastAsia="zh-CN"/>
        </w:rPr>
        <w:t>5、网招项目制作澄清文件，新增修改页面上，点击【修改】按钮进入BS中修改澄清文件。</w:t>
      </w:r>
    </w:p>
    <w:p w14:paraId="4639F652">
      <w:pPr>
        <w:ind w:left="0" w:leftChars="0" w:firstLine="0" w:firstLineChars="0"/>
      </w:pPr>
      <w:r>
        <w:drawing>
          <wp:inline distT="0" distB="0" distL="114300" distR="114300">
            <wp:extent cx="5277485" cy="1402080"/>
            <wp:effectExtent l="0" t="0" r="18415" b="7620"/>
            <wp:docPr id="53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38"/>
                    <pic:cNvPicPr>
                      <a:picLocks noChangeAspect="1"/>
                    </pic:cNvPicPr>
                  </pic:nvPicPr>
                  <pic:blipFill>
                    <a:blip r:embed="rId360"/>
                    <a:stretch>
                      <a:fillRect/>
                    </a:stretch>
                  </pic:blipFill>
                  <pic:spPr>
                    <a:xfrm>
                      <a:off x="0" y="0"/>
                      <a:ext cx="5277485" cy="1402080"/>
                    </a:xfrm>
                    <a:prstGeom prst="rect">
                      <a:avLst/>
                    </a:prstGeom>
                    <a:noFill/>
                    <a:ln>
                      <a:noFill/>
                    </a:ln>
                  </pic:spPr>
                </pic:pic>
              </a:graphicData>
            </a:graphic>
          </wp:inline>
        </w:drawing>
      </w:r>
    </w:p>
    <w:p w14:paraId="6A2DD0F3">
      <w:pPr>
        <w:bidi w:val="0"/>
        <w:rPr>
          <w:rFonts w:hint="eastAsia"/>
          <w:lang w:val="en-US" w:eastAsia="zh-CN"/>
        </w:rPr>
      </w:pPr>
      <w:r>
        <w:rPr>
          <w:rFonts w:hint="eastAsia"/>
          <w:lang w:val="en-US" w:eastAsia="zh-CN"/>
        </w:rPr>
        <w:t>或者资质文件澄清和修改列表页面上，点击【制作资审澄清文件】按钮，挑选网招标段后进入BS页面制作澄清文件。</w:t>
      </w:r>
    </w:p>
    <w:p w14:paraId="0E8CDAF2">
      <w:pPr>
        <w:bidi w:val="0"/>
        <w:ind w:left="0" w:leftChars="0" w:firstLine="0" w:firstLineChars="0"/>
        <w:rPr>
          <w:rFonts w:hint="eastAsia"/>
          <w:lang w:val="en-US" w:eastAsia="zh-CN"/>
        </w:rPr>
      </w:pPr>
      <w:r>
        <w:drawing>
          <wp:inline distT="0" distB="0" distL="114300" distR="114300">
            <wp:extent cx="5266690" cy="2320925"/>
            <wp:effectExtent l="0" t="0" r="10160" b="3175"/>
            <wp:docPr id="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
                    <pic:cNvPicPr>
                      <a:picLocks noChangeAspect="1"/>
                    </pic:cNvPicPr>
                  </pic:nvPicPr>
                  <pic:blipFill>
                    <a:blip r:embed="rId361"/>
                    <a:stretch>
                      <a:fillRect/>
                    </a:stretch>
                  </pic:blipFill>
                  <pic:spPr>
                    <a:xfrm>
                      <a:off x="0" y="0"/>
                      <a:ext cx="5266690" cy="2320925"/>
                    </a:xfrm>
                    <a:prstGeom prst="rect">
                      <a:avLst/>
                    </a:prstGeom>
                    <a:noFill/>
                    <a:ln>
                      <a:noFill/>
                    </a:ln>
                  </pic:spPr>
                </pic:pic>
              </a:graphicData>
            </a:graphic>
          </wp:inline>
        </w:drawing>
      </w:r>
    </w:p>
    <w:p w14:paraId="52300075">
      <w:pPr>
        <w:bidi w:val="0"/>
        <w:ind w:left="0" w:leftChars="0" w:firstLine="0" w:firstLineChars="0"/>
        <w:rPr>
          <w:rFonts w:hint="default"/>
          <w:lang w:val="en-US" w:eastAsia="zh-CN"/>
        </w:rPr>
      </w:pPr>
      <w:r>
        <w:drawing>
          <wp:inline distT="0" distB="0" distL="114300" distR="114300">
            <wp:extent cx="5266690" cy="2069465"/>
            <wp:effectExtent l="0" t="0" r="10160" b="6985"/>
            <wp:docPr id="53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39"/>
                    <pic:cNvPicPr>
                      <a:picLocks noChangeAspect="1"/>
                    </pic:cNvPicPr>
                  </pic:nvPicPr>
                  <pic:blipFill>
                    <a:blip r:embed="rId362"/>
                    <a:stretch>
                      <a:fillRect/>
                    </a:stretch>
                  </pic:blipFill>
                  <pic:spPr>
                    <a:xfrm>
                      <a:off x="0" y="0"/>
                      <a:ext cx="5266690" cy="2069465"/>
                    </a:xfrm>
                    <a:prstGeom prst="rect">
                      <a:avLst/>
                    </a:prstGeom>
                    <a:noFill/>
                    <a:ln>
                      <a:noFill/>
                    </a:ln>
                  </pic:spPr>
                </pic:pic>
              </a:graphicData>
            </a:graphic>
          </wp:inline>
        </w:drawing>
      </w:r>
    </w:p>
    <w:p w14:paraId="627FF962">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6、资审文件澄清和修改列表页面上，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点击“编辑中”“审核不通过”状态中</w:t>
      </w:r>
      <w:r>
        <w:rPr>
          <w:rFonts w:hint="eastAsia" w:ascii="思源宋体 CN ExtraLight" w:hAnsi="思源宋体 CN ExtraLight" w:eastAsia="思源宋体 CN ExtraLight" w:cs="思源宋体 CN ExtraLight"/>
        </w:rPr>
        <w:t>资审文件澄清和修改</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资审文件澄清和修改</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14:paraId="133B5034">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71770" cy="1019175"/>
            <wp:effectExtent l="0" t="0" r="5080" b="9525"/>
            <wp:docPr id="57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45"/>
                    <pic:cNvPicPr>
                      <a:picLocks noChangeAspect="1"/>
                    </pic:cNvPicPr>
                  </pic:nvPicPr>
                  <pic:blipFill>
                    <a:blip r:embed="rId363"/>
                    <a:stretch>
                      <a:fillRect/>
                    </a:stretch>
                  </pic:blipFill>
                  <pic:spPr>
                    <a:xfrm>
                      <a:off x="0" y="0"/>
                      <a:ext cx="5271770" cy="1019175"/>
                    </a:xfrm>
                    <a:prstGeom prst="rect">
                      <a:avLst/>
                    </a:prstGeom>
                    <a:noFill/>
                    <a:ln>
                      <a:noFill/>
                    </a:ln>
                  </pic:spPr>
                </pic:pic>
              </a:graphicData>
            </a:graphic>
          </wp:inline>
        </w:drawing>
      </w:r>
    </w:p>
    <w:p w14:paraId="0D7F72C0">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资审文件澄清和修改</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14:paraId="492860C2">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7、资审文件澄清和修改列表页面上，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选中要删除的</w:t>
      </w:r>
      <w:r>
        <w:rPr>
          <w:rFonts w:hint="eastAsia" w:ascii="思源宋体 CN ExtraLight" w:hAnsi="思源宋体 CN ExtraLight" w:eastAsia="思源宋体 CN ExtraLight" w:cs="思源宋体 CN ExtraLight"/>
        </w:rPr>
        <w:t>资审文件澄清和修改</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，点击“删除资审澄清文件”按钮，可删除</w:t>
      </w:r>
      <w:r>
        <w:rPr>
          <w:rFonts w:hint="eastAsia" w:ascii="思源宋体 CN ExtraLight" w:hAnsi="思源宋体 CN ExtraLight" w:eastAsia="思源宋体 CN ExtraLight" w:cs="思源宋体 CN ExtraLight"/>
        </w:rPr>
        <w:t>资审文件澄清和修改</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492647AA">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77485" cy="1139825"/>
            <wp:effectExtent l="0" t="0" r="18415" b="3175"/>
            <wp:docPr id="56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44"/>
                    <pic:cNvPicPr>
                      <a:picLocks noChangeAspect="1"/>
                    </pic:cNvPicPr>
                  </pic:nvPicPr>
                  <pic:blipFill>
                    <a:blip r:embed="rId364"/>
                    <a:stretch>
                      <a:fillRect/>
                    </a:stretch>
                  </pic:blipFill>
                  <pic:spPr>
                    <a:xfrm>
                      <a:off x="0" y="0"/>
                      <a:ext cx="5277485" cy="1139825"/>
                    </a:xfrm>
                    <a:prstGeom prst="rect">
                      <a:avLst/>
                    </a:prstGeom>
                    <a:noFill/>
                    <a:ln>
                      <a:noFill/>
                    </a:ln>
                  </pic:spPr>
                </pic:pic>
              </a:graphicData>
            </a:graphic>
          </wp:inline>
        </w:drawing>
      </w:r>
    </w:p>
    <w:p w14:paraId="08069876">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资审文件澄清和修改</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14:paraId="235DAE29">
      <w:pPr>
        <w:keepNext w:val="0"/>
        <w:keepLines w:val="0"/>
        <w:pageBreakBefore w:val="0"/>
        <w:widowControl w:val="0"/>
        <w:kinsoku/>
        <w:wordWrap/>
        <w:overflowPunct/>
        <w:topLinePunct w:val="0"/>
        <w:autoSpaceDE/>
        <w:autoSpaceDN/>
        <w:bidi w:val="0"/>
        <w:adjustRightInd/>
        <w:snapToGrid/>
        <w:ind w:firstLine="420" w:firstLineChars="200"/>
        <w:textAlignment w:val="auto"/>
        <w:outlineLvl w:val="9"/>
        <w:rPr>
          <w:rFonts w:hint="eastAsia" w:ascii="思源宋体 CN ExtraLight" w:hAnsi="思源宋体 CN ExtraLight" w:eastAsia="思源宋体 CN ExtraLight" w:cs="思源宋体 CN ExtraLight"/>
          <w:color w:val="000000" w:themeColor="text1"/>
          <w:sz w:val="21"/>
          <w14:textFill>
            <w14:solidFill>
              <w14:schemeClr w14:val="tx1"/>
            </w14:solidFill>
          </w14:textFill>
        </w:rPr>
      </w:pPr>
    </w:p>
    <w:p w14:paraId="6ADA0A80">
      <w:pPr>
        <w:pStyle w:val="4"/>
        <w:outlineLvl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09" w:name="_Toc29359"/>
      <w:bookmarkStart w:id="210" w:name="_Toc10540"/>
      <w:bookmarkStart w:id="211" w:name="_Toc16561"/>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组建资审委员会</w:t>
      </w:r>
      <w:bookmarkEnd w:id="209"/>
      <w:bookmarkEnd w:id="210"/>
      <w:bookmarkEnd w:id="211"/>
    </w:p>
    <w:p w14:paraId="2BD13C56">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资审场地预约审核通过。</w:t>
      </w:r>
    </w:p>
    <w:p w14:paraId="63846D13">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bCs/>
          <w:color w:val="000000" w:themeColor="text1"/>
          <w14:textFill>
            <w14:solidFill>
              <w14:schemeClr w14:val="tx1"/>
            </w14:solidFill>
          </w14:textFill>
        </w:rPr>
        <w:t>新增</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组建资审委员会。</w:t>
      </w:r>
    </w:p>
    <w:p w14:paraId="1041E140">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4CCEB231">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1、点击“</w:t>
      </w:r>
      <w:r>
        <w:rPr>
          <w:rFonts w:hint="eastAsia"/>
          <w:lang w:eastAsia="zh-CN"/>
        </w:rPr>
        <w:t>工程业务</w:t>
      </w:r>
      <w:r>
        <w:rPr>
          <w:rFonts w:hint="eastAsia"/>
        </w:rPr>
        <w:t>－</w:t>
      </w:r>
      <w:r>
        <w:rPr>
          <w:rFonts w:hint="eastAsia"/>
          <w:lang w:val="en-US" w:eastAsia="zh-CN"/>
        </w:rPr>
        <w:t>资格预审—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组建资审委员会”菜单，进入组建资审委员会页面。如下图：</w:t>
      </w:r>
    </w:p>
    <w:p w14:paraId="53406E80">
      <w:pPr>
        <w:pStyle w:val="28"/>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drawing>
          <wp:inline distT="0" distB="0" distL="114300" distR="114300">
            <wp:extent cx="5266690" cy="2320925"/>
            <wp:effectExtent l="0" t="0" r="10160" b="3175"/>
            <wp:docPr id="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
                    <pic:cNvPicPr>
                      <a:picLocks noChangeAspect="1"/>
                    </pic:cNvPicPr>
                  </pic:nvPicPr>
                  <pic:blipFill>
                    <a:blip r:embed="rId365"/>
                    <a:stretch>
                      <a:fillRect/>
                    </a:stretch>
                  </pic:blipFill>
                  <pic:spPr>
                    <a:xfrm>
                      <a:off x="0" y="0"/>
                      <a:ext cx="5266690" cy="2320925"/>
                    </a:xfrm>
                    <a:prstGeom prst="rect">
                      <a:avLst/>
                    </a:prstGeom>
                    <a:noFill/>
                    <a:ln>
                      <a:noFill/>
                    </a:ln>
                  </pic:spPr>
                </pic:pic>
              </a:graphicData>
            </a:graphic>
          </wp:inline>
        </w:drawing>
      </w:r>
    </w:p>
    <w:p w14:paraId="571370A8">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点击新增项目，挑选标段页面上，场地类型选择“资审场地安排”。进入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组建资审委员会</w:t>
      </w:r>
      <w:r>
        <w:rPr>
          <w:rFonts w:hint="eastAsia" w:ascii="思源宋体 CN ExtraLight" w:hAnsi="思源宋体 CN ExtraLight" w:cs="思源宋体 CN ExtraLight"/>
          <w:color w:val="000000" w:themeColor="text1"/>
          <w:lang w:val="en-US" w:eastAsia="zh-CN"/>
          <w14:textFill>
            <w14:solidFill>
              <w14:schemeClr w14:val="tx1"/>
            </w14:solidFill>
          </w14:textFill>
        </w:rPr>
        <w:t>新增</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页面，标段（包）编号、标段（包）名称、招标人信息自动获取，且灰化不可修改。如下图：</w:t>
      </w:r>
    </w:p>
    <w:p w14:paraId="2727F921">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4310" cy="2357755"/>
            <wp:effectExtent l="0" t="0" r="2540" b="4445"/>
            <wp:docPr id="58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47"/>
                    <pic:cNvPicPr>
                      <a:picLocks noChangeAspect="1"/>
                    </pic:cNvPicPr>
                  </pic:nvPicPr>
                  <pic:blipFill>
                    <a:blip r:embed="rId366"/>
                    <a:stretch>
                      <a:fillRect/>
                    </a:stretch>
                  </pic:blipFill>
                  <pic:spPr>
                    <a:xfrm>
                      <a:off x="0" y="0"/>
                      <a:ext cx="5274310" cy="2357755"/>
                    </a:xfrm>
                    <a:prstGeom prst="rect">
                      <a:avLst/>
                    </a:prstGeom>
                    <a:noFill/>
                    <a:ln>
                      <a:noFill/>
                    </a:ln>
                  </pic:spPr>
                </pic:pic>
              </a:graphicData>
            </a:graphic>
          </wp:inline>
        </w:drawing>
      </w:r>
    </w:p>
    <w:p w14:paraId="5C95A157">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9865" cy="2168525"/>
            <wp:effectExtent l="0" t="0" r="6985" b="3175"/>
            <wp:docPr id="58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49"/>
                    <pic:cNvPicPr>
                      <a:picLocks noChangeAspect="1"/>
                    </pic:cNvPicPr>
                  </pic:nvPicPr>
                  <pic:blipFill>
                    <a:blip r:embed="rId367"/>
                    <a:stretch>
                      <a:fillRect/>
                    </a:stretch>
                  </pic:blipFill>
                  <pic:spPr>
                    <a:xfrm>
                      <a:off x="0" y="0"/>
                      <a:ext cx="5269865" cy="2168525"/>
                    </a:xfrm>
                    <a:prstGeom prst="rect">
                      <a:avLst/>
                    </a:prstGeom>
                    <a:noFill/>
                    <a:ln>
                      <a:noFill/>
                    </a:ln>
                  </pic:spPr>
                </pic:pic>
              </a:graphicData>
            </a:graphic>
          </wp:inline>
        </w:drawing>
      </w:r>
    </w:p>
    <w:p w14:paraId="23A4BA47">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w:t>
      </w:r>
      <w:r>
        <w:rPr>
          <w:rFonts w:hint="eastAsia" w:ascii="思源宋体 CN ExtraLight" w:hAnsi="思源宋体 CN ExtraLight" w:cs="思源宋体 CN ExtraLight"/>
          <w:color w:val="000000" w:themeColor="text1"/>
          <w:lang w:val="en-US" w:eastAsia="zh-CN"/>
          <w14:textFill>
            <w14:solidFill>
              <w14:schemeClr w14:val="tx1"/>
            </w14:solidFill>
          </w14:textFill>
        </w:rPr>
        <w:t>页面上填写“必填信息”“资审委员会”“回避信息”，设置专业信息、招标人代表、回避单位、回避专家等</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3D1E96E6">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65420" cy="2473960"/>
            <wp:effectExtent l="0" t="0" r="11430" b="2540"/>
            <wp:docPr id="58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51"/>
                    <pic:cNvPicPr>
                      <a:picLocks noChangeAspect="1"/>
                    </pic:cNvPicPr>
                  </pic:nvPicPr>
                  <pic:blipFill>
                    <a:blip r:embed="rId368"/>
                    <a:stretch>
                      <a:fillRect/>
                    </a:stretch>
                  </pic:blipFill>
                  <pic:spPr>
                    <a:xfrm>
                      <a:off x="0" y="0"/>
                      <a:ext cx="5265420" cy="2473960"/>
                    </a:xfrm>
                    <a:prstGeom prst="rect">
                      <a:avLst/>
                    </a:prstGeom>
                    <a:noFill/>
                    <a:ln>
                      <a:noFill/>
                    </a:ln>
                  </pic:spPr>
                </pic:pic>
              </a:graphicData>
            </a:graphic>
          </wp:inline>
        </w:drawing>
      </w:r>
    </w:p>
    <w:p w14:paraId="47A580EE">
      <w:pPr>
        <w:ind w:firstLine="0" w:firstLineChars="0"/>
      </w:pPr>
      <w:r>
        <w:drawing>
          <wp:inline distT="0" distB="0" distL="114300" distR="114300">
            <wp:extent cx="5272405" cy="2472690"/>
            <wp:effectExtent l="0" t="0" r="4445" b="3810"/>
            <wp:docPr id="58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52"/>
                    <pic:cNvPicPr>
                      <a:picLocks noChangeAspect="1"/>
                    </pic:cNvPicPr>
                  </pic:nvPicPr>
                  <pic:blipFill>
                    <a:blip r:embed="rId369"/>
                    <a:stretch>
                      <a:fillRect/>
                    </a:stretch>
                  </pic:blipFill>
                  <pic:spPr>
                    <a:xfrm>
                      <a:off x="0" y="0"/>
                      <a:ext cx="5272405" cy="2472690"/>
                    </a:xfrm>
                    <a:prstGeom prst="rect">
                      <a:avLst/>
                    </a:prstGeom>
                    <a:noFill/>
                    <a:ln>
                      <a:noFill/>
                    </a:ln>
                  </pic:spPr>
                </pic:pic>
              </a:graphicData>
            </a:graphic>
          </wp:inline>
        </w:drawing>
      </w:r>
    </w:p>
    <w:p w14:paraId="749C0E27">
      <w:pPr>
        <w:ind w:firstLine="0" w:firstLineChars="0"/>
        <w:rPr>
          <w:rFonts w:hint="eastAsia"/>
        </w:rPr>
      </w:pPr>
      <w:r>
        <w:drawing>
          <wp:inline distT="0" distB="0" distL="114300" distR="114300">
            <wp:extent cx="5278120" cy="2407920"/>
            <wp:effectExtent l="0" t="0" r="17780" b="11430"/>
            <wp:docPr id="58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53"/>
                    <pic:cNvPicPr>
                      <a:picLocks noChangeAspect="1"/>
                    </pic:cNvPicPr>
                  </pic:nvPicPr>
                  <pic:blipFill>
                    <a:blip r:embed="rId370"/>
                    <a:stretch>
                      <a:fillRect/>
                    </a:stretch>
                  </pic:blipFill>
                  <pic:spPr>
                    <a:xfrm>
                      <a:off x="0" y="0"/>
                      <a:ext cx="5278120" cy="2407920"/>
                    </a:xfrm>
                    <a:prstGeom prst="rect">
                      <a:avLst/>
                    </a:prstGeom>
                    <a:noFill/>
                    <a:ln>
                      <a:noFill/>
                    </a:ln>
                  </pic:spPr>
                </pic:pic>
              </a:graphicData>
            </a:graphic>
          </wp:inline>
        </w:drawing>
      </w:r>
    </w:p>
    <w:p w14:paraId="202A0CA6">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4、点击“</w:t>
      </w:r>
      <w:r>
        <w:rPr>
          <w:rFonts w:hint="eastAsia" w:ascii="思源宋体 CN ExtraLight" w:hAnsi="思源宋体 CN ExtraLight" w:cs="思源宋体 CN ExtraLight"/>
          <w:color w:val="000000" w:themeColor="text1"/>
          <w:lang w:val="en-US" w:eastAsia="zh-CN"/>
          <w14:textFill>
            <w14:solidFill>
              <w14:schemeClr w14:val="tx1"/>
            </w14:solidFill>
          </w14:textFill>
        </w:rPr>
        <w:t>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委员会”标签，可设置专业信息以及招标人代表信息。如下图：</w:t>
      </w:r>
    </w:p>
    <w:p w14:paraId="6DD5F3D2">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2405" cy="2472690"/>
            <wp:effectExtent l="0" t="0" r="4445" b="3810"/>
            <wp:docPr id="59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52"/>
                    <pic:cNvPicPr>
                      <a:picLocks noChangeAspect="1"/>
                    </pic:cNvPicPr>
                  </pic:nvPicPr>
                  <pic:blipFill>
                    <a:blip r:embed="rId369"/>
                    <a:stretch>
                      <a:fillRect/>
                    </a:stretch>
                  </pic:blipFill>
                  <pic:spPr>
                    <a:xfrm>
                      <a:off x="0" y="0"/>
                      <a:ext cx="5272405" cy="2472690"/>
                    </a:xfrm>
                    <a:prstGeom prst="rect">
                      <a:avLst/>
                    </a:prstGeom>
                    <a:noFill/>
                    <a:ln>
                      <a:noFill/>
                    </a:ln>
                  </pic:spPr>
                </pic:pic>
              </a:graphicData>
            </a:graphic>
          </wp:inline>
        </w:drawing>
      </w:r>
    </w:p>
    <w:p w14:paraId="592509CA">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14:paraId="1BEFF1F7">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①组建资格审查委员会，评委不限专业。</w:t>
      </w:r>
    </w:p>
    <w:p w14:paraId="1DE21958">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②专业信息中，需抽人数默认为所需人数设置的数值的3倍。</w:t>
      </w:r>
    </w:p>
    <w:p w14:paraId="587BDEF8">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③依法必须进行招标的项目，各个专业所需人数加招标人代表数量总和应为5人以上的单数，其中各个专业所需人数不得少于成员总数的三分之二，招标人代表不多于三分之一。</w:t>
      </w:r>
    </w:p>
    <w:p w14:paraId="3F2617E0">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④如果项目注册中，项目交易分类选择“水利工程”，组建资审委员会时，各个专业所需人数加招标人代表数量总和应为7人以上的单数，其中各个专业所需人数不得少于成员总数的三分之二，招标人代表不多于三分之一。</w:t>
      </w:r>
    </w:p>
    <w:p w14:paraId="4ADCD83B">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5、点击“回避信息”标签，可以设置回避单位和回避专家。如下图：</w:t>
      </w:r>
    </w:p>
    <w:p w14:paraId="054FAE84">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8120" cy="2407920"/>
            <wp:effectExtent l="0" t="0" r="17780" b="11430"/>
            <wp:docPr id="59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53"/>
                    <pic:cNvPicPr>
                      <a:picLocks noChangeAspect="1"/>
                    </pic:cNvPicPr>
                  </pic:nvPicPr>
                  <pic:blipFill>
                    <a:blip r:embed="rId370"/>
                    <a:stretch>
                      <a:fillRect/>
                    </a:stretch>
                  </pic:blipFill>
                  <pic:spPr>
                    <a:xfrm>
                      <a:off x="0" y="0"/>
                      <a:ext cx="5278120" cy="2407920"/>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t xml:space="preserve"> </w:t>
      </w:r>
    </w:p>
    <w:p w14:paraId="7E4B46DA">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6、点击“设置回避单位”按钮，进入“设置回避单位”页面，选中要设置的单位，点击“确定选择”按钮，回避单位设置成功。如下图：</w:t>
      </w:r>
    </w:p>
    <w:p w14:paraId="1E6653CA">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4310" cy="2886075"/>
            <wp:effectExtent l="0" t="0" r="2540" b="9525"/>
            <wp:docPr id="59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54"/>
                    <pic:cNvPicPr>
                      <a:picLocks noChangeAspect="1"/>
                    </pic:cNvPicPr>
                  </pic:nvPicPr>
                  <pic:blipFill>
                    <a:blip r:embed="rId371"/>
                    <a:stretch>
                      <a:fillRect/>
                    </a:stretch>
                  </pic:blipFill>
                  <pic:spPr>
                    <a:xfrm>
                      <a:off x="0" y="0"/>
                      <a:ext cx="5274310" cy="2886075"/>
                    </a:xfrm>
                    <a:prstGeom prst="rect">
                      <a:avLst/>
                    </a:prstGeom>
                    <a:noFill/>
                    <a:ln>
                      <a:noFill/>
                    </a:ln>
                  </pic:spPr>
                </pic:pic>
              </a:graphicData>
            </a:graphic>
          </wp:inline>
        </w:drawing>
      </w:r>
    </w:p>
    <w:p w14:paraId="25A24277">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3040" cy="1492885"/>
            <wp:effectExtent l="0" t="0" r="3810" b="12065"/>
            <wp:docPr id="59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55"/>
                    <pic:cNvPicPr>
                      <a:picLocks noChangeAspect="1"/>
                    </pic:cNvPicPr>
                  </pic:nvPicPr>
                  <pic:blipFill>
                    <a:blip r:embed="rId372"/>
                    <a:stretch>
                      <a:fillRect/>
                    </a:stretch>
                  </pic:blipFill>
                  <pic:spPr>
                    <a:xfrm>
                      <a:off x="0" y="0"/>
                      <a:ext cx="5273040" cy="1492885"/>
                    </a:xfrm>
                    <a:prstGeom prst="rect">
                      <a:avLst/>
                    </a:prstGeom>
                    <a:noFill/>
                    <a:ln>
                      <a:noFill/>
                    </a:ln>
                  </pic:spPr>
                </pic:pic>
              </a:graphicData>
            </a:graphic>
          </wp:inline>
        </w:drawing>
      </w:r>
    </w:p>
    <w:p w14:paraId="6933FFB1">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注：设置回避单位后，在专家抽取时，回避单位的专家不会被抽取到。</w:t>
      </w:r>
    </w:p>
    <w:p w14:paraId="338FCD55">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7、点击“设置回避专家”按钮，进入“设置回避专家”页面，选中要设置的专家，点击“确定选择”按钮，回避专家设置成功。如下图：</w:t>
      </w:r>
    </w:p>
    <w:p w14:paraId="0F3C77E3">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7485" cy="2761615"/>
            <wp:effectExtent l="0" t="0" r="18415" b="635"/>
            <wp:docPr id="59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56"/>
                    <pic:cNvPicPr>
                      <a:picLocks noChangeAspect="1"/>
                    </pic:cNvPicPr>
                  </pic:nvPicPr>
                  <pic:blipFill>
                    <a:blip r:embed="rId373"/>
                    <a:stretch>
                      <a:fillRect/>
                    </a:stretch>
                  </pic:blipFill>
                  <pic:spPr>
                    <a:xfrm>
                      <a:off x="0" y="0"/>
                      <a:ext cx="5277485" cy="2761615"/>
                    </a:xfrm>
                    <a:prstGeom prst="rect">
                      <a:avLst/>
                    </a:prstGeom>
                    <a:noFill/>
                    <a:ln>
                      <a:noFill/>
                    </a:ln>
                  </pic:spPr>
                </pic:pic>
              </a:graphicData>
            </a:graphic>
          </wp:inline>
        </w:drawing>
      </w:r>
    </w:p>
    <w:p w14:paraId="3908B455">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14:paraId="7FA8C81C">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①回避专家需要通过输入完整的专家姓名和身份证号进行搜索才能选择到</w:t>
      </w:r>
    </w:p>
    <w:p w14:paraId="64ED1916">
      <w:pPr>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②设置回避专家后，在专家抽取时，回避专家不会被抽取到。</w:t>
      </w:r>
    </w:p>
    <w:p w14:paraId="6684197B">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8、选中设置的回避单位和回避专家，点页面的“删除回避单位”和“删除回避专家”按钮，可以删除已设置的回避单位和专家。如下图：</w:t>
      </w:r>
      <w:r>
        <w:drawing>
          <wp:inline distT="0" distB="0" distL="114300" distR="114300">
            <wp:extent cx="5269230" cy="1919605"/>
            <wp:effectExtent l="0" t="0" r="7620" b="4445"/>
            <wp:docPr id="60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57"/>
                    <pic:cNvPicPr>
                      <a:picLocks noChangeAspect="1"/>
                    </pic:cNvPicPr>
                  </pic:nvPicPr>
                  <pic:blipFill>
                    <a:blip r:embed="rId374"/>
                    <a:stretch>
                      <a:fillRect/>
                    </a:stretch>
                  </pic:blipFill>
                  <pic:spPr>
                    <a:xfrm>
                      <a:off x="0" y="0"/>
                      <a:ext cx="5269230" cy="1919605"/>
                    </a:xfrm>
                    <a:prstGeom prst="rect">
                      <a:avLst/>
                    </a:prstGeom>
                    <a:noFill/>
                    <a:ln>
                      <a:noFill/>
                    </a:ln>
                  </pic:spPr>
                </pic:pic>
              </a:graphicData>
            </a:graphic>
          </wp:inline>
        </w:drawing>
      </w:r>
    </w:p>
    <w:p w14:paraId="2A416161">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9、</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填写完信息，点击“提交信息”按钮，</w:t>
      </w:r>
      <w:r>
        <w:rPr>
          <w:rFonts w:hint="eastAsia" w:ascii="思源宋体 CN ExtraLight" w:hAnsi="思源宋体 CN ExtraLight" w:eastAsia="思源宋体 CN ExtraLight" w:cs="思源宋体 CN ExtraLight"/>
        </w:rPr>
        <w:t>弹出意见框中输入意见，点击“确认提交”按钮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提交交易中心审核。如下图：</w:t>
      </w:r>
    </w:p>
    <w:p w14:paraId="01A86A1A">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5580" cy="2352040"/>
            <wp:effectExtent l="0" t="0" r="1270" b="10160"/>
            <wp:docPr id="60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58"/>
                    <pic:cNvPicPr>
                      <a:picLocks noChangeAspect="1"/>
                    </pic:cNvPicPr>
                  </pic:nvPicPr>
                  <pic:blipFill>
                    <a:blip r:embed="rId375"/>
                    <a:stretch>
                      <a:fillRect/>
                    </a:stretch>
                  </pic:blipFill>
                  <pic:spPr>
                    <a:xfrm>
                      <a:off x="0" y="0"/>
                      <a:ext cx="5275580" cy="2352040"/>
                    </a:xfrm>
                    <a:prstGeom prst="rect">
                      <a:avLst/>
                    </a:prstGeom>
                    <a:noFill/>
                    <a:ln>
                      <a:noFill/>
                    </a:ln>
                  </pic:spPr>
                </pic:pic>
              </a:graphicData>
            </a:graphic>
          </wp:inline>
        </w:drawing>
      </w:r>
    </w:p>
    <w:p w14:paraId="634BEA05">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14:paraId="3B363E57">
      <w:pPr>
        <w:rPr>
          <w:rFonts w:hint="eastAsia" w:ascii="思源宋体 CN ExtraLight" w:hAnsi="思源宋体 CN ExtraLight" w:eastAsia="思源宋体 CN ExtraLight" w:cs="思源宋体 CN ExtraLight"/>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①</w:t>
      </w:r>
      <w:r>
        <w:rPr>
          <w:rFonts w:hint="eastAsia" w:ascii="思源宋体 CN ExtraLight" w:hAnsi="思源宋体 CN ExtraLight" w:eastAsia="思源宋体 CN ExtraLight" w:cs="思源宋体 CN ExtraLight"/>
        </w:rPr>
        <w:t>填写完信息后，点击“修改保存”按钮，组建资审委员会信息保存成功，但尚未提交交易中心审核，仍然可以修改信息。</w:t>
      </w:r>
    </w:p>
    <w:p w14:paraId="54987A03">
      <w:pPr>
        <w:outlineLvl w:val="9"/>
        <w:rPr>
          <w:rFonts w:hint="eastAsia" w:ascii="思源宋体 CN ExtraLight" w:hAnsi="思源宋体 CN ExtraLight" w:eastAsia="思源宋体 CN ExtraLight" w:cs="思源宋体 CN ExtraLight"/>
        </w:rPr>
      </w:pPr>
      <w:r>
        <w:rPr>
          <w:rFonts w:hint="eastAsia" w:ascii="思源宋体 CN ExtraLight" w:hAnsi="思源宋体 CN ExtraLight" w:cs="思源宋体 CN ExtraLight"/>
          <w:lang w:val="en-US" w:eastAsia="zh-CN"/>
        </w:rPr>
        <w:t>②</w:t>
      </w:r>
      <w:r>
        <w:rPr>
          <w:rFonts w:hint="eastAsia" w:ascii="思源宋体 CN ExtraLight" w:hAnsi="思源宋体 CN ExtraLight" w:eastAsia="思源宋体 CN ExtraLight" w:cs="思源宋体 CN ExtraLight"/>
        </w:rPr>
        <w:t>组建资审委员会可以新增多次。</w:t>
      </w:r>
    </w:p>
    <w:p w14:paraId="213DFBA2">
      <w:pPr>
        <w:rPr>
          <w:rFonts w:hint="eastAsia" w:ascii="思源宋体 CN ExtraLight" w:hAnsi="思源宋体 CN ExtraLight" w:eastAsia="思源宋体 CN ExtraLight" w:cs="思源宋体 CN ExtraLight"/>
        </w:rPr>
      </w:pPr>
      <w:r>
        <w:rPr>
          <w:rFonts w:hint="eastAsia" w:ascii="思源宋体 CN ExtraLight" w:hAnsi="思源宋体 CN ExtraLight" w:cs="思源宋体 CN ExtraLight"/>
          <w:lang w:val="en-US" w:eastAsia="zh-CN"/>
        </w:rPr>
        <w:t>③</w:t>
      </w:r>
      <w:r>
        <w:rPr>
          <w:rFonts w:hint="eastAsia" w:ascii="思源宋体 CN ExtraLight" w:hAnsi="思源宋体 CN ExtraLight" w:eastAsia="思源宋体 CN ExtraLight" w:cs="思源宋体 CN ExtraLight"/>
        </w:rPr>
        <w:t>如果标段（包）上一次的组建资审委员会尚未完成，则不能新增该标段（包）新的组建资审委员会。</w:t>
      </w:r>
    </w:p>
    <w:p w14:paraId="44FAEC67">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1</w:t>
      </w:r>
      <w:r>
        <w:rPr>
          <w:rFonts w:hint="eastAsia" w:ascii="思源宋体 CN ExtraLight" w:hAnsi="思源宋体 CN ExtraLight" w:cs="思源宋体 CN ExtraLight"/>
          <w:lang w:val="en-US" w:eastAsia="zh-CN"/>
        </w:rPr>
        <w:t>0</w:t>
      </w:r>
      <w:r>
        <w:rPr>
          <w:rFonts w:hint="eastAsia" w:ascii="思源宋体 CN ExtraLight" w:hAnsi="思源宋体 CN ExtraLight" w:eastAsia="思源宋体 CN ExtraLight" w:cs="思源宋体 CN ExtraLight"/>
        </w:rPr>
        <w:t>、组建资审委员会列表页面上，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点击“编辑中”“审核不通过”状态中</w:t>
      </w:r>
      <w:r>
        <w:rPr>
          <w:rFonts w:hint="eastAsia" w:ascii="思源宋体 CN ExtraLight" w:hAnsi="思源宋体 CN ExtraLight" w:eastAsia="思源宋体 CN ExtraLight" w:cs="思源宋体 CN ExtraLight"/>
        </w:rPr>
        <w:t>组建资审委员会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组建资审委员会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14:paraId="3F3166BD">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66690" cy="2320925"/>
            <wp:effectExtent l="0" t="0" r="10160" b="3175"/>
            <wp:docPr id="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8"/>
                    <pic:cNvPicPr>
                      <a:picLocks noChangeAspect="1"/>
                    </pic:cNvPicPr>
                  </pic:nvPicPr>
                  <pic:blipFill>
                    <a:blip r:embed="rId376"/>
                    <a:stretch>
                      <a:fillRect/>
                    </a:stretch>
                  </pic:blipFill>
                  <pic:spPr>
                    <a:xfrm>
                      <a:off x="0" y="0"/>
                      <a:ext cx="5266690" cy="2320925"/>
                    </a:xfrm>
                    <a:prstGeom prst="rect">
                      <a:avLst/>
                    </a:prstGeom>
                    <a:noFill/>
                    <a:ln>
                      <a:noFill/>
                    </a:ln>
                  </pic:spPr>
                </pic:pic>
              </a:graphicData>
            </a:graphic>
          </wp:inline>
        </w:drawing>
      </w:r>
    </w:p>
    <w:p w14:paraId="22DE309C">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组建资审委员会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14:paraId="4C5577B8">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w:t>
      </w:r>
      <w:r>
        <w:rPr>
          <w:rFonts w:hint="eastAsia" w:ascii="思源宋体 CN ExtraLight" w:hAnsi="思源宋体 CN ExtraLight" w:cs="思源宋体 CN ExtraLight"/>
          <w:lang w:val="en-US" w:eastAsia="zh-CN"/>
        </w:rPr>
        <w:t>1</w:t>
      </w:r>
      <w:r>
        <w:rPr>
          <w:rFonts w:hint="eastAsia" w:ascii="思源宋体 CN ExtraLight" w:hAnsi="思源宋体 CN ExtraLight" w:eastAsia="思源宋体 CN ExtraLight" w:cs="思源宋体 CN ExtraLight"/>
        </w:rPr>
        <w:t>、组建资审委员会列表页面上，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选中要删除的</w:t>
      </w:r>
      <w:r>
        <w:rPr>
          <w:rFonts w:hint="eastAsia" w:ascii="思源宋体 CN ExtraLight" w:hAnsi="思源宋体 CN ExtraLight" w:eastAsia="思源宋体 CN ExtraLight" w:cs="思源宋体 CN ExtraLight"/>
        </w:rPr>
        <w:t>组建资审委员会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，点击“删除变更公告”按钮，可删除</w:t>
      </w:r>
      <w:r>
        <w:rPr>
          <w:rFonts w:hint="eastAsia" w:ascii="思源宋体 CN ExtraLight" w:hAnsi="思源宋体 CN ExtraLight" w:eastAsia="思源宋体 CN ExtraLight" w:cs="思源宋体 CN ExtraLight"/>
        </w:rPr>
        <w:t>组建资审委员会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029BE8B1">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66690" cy="2320925"/>
            <wp:effectExtent l="0" t="0" r="10160" b="3175"/>
            <wp:docPr id="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9"/>
                    <pic:cNvPicPr>
                      <a:picLocks noChangeAspect="1"/>
                    </pic:cNvPicPr>
                  </pic:nvPicPr>
                  <pic:blipFill>
                    <a:blip r:embed="rId377"/>
                    <a:stretch>
                      <a:fillRect/>
                    </a:stretch>
                  </pic:blipFill>
                  <pic:spPr>
                    <a:xfrm>
                      <a:off x="0" y="0"/>
                      <a:ext cx="5266690" cy="2320925"/>
                    </a:xfrm>
                    <a:prstGeom prst="rect">
                      <a:avLst/>
                    </a:prstGeom>
                    <a:noFill/>
                    <a:ln>
                      <a:noFill/>
                    </a:ln>
                  </pic:spPr>
                </pic:pic>
              </a:graphicData>
            </a:graphic>
          </wp:inline>
        </w:drawing>
      </w:r>
    </w:p>
    <w:p w14:paraId="2C909637">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组建资审委员会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14:paraId="76270F4B">
      <w:pPr>
        <w:pStyle w:val="4"/>
        <w:outlineLvl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12" w:name="_Toc10904"/>
      <w:bookmarkStart w:id="213" w:name="_Toc24295"/>
      <w:bookmarkStart w:id="214" w:name="_Toc18582"/>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开启资审申请文件</w:t>
      </w:r>
      <w:bookmarkEnd w:id="212"/>
      <w:bookmarkEnd w:id="213"/>
      <w:bookmarkEnd w:id="214"/>
    </w:p>
    <w:p w14:paraId="11A98F5D">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bCs/>
          <w:color w:val="000000" w:themeColor="text1"/>
          <w14:textFill>
            <w14:solidFill>
              <w14:schemeClr w14:val="tx1"/>
            </w14:solidFill>
          </w14:textFill>
        </w:rPr>
        <w:t>资审场地预约审核通过且</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资格审查时间已到，申请单位不少于三家。</w:t>
      </w:r>
    </w:p>
    <w:p w14:paraId="7966953D">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开启资审申请文件，录入资审信息。</w:t>
      </w:r>
    </w:p>
    <w:p w14:paraId="37FFB298">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7E100CB2">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1、点击“</w:t>
      </w:r>
      <w:r>
        <w:rPr>
          <w:rFonts w:hint="eastAsia"/>
          <w:lang w:eastAsia="zh-CN"/>
        </w:rPr>
        <w:t>工程业务</w:t>
      </w:r>
      <w:r>
        <w:rPr>
          <w:rFonts w:hint="eastAsia"/>
        </w:rPr>
        <w:t>－</w:t>
      </w:r>
      <w:r>
        <w:rPr>
          <w:rFonts w:hint="eastAsia"/>
          <w:lang w:val="en-US" w:eastAsia="zh-CN"/>
        </w:rPr>
        <w:t>资格预审—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开启资审申请文件”菜单，进入开启资审申请文件页面</w:t>
      </w:r>
      <w:r>
        <w:rPr>
          <w:rFonts w:hint="eastAsia" w:ascii="思源宋体 CN ExtraLight" w:hAnsi="思源宋体 CN ExtraLight" w:cs="思源宋体 CN ExtraLight"/>
          <w:color w:val="000000" w:themeColor="text1"/>
          <w:lang w:val="en-US" w:eastAsia="zh-CN"/>
          <w14:textFill>
            <w14:solidFill>
              <w14:schemeClr w14:val="tx1"/>
            </w14:solidFill>
          </w14:textFill>
        </w:rPr>
        <w:t>,按照“未开启”“已开启”展示</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78F74E73">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690" cy="2320925"/>
            <wp:effectExtent l="0" t="0" r="10160" b="3175"/>
            <wp:docPr id="5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1"/>
                    <pic:cNvPicPr>
                      <a:picLocks noChangeAspect="1"/>
                    </pic:cNvPicPr>
                  </pic:nvPicPr>
                  <pic:blipFill>
                    <a:blip r:embed="rId378"/>
                    <a:stretch>
                      <a:fillRect/>
                    </a:stretch>
                  </pic:blipFill>
                  <pic:spPr>
                    <a:xfrm>
                      <a:off x="0" y="0"/>
                      <a:ext cx="5266690" cy="2320925"/>
                    </a:xfrm>
                    <a:prstGeom prst="rect">
                      <a:avLst/>
                    </a:prstGeom>
                    <a:noFill/>
                    <a:ln>
                      <a:noFill/>
                    </a:ln>
                  </pic:spPr>
                </pic:pic>
              </a:graphicData>
            </a:graphic>
          </wp:inline>
        </w:drawing>
      </w:r>
    </w:p>
    <w:p w14:paraId="785FF96E">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注：资格审查时间未到，无法开启资审申请文件。</w:t>
      </w:r>
    </w:p>
    <w:p w14:paraId="4016DFF9">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2、“开启参与单位信息”中，点击单位后的“</w:t>
      </w:r>
      <w:r>
        <w:rPr>
          <w:rFonts w:hint="eastAsia" w:ascii="思源宋体 CN ExtraLight" w:hAnsi="思源宋体 CN ExtraLight" w:eastAsia="思源宋体 CN ExtraLight" w:cs="思源宋体 CN ExtraLight"/>
        </w:rPr>
        <w:t>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”按钮，进入“录入资审情况”页面，可以录入资审申请单位相关信息。如下图：</w:t>
      </w:r>
      <w:r>
        <w:drawing>
          <wp:inline distT="0" distB="0" distL="114300" distR="114300">
            <wp:extent cx="5266055" cy="2445385"/>
            <wp:effectExtent l="0" t="0" r="10795" b="12065"/>
            <wp:docPr id="61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62"/>
                    <pic:cNvPicPr>
                      <a:picLocks noChangeAspect="1"/>
                    </pic:cNvPicPr>
                  </pic:nvPicPr>
                  <pic:blipFill>
                    <a:blip r:embed="rId379"/>
                    <a:stretch>
                      <a:fillRect/>
                    </a:stretch>
                  </pic:blipFill>
                  <pic:spPr>
                    <a:xfrm>
                      <a:off x="0" y="0"/>
                      <a:ext cx="5266055" cy="2445385"/>
                    </a:xfrm>
                    <a:prstGeom prst="rect">
                      <a:avLst/>
                    </a:prstGeom>
                    <a:noFill/>
                    <a:ln>
                      <a:noFill/>
                    </a:ln>
                  </pic:spPr>
                </pic:pic>
              </a:graphicData>
            </a:graphic>
          </wp:inline>
        </w:drawing>
      </w:r>
    </w:p>
    <w:p w14:paraId="3F6F3CCA">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4945" cy="2102485"/>
            <wp:effectExtent l="0" t="0" r="1905" b="12065"/>
            <wp:docPr id="621"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63"/>
                    <pic:cNvPicPr>
                      <a:picLocks noChangeAspect="1"/>
                    </pic:cNvPicPr>
                  </pic:nvPicPr>
                  <pic:blipFill>
                    <a:blip r:embed="rId380"/>
                    <a:stretch>
                      <a:fillRect/>
                    </a:stretch>
                  </pic:blipFill>
                  <pic:spPr>
                    <a:xfrm>
                      <a:off x="0" y="0"/>
                      <a:ext cx="5274945" cy="2102485"/>
                    </a:xfrm>
                    <a:prstGeom prst="rect">
                      <a:avLst/>
                    </a:prstGeom>
                    <a:noFill/>
                    <a:ln>
                      <a:noFill/>
                    </a:ln>
                  </pic:spPr>
                </pic:pic>
              </a:graphicData>
            </a:graphic>
          </wp:inline>
        </w:drawing>
      </w:r>
    </w:p>
    <w:p w14:paraId="2ACECE04">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w:t>
      </w:r>
      <w:r>
        <w:rPr>
          <w:rFonts w:hint="eastAsia" w:ascii="思源宋体 CN ExtraLight" w:hAnsi="思源宋体 CN ExtraLight" w:eastAsia="思源宋体 CN ExtraLight" w:cs="思源宋体 CN ExtraLight"/>
        </w:rPr>
        <w:t>开启资审申请文件页面上，“进入资格审查室人员”中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，点击“新增人员”按钮，进入“新增人员”页面，可填写人员信息。如下图：</w:t>
      </w:r>
    </w:p>
    <w:p w14:paraId="44D4DA65">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69865" cy="900430"/>
            <wp:effectExtent l="0" t="0" r="6985" b="13970"/>
            <wp:docPr id="622"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64"/>
                    <pic:cNvPicPr>
                      <a:picLocks noChangeAspect="1"/>
                    </pic:cNvPicPr>
                  </pic:nvPicPr>
                  <pic:blipFill>
                    <a:blip r:embed="rId381"/>
                    <a:stretch>
                      <a:fillRect/>
                    </a:stretch>
                  </pic:blipFill>
                  <pic:spPr>
                    <a:xfrm>
                      <a:off x="0" y="0"/>
                      <a:ext cx="5269865" cy="900430"/>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drawing>
          <wp:inline distT="0" distB="0" distL="114300" distR="114300">
            <wp:extent cx="5273675" cy="1850390"/>
            <wp:effectExtent l="0" t="0" r="3175" b="16510"/>
            <wp:docPr id="286"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74"/>
                    <pic:cNvPicPr>
                      <a:picLocks noChangeAspect="1"/>
                    </pic:cNvPicPr>
                  </pic:nvPicPr>
                  <pic:blipFill>
                    <a:blip r:embed="rId382"/>
                    <a:stretch>
                      <a:fillRect/>
                    </a:stretch>
                  </pic:blipFill>
                  <pic:spPr>
                    <a:xfrm>
                      <a:off x="0" y="0"/>
                      <a:ext cx="5273675" cy="1850390"/>
                    </a:xfrm>
                    <a:prstGeom prst="rect">
                      <a:avLst/>
                    </a:prstGeom>
                    <a:noFill/>
                    <a:ln>
                      <a:noFill/>
                    </a:ln>
                  </pic:spPr>
                </pic:pic>
              </a:graphicData>
            </a:graphic>
          </wp:inline>
        </w:drawing>
      </w:r>
    </w:p>
    <w:p w14:paraId="76D19C42">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w:t>
      </w:r>
      <w:r>
        <w:rPr>
          <w:rFonts w:hint="eastAsia" w:ascii="思源宋体 CN ExtraLight" w:hAnsi="思源宋体 CN ExtraLight" w:eastAsia="思源宋体 CN ExtraLight" w:cs="思源宋体 CN ExtraLight"/>
        </w:rPr>
        <w:t>开启资审申请文件页面上，“进入资格审查室人员”中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，点击“查找人员”按钮，进入“查找人员”页面，可选择所需人员信息。如下图：</w:t>
      </w:r>
    </w:p>
    <w:p w14:paraId="2C13B035">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9865" cy="961390"/>
            <wp:effectExtent l="0" t="0" r="6985" b="10160"/>
            <wp:docPr id="62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65"/>
                    <pic:cNvPicPr>
                      <a:picLocks noChangeAspect="1"/>
                    </pic:cNvPicPr>
                  </pic:nvPicPr>
                  <pic:blipFill>
                    <a:blip r:embed="rId383"/>
                    <a:stretch>
                      <a:fillRect/>
                    </a:stretch>
                  </pic:blipFill>
                  <pic:spPr>
                    <a:xfrm>
                      <a:off x="0" y="0"/>
                      <a:ext cx="5269865" cy="961390"/>
                    </a:xfrm>
                    <a:prstGeom prst="rect">
                      <a:avLst/>
                    </a:prstGeom>
                    <a:noFill/>
                    <a:ln>
                      <a:noFill/>
                    </a:ln>
                  </pic:spPr>
                </pic:pic>
              </a:graphicData>
            </a:graphic>
          </wp:inline>
        </w:drawing>
      </w:r>
    </w:p>
    <w:p w14:paraId="73EAB4B2">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215" cy="3231515"/>
            <wp:effectExtent l="0" t="0" r="635" b="6985"/>
            <wp:docPr id="288"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76"/>
                    <pic:cNvPicPr>
                      <a:picLocks noChangeAspect="1"/>
                    </pic:cNvPicPr>
                  </pic:nvPicPr>
                  <pic:blipFill>
                    <a:blip r:embed="rId384"/>
                    <a:stretch>
                      <a:fillRect/>
                    </a:stretch>
                  </pic:blipFill>
                  <pic:spPr>
                    <a:xfrm>
                      <a:off x="0" y="0"/>
                      <a:ext cx="5276215" cy="3231515"/>
                    </a:xfrm>
                    <a:prstGeom prst="rect">
                      <a:avLst/>
                    </a:prstGeom>
                    <a:noFill/>
                    <a:ln>
                      <a:noFill/>
                    </a:ln>
                  </pic:spPr>
                </pic:pic>
              </a:graphicData>
            </a:graphic>
          </wp:inline>
        </w:drawing>
      </w:r>
    </w:p>
    <w:p w14:paraId="6550B193">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注：“查找人员”</w:t>
      </w:r>
      <w:r>
        <w:rPr>
          <w:rFonts w:hint="eastAsia" w:ascii="思源宋体 CN ExtraLight" w:hAnsi="思源宋体 CN ExtraLight" w:eastAsia="思源宋体 CN ExtraLight" w:cs="思源宋体 CN ExtraLight"/>
        </w:rPr>
        <w:t>和“新增人员”添加进入资格审查室人员的时候都做了身份证号唯一性判断。</w:t>
      </w:r>
    </w:p>
    <w:p w14:paraId="0A3B81DC">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5、开启资审申请文件页面上，“进入资格审查室人员”中，点击人员后的“查看”按钮，可以查看人员信息。如下图：</w:t>
      </w:r>
    </w:p>
    <w:p w14:paraId="0FC49978">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7485" cy="689610"/>
            <wp:effectExtent l="0" t="0" r="18415" b="15240"/>
            <wp:docPr id="62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66"/>
                    <pic:cNvPicPr>
                      <a:picLocks noChangeAspect="1"/>
                    </pic:cNvPicPr>
                  </pic:nvPicPr>
                  <pic:blipFill>
                    <a:blip r:embed="rId385"/>
                    <a:stretch>
                      <a:fillRect/>
                    </a:stretch>
                  </pic:blipFill>
                  <pic:spPr>
                    <a:xfrm>
                      <a:off x="0" y="0"/>
                      <a:ext cx="5277485" cy="689610"/>
                    </a:xfrm>
                    <a:prstGeom prst="rect">
                      <a:avLst/>
                    </a:prstGeom>
                    <a:noFill/>
                    <a:ln>
                      <a:noFill/>
                    </a:ln>
                  </pic:spPr>
                </pic:pic>
              </a:graphicData>
            </a:graphic>
          </wp:inline>
        </w:drawing>
      </w:r>
    </w:p>
    <w:p w14:paraId="4D8AEA3C">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6、开启资审申请文件页面上，“进入资格审查室人员”中，点击人员后的“修改”按钮，可以查看人员信息。如下图：</w:t>
      </w:r>
    </w:p>
    <w:p w14:paraId="32DA2707">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4945" cy="777875"/>
            <wp:effectExtent l="0" t="0" r="1905" b="3175"/>
            <wp:docPr id="62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67"/>
                    <pic:cNvPicPr>
                      <a:picLocks noChangeAspect="1"/>
                    </pic:cNvPicPr>
                  </pic:nvPicPr>
                  <pic:blipFill>
                    <a:blip r:embed="rId386"/>
                    <a:stretch>
                      <a:fillRect/>
                    </a:stretch>
                  </pic:blipFill>
                  <pic:spPr>
                    <a:xfrm>
                      <a:off x="0" y="0"/>
                      <a:ext cx="5274945" cy="777875"/>
                    </a:xfrm>
                    <a:prstGeom prst="rect">
                      <a:avLst/>
                    </a:prstGeom>
                    <a:noFill/>
                    <a:ln>
                      <a:noFill/>
                    </a:ln>
                  </pic:spPr>
                </pic:pic>
              </a:graphicData>
            </a:graphic>
          </wp:inline>
        </w:drawing>
      </w:r>
    </w:p>
    <w:p w14:paraId="3B787470">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7、开启资审申请文件页面上，“进入资格审查室人员”中选择要删除的人员，点击“删除人员”按钮，可以删除人员。如下图：</w:t>
      </w:r>
    </w:p>
    <w:p w14:paraId="54F5159A">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0500" cy="835025"/>
            <wp:effectExtent l="0" t="0" r="6350" b="3175"/>
            <wp:docPr id="62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68"/>
                    <pic:cNvPicPr>
                      <a:picLocks noChangeAspect="1"/>
                    </pic:cNvPicPr>
                  </pic:nvPicPr>
                  <pic:blipFill>
                    <a:blip r:embed="rId387"/>
                    <a:stretch>
                      <a:fillRect/>
                    </a:stretch>
                  </pic:blipFill>
                  <pic:spPr>
                    <a:xfrm>
                      <a:off x="0" y="0"/>
                      <a:ext cx="5270500" cy="835025"/>
                    </a:xfrm>
                    <a:prstGeom prst="rect">
                      <a:avLst/>
                    </a:prstGeom>
                    <a:noFill/>
                    <a:ln>
                      <a:noFill/>
                    </a:ln>
                  </pic:spPr>
                </pic:pic>
              </a:graphicData>
            </a:graphic>
          </wp:inline>
        </w:drawing>
      </w:r>
    </w:p>
    <w:p w14:paraId="6F50868E">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w:t>
      </w:r>
      <w:r>
        <w:rPr>
          <w:rFonts w:hint="eastAsia" w:ascii="思源宋体 CN ExtraLight" w:hAnsi="思源宋体 CN ExtraLight" w:eastAsia="思源宋体 CN ExtraLight" w:cs="思源宋体 CN ExtraLight"/>
        </w:rPr>
        <w:t>开启资审申请文件页面上，点击“打印资审记录”按钮，可以查看并打印资审情况。如下图：</w:t>
      </w:r>
    </w:p>
    <w:p w14:paraId="1E676757">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4945" cy="2427605"/>
            <wp:effectExtent l="0" t="0" r="1905" b="10795"/>
            <wp:docPr id="632"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69"/>
                    <pic:cNvPicPr>
                      <a:picLocks noChangeAspect="1"/>
                    </pic:cNvPicPr>
                  </pic:nvPicPr>
                  <pic:blipFill>
                    <a:blip r:embed="rId388"/>
                    <a:stretch>
                      <a:fillRect/>
                    </a:stretch>
                  </pic:blipFill>
                  <pic:spPr>
                    <a:xfrm>
                      <a:off x="0" y="0"/>
                      <a:ext cx="5274945" cy="2427605"/>
                    </a:xfrm>
                    <a:prstGeom prst="rect">
                      <a:avLst/>
                    </a:prstGeom>
                    <a:noFill/>
                    <a:ln>
                      <a:noFill/>
                    </a:ln>
                  </pic:spPr>
                </pic:pic>
              </a:graphicData>
            </a:graphic>
          </wp:inline>
        </w:drawing>
      </w:r>
    </w:p>
    <w:p w14:paraId="3FB15CBB">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960" cy="1694180"/>
            <wp:effectExtent l="0" t="0" r="8890" b="1270"/>
            <wp:docPr id="293"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81"/>
                    <pic:cNvPicPr>
                      <a:picLocks noChangeAspect="1"/>
                    </pic:cNvPicPr>
                  </pic:nvPicPr>
                  <pic:blipFill>
                    <a:blip r:embed="rId389"/>
                    <a:stretch>
                      <a:fillRect/>
                    </a:stretch>
                  </pic:blipFill>
                  <pic:spPr>
                    <a:xfrm>
                      <a:off x="0" y="0"/>
                      <a:ext cx="5267960" cy="1694180"/>
                    </a:xfrm>
                    <a:prstGeom prst="rect">
                      <a:avLst/>
                    </a:prstGeom>
                    <a:noFill/>
                    <a:ln>
                      <a:noFill/>
                    </a:ln>
                  </pic:spPr>
                </pic:pic>
              </a:graphicData>
            </a:graphic>
          </wp:inline>
        </w:drawing>
      </w:r>
    </w:p>
    <w:p w14:paraId="1FD2DD4D">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9、开启资审申请文件信息填写完成后，点击“开启结束”按钮，该标段（包）的资格预审结束。如下图： </w:t>
      </w:r>
    </w:p>
    <w:p w14:paraId="640B486D">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5420" cy="1776730"/>
            <wp:effectExtent l="0" t="0" r="11430" b="13970"/>
            <wp:docPr id="651"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70"/>
                    <pic:cNvPicPr>
                      <a:picLocks noChangeAspect="1"/>
                    </pic:cNvPicPr>
                  </pic:nvPicPr>
                  <pic:blipFill>
                    <a:blip r:embed="rId390"/>
                    <a:stretch>
                      <a:fillRect/>
                    </a:stretch>
                  </pic:blipFill>
                  <pic:spPr>
                    <a:xfrm>
                      <a:off x="0" y="0"/>
                      <a:ext cx="5265420" cy="1776730"/>
                    </a:xfrm>
                    <a:prstGeom prst="rect">
                      <a:avLst/>
                    </a:prstGeom>
                    <a:noFill/>
                    <a:ln>
                      <a:noFill/>
                    </a:ln>
                  </pic:spPr>
                </pic:pic>
              </a:graphicData>
            </a:graphic>
          </wp:inline>
        </w:drawing>
      </w:r>
    </w:p>
    <w:p w14:paraId="2BEEA4FD">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注：开启结束后就不可以再录入或者修改信息，只能查看。</w:t>
      </w:r>
    </w:p>
    <w:p w14:paraId="38CDC43E">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6D0CFF1F">
      <w:pPr>
        <w:pStyle w:val="4"/>
        <w:outlineLvl w:val="2"/>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215" w:name="_Toc28933"/>
      <w:bookmarkStart w:id="216" w:name="_Toc27398"/>
      <w:bookmarkStart w:id="217" w:name="_Toc29677"/>
      <w:bookmarkStart w:id="218" w:name="_Toc4681"/>
      <w:bookmarkStart w:id="219" w:name="_Toc16962"/>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格预</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审</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申请结果</w:t>
      </w:r>
      <w:bookmarkEnd w:id="215"/>
      <w:bookmarkEnd w:id="216"/>
      <w:bookmarkEnd w:id="217"/>
    </w:p>
    <w:p w14:paraId="187D184C">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资格审查时间已过且资审申请文件已开启。</w:t>
      </w:r>
    </w:p>
    <w:p w14:paraId="43FC02CC">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编制资格预审结果备案。</w:t>
      </w:r>
    </w:p>
    <w:p w14:paraId="1917BB62">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2762799A">
      <w:pPr>
        <w:pStyle w:val="32"/>
        <w:numPr>
          <w:ilvl w:val="0"/>
          <w:numId w:val="9"/>
        </w:numPr>
        <w:adjustRightInd w:val="0"/>
        <w:ind w:left="0"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新增资格预审申请结果</w:t>
      </w:r>
    </w:p>
    <w:p w14:paraId="20E38F67">
      <w:pPr>
        <w:bidi w:val="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1、</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lang w:eastAsia="zh-CN"/>
        </w:rPr>
        <w:t>工程业务</w:t>
      </w:r>
      <w:r>
        <w:rPr>
          <w:rFonts w:hint="eastAsia"/>
        </w:rPr>
        <w:t>－</w:t>
      </w:r>
      <w:r>
        <w:rPr>
          <w:rFonts w:hint="eastAsia"/>
          <w:lang w:val="en-US" w:eastAsia="zh-CN"/>
        </w:rPr>
        <w:t>资格预审—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资审预审申请结果”菜单，进入资审预审申请结果页面。如下图：</w:t>
      </w:r>
    </w:p>
    <w:p w14:paraId="6F8CCF06">
      <w:pPr>
        <w:ind w:left="0" w:leftChars="0" w:firstLine="0" w:firstLineChars="0"/>
      </w:pPr>
      <w:r>
        <w:drawing>
          <wp:inline distT="0" distB="0" distL="114300" distR="114300">
            <wp:extent cx="5266690" cy="2320925"/>
            <wp:effectExtent l="0" t="0" r="10160" b="3175"/>
            <wp:docPr id="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2"/>
                    <pic:cNvPicPr>
                      <a:picLocks noChangeAspect="1"/>
                    </pic:cNvPicPr>
                  </pic:nvPicPr>
                  <pic:blipFill>
                    <a:blip r:embed="rId391"/>
                    <a:stretch>
                      <a:fillRect/>
                    </a:stretch>
                  </pic:blipFill>
                  <pic:spPr>
                    <a:xfrm>
                      <a:off x="0" y="0"/>
                      <a:ext cx="5266690" cy="2320925"/>
                    </a:xfrm>
                    <a:prstGeom prst="rect">
                      <a:avLst/>
                    </a:prstGeom>
                    <a:noFill/>
                    <a:ln>
                      <a:noFill/>
                    </a:ln>
                  </pic:spPr>
                </pic:pic>
              </a:graphicData>
            </a:graphic>
          </wp:inline>
        </w:drawing>
      </w:r>
    </w:p>
    <w:p w14:paraId="4A47144B">
      <w:pPr>
        <w:bidi w:val="0"/>
        <w:rPr>
          <w:rFonts w:hint="default"/>
          <w:lang w:val="en-US"/>
        </w:rPr>
      </w:pPr>
      <w:r>
        <w:rPr>
          <w:rFonts w:hint="eastAsia"/>
          <w:lang w:val="en-US" w:eastAsia="zh-CN"/>
        </w:rPr>
        <w:t>2、点击新增预审结果，挑选标段进入资格预审结果页面，</w:t>
      </w:r>
      <w:r>
        <w:rPr>
          <w:rFonts w:hint="eastAsia"/>
        </w:rPr>
        <w:t>投标单位默认资审通过，如投标单位资审不通过，去掉复选框的勾选状态即可</w:t>
      </w:r>
      <w:r>
        <w:rPr>
          <w:rFonts w:hint="eastAsia"/>
          <w:lang w:eastAsia="zh-CN"/>
        </w:rPr>
        <w:t>。</w:t>
      </w:r>
      <w:r>
        <w:rPr>
          <w:rFonts w:hint="eastAsia"/>
          <w:lang w:val="en-US" w:eastAsia="zh-CN"/>
        </w:rPr>
        <w:t>如下图：</w:t>
      </w:r>
    </w:p>
    <w:p w14:paraId="68C467FE">
      <w:pPr>
        <w:bidi w:val="0"/>
        <w:ind w:left="0" w:leftChars="0" w:firstLine="0" w:firstLineChars="0"/>
      </w:pPr>
      <w:r>
        <w:drawing>
          <wp:inline distT="0" distB="0" distL="114300" distR="114300">
            <wp:extent cx="5266690" cy="2378710"/>
            <wp:effectExtent l="0" t="0" r="10160" b="2540"/>
            <wp:docPr id="65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72"/>
                    <pic:cNvPicPr>
                      <a:picLocks noChangeAspect="1"/>
                    </pic:cNvPicPr>
                  </pic:nvPicPr>
                  <pic:blipFill>
                    <a:blip r:embed="rId392"/>
                    <a:stretch>
                      <a:fillRect/>
                    </a:stretch>
                  </pic:blipFill>
                  <pic:spPr>
                    <a:xfrm>
                      <a:off x="0" y="0"/>
                      <a:ext cx="5266690" cy="2378710"/>
                    </a:xfrm>
                    <a:prstGeom prst="rect">
                      <a:avLst/>
                    </a:prstGeom>
                    <a:noFill/>
                    <a:ln>
                      <a:noFill/>
                    </a:ln>
                  </pic:spPr>
                </pic:pic>
              </a:graphicData>
            </a:graphic>
          </wp:inline>
        </w:drawing>
      </w:r>
    </w:p>
    <w:p w14:paraId="54DE273C">
      <w:pPr>
        <w:bidi w:val="0"/>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3515" cy="2406650"/>
            <wp:effectExtent l="0" t="0" r="13335" b="12700"/>
            <wp:docPr id="65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73"/>
                    <pic:cNvPicPr>
                      <a:picLocks noChangeAspect="1"/>
                    </pic:cNvPicPr>
                  </pic:nvPicPr>
                  <pic:blipFill>
                    <a:blip r:embed="rId393"/>
                    <a:stretch>
                      <a:fillRect/>
                    </a:stretch>
                  </pic:blipFill>
                  <pic:spPr>
                    <a:xfrm>
                      <a:off x="0" y="0"/>
                      <a:ext cx="5263515" cy="2406650"/>
                    </a:xfrm>
                    <a:prstGeom prst="rect">
                      <a:avLst/>
                    </a:prstGeom>
                    <a:noFill/>
                    <a:ln>
                      <a:noFill/>
                    </a:ln>
                  </pic:spPr>
                </pic:pic>
              </a:graphicData>
            </a:graphic>
          </wp:inline>
        </w:drawing>
      </w:r>
    </w:p>
    <w:p w14:paraId="42DC2C4B">
      <w:pPr>
        <w:bidi w:val="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3</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、资审不通过的单位点击“</w:t>
      </w:r>
      <w:r>
        <w:rPr>
          <w:rFonts w:hint="eastAsia" w:ascii="思源宋体 CN ExtraLight" w:hAnsi="思源宋体 CN ExtraLight" w:eastAsia="思源宋体 CN ExtraLight" w:cs="思源宋体 CN ExtraLight"/>
        </w:rPr>
        <w:t>原因选择</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”按钮，可选择资审不通过原因，资审不通过的单位不能参加该标段（包）后续的投标流程。如下图：</w:t>
      </w:r>
    </w:p>
    <w:p w14:paraId="270A10A3">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7325" cy="2385695"/>
            <wp:effectExtent l="0" t="0" r="9525" b="14605"/>
            <wp:docPr id="65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74"/>
                    <pic:cNvPicPr>
                      <a:picLocks noChangeAspect="1"/>
                    </pic:cNvPicPr>
                  </pic:nvPicPr>
                  <pic:blipFill>
                    <a:blip r:embed="rId394"/>
                    <a:stretch>
                      <a:fillRect/>
                    </a:stretch>
                  </pic:blipFill>
                  <pic:spPr>
                    <a:xfrm>
                      <a:off x="0" y="0"/>
                      <a:ext cx="5267325" cy="2385695"/>
                    </a:xfrm>
                    <a:prstGeom prst="rect">
                      <a:avLst/>
                    </a:prstGeom>
                    <a:noFill/>
                    <a:ln>
                      <a:noFill/>
                    </a:ln>
                  </pic:spPr>
                </pic:pic>
              </a:graphicData>
            </a:graphic>
          </wp:inline>
        </w:drawing>
      </w:r>
    </w:p>
    <w:p w14:paraId="5A3C334A">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注：通过资格预审的申请人少于3个的，应当重新招标。</w:t>
      </w:r>
    </w:p>
    <w:p w14:paraId="510CFBBB">
      <w:pPr>
        <w:rPr>
          <w:rFonts w:hint="eastAsia" w:ascii="思源宋体 CN ExtraLight" w:hAnsi="思源宋体 CN ExtraLight" w:eastAsia="思源宋体 CN ExtraLight" w:cs="思源宋体 CN ExtraLight"/>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4</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rPr>
        <w:t>“附件信息”中，投标报名登记表</w:t>
      </w:r>
      <w:r>
        <w:rPr>
          <w:rFonts w:hint="eastAsia" w:ascii="思源宋体 CN ExtraLight" w:hAnsi="思源宋体 CN ExtraLight" w:cs="思源宋体 CN ExtraLight"/>
          <w:lang w:eastAsia="zh-CN"/>
        </w:rPr>
        <w:t>“</w:t>
      </w:r>
      <w:r>
        <w:rPr>
          <w:rFonts w:hint="eastAsia" w:ascii="思源宋体 CN ExtraLight" w:hAnsi="思源宋体 CN ExtraLight" w:cs="思源宋体 CN ExtraLight"/>
          <w:lang w:val="en-US" w:eastAsia="zh-CN"/>
        </w:rPr>
        <w:t>点击生成</w:t>
      </w:r>
      <w:r>
        <w:rPr>
          <w:rFonts w:hint="eastAsia" w:ascii="思源宋体 CN ExtraLight" w:hAnsi="思源宋体 CN ExtraLight" w:cs="思源宋体 CN ExtraLight"/>
          <w:lang w:eastAsia="zh-CN"/>
        </w:rPr>
        <w:t>”</w:t>
      </w:r>
      <w:r>
        <w:rPr>
          <w:rFonts w:hint="eastAsia" w:ascii="思源宋体 CN ExtraLight" w:hAnsi="思源宋体 CN ExtraLight" w:eastAsia="思源宋体 CN ExtraLight" w:cs="思源宋体 CN ExtraLight"/>
        </w:rPr>
        <w:t>，资格预审名单</w:t>
      </w:r>
      <w:r>
        <w:rPr>
          <w:rFonts w:hint="eastAsia" w:ascii="思源宋体 CN ExtraLight" w:hAnsi="思源宋体 CN ExtraLight" w:cs="思源宋体 CN ExtraLight"/>
          <w:lang w:val="en-US" w:eastAsia="zh-CN"/>
        </w:rPr>
        <w:t>和资格预审报告</w:t>
      </w:r>
      <w:r>
        <w:rPr>
          <w:rFonts w:hint="eastAsia" w:ascii="思源宋体 CN ExtraLight" w:hAnsi="思源宋体 CN ExtraLight" w:eastAsia="思源宋体 CN ExtraLight" w:cs="思源宋体 CN ExtraLight"/>
        </w:rPr>
        <w:t>需要点击“</w:t>
      </w:r>
      <w:r>
        <w:rPr>
          <w:rFonts w:hint="eastAsia" w:ascii="思源宋体 CN ExtraLight" w:hAnsi="思源宋体 CN ExtraLight" w:cs="思源宋体 CN ExtraLight"/>
          <w:lang w:val="en-US" w:eastAsia="zh-CN"/>
        </w:rPr>
        <w:t>选择模板</w:t>
      </w:r>
      <w:r>
        <w:rPr>
          <w:rFonts w:hint="eastAsia" w:ascii="思源宋体 CN ExtraLight" w:hAnsi="思源宋体 CN ExtraLight" w:eastAsia="思源宋体 CN ExtraLight" w:cs="思源宋体 CN ExtraLight"/>
        </w:rPr>
        <w:t>”</w:t>
      </w:r>
      <w:r>
        <w:rPr>
          <w:rFonts w:hint="eastAsia" w:ascii="思源宋体 CN ExtraLight" w:hAnsi="思源宋体 CN ExtraLight" w:cs="思源宋体 CN ExtraLight"/>
          <w:lang w:val="en-US" w:eastAsia="zh-CN"/>
        </w:rPr>
        <w:t>通过模板生成附件</w:t>
      </w:r>
      <w:r>
        <w:rPr>
          <w:rFonts w:hint="eastAsia" w:ascii="思源宋体 CN ExtraLight" w:hAnsi="思源宋体 CN ExtraLight" w:eastAsia="思源宋体 CN ExtraLight" w:cs="思源宋体 CN ExtraLight"/>
        </w:rPr>
        <w:t>。如下图：</w:t>
      </w:r>
    </w:p>
    <w:p w14:paraId="018BF263">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3040" cy="1292225"/>
            <wp:effectExtent l="0" t="0" r="3810" b="3175"/>
            <wp:docPr id="65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75"/>
                    <pic:cNvPicPr>
                      <a:picLocks noChangeAspect="1"/>
                    </pic:cNvPicPr>
                  </pic:nvPicPr>
                  <pic:blipFill>
                    <a:blip r:embed="rId395"/>
                    <a:stretch>
                      <a:fillRect/>
                    </a:stretch>
                  </pic:blipFill>
                  <pic:spPr>
                    <a:xfrm>
                      <a:off x="0" y="0"/>
                      <a:ext cx="5273040" cy="1292225"/>
                    </a:xfrm>
                    <a:prstGeom prst="rect">
                      <a:avLst/>
                    </a:prstGeom>
                    <a:noFill/>
                    <a:ln>
                      <a:noFill/>
                    </a:ln>
                  </pic:spPr>
                </pic:pic>
              </a:graphicData>
            </a:graphic>
          </wp:inline>
        </w:drawing>
      </w:r>
    </w:p>
    <w:p w14:paraId="3B90F39B">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5</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、附件上传后，点击“</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招标人确认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”按钮，弹出意见框中输入意见，点击“确认提交”按钮，提交给</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招标人</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审核</w:t>
      </w:r>
      <w:r>
        <w:rPr>
          <w:rFonts w:hint="eastAsia" w:ascii="思源宋体 CN ExtraLight" w:hAnsi="思源宋体 CN ExtraLight" w:eastAsia="思源宋体 CN ExtraLight" w:cs="思源宋体 CN ExtraLight"/>
        </w:rPr>
        <w:t>。如下图：</w:t>
      </w:r>
    </w:p>
    <w:p w14:paraId="615720CF">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71770" cy="1993265"/>
            <wp:effectExtent l="0" t="0" r="5080" b="6985"/>
            <wp:docPr id="657"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76"/>
                    <pic:cNvPicPr>
                      <a:picLocks noChangeAspect="1"/>
                    </pic:cNvPicPr>
                  </pic:nvPicPr>
                  <pic:blipFill>
                    <a:blip r:embed="rId396"/>
                    <a:stretch>
                      <a:fillRect/>
                    </a:stretch>
                  </pic:blipFill>
                  <pic:spPr>
                    <a:xfrm>
                      <a:off x="0" y="0"/>
                      <a:ext cx="5271770" cy="1993265"/>
                    </a:xfrm>
                    <a:prstGeom prst="rect">
                      <a:avLst/>
                    </a:prstGeom>
                    <a:noFill/>
                    <a:ln>
                      <a:noFill/>
                    </a:ln>
                  </pic:spPr>
                </pic:pic>
              </a:graphicData>
            </a:graphic>
          </wp:inline>
        </w:drawing>
      </w:r>
    </w:p>
    <w:p w14:paraId="0FC2BB27">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w:t>
      </w:r>
      <w:r>
        <w:rPr>
          <w:rFonts w:hint="eastAsia" w:ascii="思源宋体 CN ExtraLight" w:hAnsi="思源宋体 CN ExtraLight" w:eastAsia="思源宋体 CN ExtraLight" w:cs="思源宋体 CN ExtraLight"/>
        </w:rPr>
        <w:t>后，点击“修改保存”按钮，资审预审申请结果信息保存成功，且尚未提交交易中心审核，仍然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14:paraId="6E19D0F4">
      <w:pPr>
        <w:pStyle w:val="32"/>
        <w:numPr>
          <w:ilvl w:val="0"/>
          <w:numId w:val="9"/>
        </w:numPr>
        <w:ind w:left="0" w:firstLine="422"/>
        <w:outlineLvl w:val="9"/>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审核资审预审申请结果</w:t>
      </w:r>
    </w:p>
    <w:p w14:paraId="77709CFE">
      <w:pPr>
        <w:pStyle w:val="32"/>
        <w:numPr>
          <w:ilvl w:val="0"/>
          <w:numId w:val="0"/>
        </w:numPr>
        <w:ind w:leftChars="200"/>
        <w:rPr>
          <w:rFonts w:hint="default" w:ascii="思源宋体 CN ExtraLight" w:hAnsi="思源宋体 CN ExtraLight" w:eastAsia="思源宋体 CN ExtraLight" w:cs="思源宋体 CN ExtraLight"/>
          <w:b/>
          <w:color w:val="000000" w:themeColor="text1"/>
          <w:lang w:val="en-US" w:eastAsia="zh-CN"/>
          <w14:textFill>
            <w14:solidFill>
              <w14:schemeClr w14:val="tx1"/>
            </w14:solidFill>
          </w14:textFill>
        </w:rPr>
      </w:pPr>
      <w:r>
        <w:rPr>
          <w:rFonts w:hint="eastAsia" w:ascii="思源宋体 CN ExtraLight" w:hAnsi="思源宋体 CN ExtraLight" w:cs="思源宋体 CN ExtraLight"/>
          <w:b/>
          <w:color w:val="000000" w:themeColor="text1"/>
          <w:lang w:val="en-US" w:eastAsia="zh-CN"/>
          <w14:textFill>
            <w14:solidFill>
              <w14:schemeClr w14:val="tx1"/>
            </w14:solidFill>
          </w14:textFill>
        </w:rPr>
        <w:t>招标人确认</w:t>
      </w:r>
    </w:p>
    <w:p w14:paraId="3FB7BF65">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1、</w:t>
      </w:r>
      <w:r>
        <w:rPr>
          <w:rFonts w:hint="eastAsia" w:ascii="思源宋体 CN ExtraLight" w:hAnsi="思源宋体 CN ExtraLight" w:cs="思源宋体 CN ExtraLight"/>
          <w:lang w:val="en-US" w:eastAsia="zh-CN"/>
        </w:rPr>
        <w:t>招标人</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－待办&amp;通知－待办事宜</w:t>
      </w:r>
      <w:r>
        <w:rPr>
          <w:rFonts w:hint="eastAsia" w:ascii="思源宋体 CN ExtraLight" w:hAnsi="思源宋体 CN ExtraLight" w:eastAsia="思源宋体 CN ExtraLight" w:cs="思源宋体 CN ExtraLight"/>
        </w:rPr>
        <w:t>”</w:t>
      </w:r>
      <w:r>
        <w:rPr>
          <w:rFonts w:hint="eastAsia" w:ascii="思源宋体 CN ExtraLight" w:hAnsi="思源宋体 CN ExtraLight" w:cs="思源宋体 CN ExtraLight"/>
          <w:lang w:val="en-US" w:eastAsia="zh-CN"/>
        </w:rPr>
        <w:t>或者“消息中心—待办”</w:t>
      </w:r>
      <w:r>
        <w:rPr>
          <w:rFonts w:hint="eastAsia" w:ascii="思源宋体 CN ExtraLight" w:hAnsi="思源宋体 CN ExtraLight" w:eastAsia="思源宋体 CN ExtraLight" w:cs="思源宋体 CN ExtraLight"/>
        </w:rPr>
        <w:t>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资审预审申请结果的待办，进入资审预审申请结果审核页面。如下图：</w:t>
      </w:r>
    </w:p>
    <w:p w14:paraId="60D7514C">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6690" cy="2422525"/>
            <wp:effectExtent l="0" t="0" r="10160" b="15875"/>
            <wp:docPr id="312"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87"/>
                    <pic:cNvPicPr>
                      <a:picLocks noChangeAspect="1"/>
                    </pic:cNvPicPr>
                  </pic:nvPicPr>
                  <pic:blipFill>
                    <a:blip r:embed="rId397"/>
                    <a:stretch>
                      <a:fillRect/>
                    </a:stretch>
                  </pic:blipFill>
                  <pic:spPr>
                    <a:xfrm>
                      <a:off x="0" y="0"/>
                      <a:ext cx="5266690" cy="2422525"/>
                    </a:xfrm>
                    <a:prstGeom prst="rect">
                      <a:avLst/>
                    </a:prstGeom>
                    <a:noFill/>
                    <a:ln>
                      <a:noFill/>
                    </a:ln>
                  </pic:spPr>
                </pic:pic>
              </a:graphicData>
            </a:graphic>
          </wp:inline>
        </w:drawing>
      </w:r>
    </w:p>
    <w:p w14:paraId="01BEC1E6">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3、点击“确认”按钮，提交给交易中心审核；点击“退回修改”按钮，审核不通过，返回给提交人。如下图：</w:t>
      </w:r>
    </w:p>
    <w:p w14:paraId="477E5434">
      <w:pPr>
        <w:keepNext w:val="0"/>
        <w:keepLines w:val="0"/>
        <w:pageBreakBefore w:val="0"/>
        <w:widowControl w:val="0"/>
        <w:numPr>
          <w:ilvl w:val="0"/>
          <w:numId w:val="0"/>
        </w:numPr>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8595" cy="2331085"/>
            <wp:effectExtent l="0" t="0" r="8255" b="12065"/>
            <wp:docPr id="314"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88"/>
                    <pic:cNvPicPr>
                      <a:picLocks noChangeAspect="1"/>
                    </pic:cNvPicPr>
                  </pic:nvPicPr>
                  <pic:blipFill>
                    <a:blip r:embed="rId398"/>
                    <a:stretch>
                      <a:fillRect/>
                    </a:stretch>
                  </pic:blipFill>
                  <pic:spPr>
                    <a:xfrm>
                      <a:off x="0" y="0"/>
                      <a:ext cx="5268595" cy="2331085"/>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drawing>
          <wp:inline distT="0" distB="0" distL="114300" distR="114300">
            <wp:extent cx="5272405" cy="2458720"/>
            <wp:effectExtent l="0" t="0" r="4445" b="17780"/>
            <wp:docPr id="315"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89"/>
                    <pic:cNvPicPr>
                      <a:picLocks noChangeAspect="1"/>
                    </pic:cNvPicPr>
                  </pic:nvPicPr>
                  <pic:blipFill>
                    <a:blip r:embed="rId399"/>
                    <a:stretch>
                      <a:fillRect/>
                    </a:stretch>
                  </pic:blipFill>
                  <pic:spPr>
                    <a:xfrm>
                      <a:off x="0" y="0"/>
                      <a:ext cx="5272405" cy="2458720"/>
                    </a:xfrm>
                    <a:prstGeom prst="rect">
                      <a:avLst/>
                    </a:prstGeom>
                    <a:noFill/>
                    <a:ln>
                      <a:noFill/>
                    </a:ln>
                  </pic:spPr>
                </pic:pic>
              </a:graphicData>
            </a:graphic>
          </wp:inline>
        </w:drawing>
      </w:r>
    </w:p>
    <w:p w14:paraId="1DAC3078">
      <w:pPr>
        <w:pStyle w:val="4"/>
        <w:outlineLvl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20" w:name="_Toc25495"/>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资审结果通知书</w:t>
      </w:r>
      <w:bookmarkEnd w:id="218"/>
      <w:bookmarkEnd w:id="219"/>
      <w:bookmarkEnd w:id="220"/>
    </w:p>
    <w:p w14:paraId="280F263D">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资审申请结果审核通过。</w:t>
      </w:r>
    </w:p>
    <w:p w14:paraId="1FBE2A36">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向投标单位发送资格预审结果的通知书。</w:t>
      </w:r>
    </w:p>
    <w:p w14:paraId="2822C238">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6102006D">
      <w:pPr>
        <w:pStyle w:val="28"/>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1、点击“</w:t>
      </w:r>
      <w:r>
        <w:rPr>
          <w:rFonts w:hint="eastAsia"/>
          <w:lang w:eastAsia="zh-CN"/>
        </w:rPr>
        <w:t>工程业务</w:t>
      </w:r>
      <w:r>
        <w:rPr>
          <w:rFonts w:hint="eastAsia"/>
        </w:rPr>
        <w:t>－</w:t>
      </w:r>
      <w:r>
        <w:rPr>
          <w:rFonts w:hint="eastAsia"/>
          <w:lang w:val="en-US" w:eastAsia="zh-CN"/>
        </w:rPr>
        <w:t>资格预审—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资审结果通知书”菜单，进入资审结果通知书。如下图：</w:t>
      </w:r>
    </w:p>
    <w:p w14:paraId="6F9DC0FF">
      <w:pPr>
        <w:pStyle w:val="28"/>
      </w:pPr>
      <w:r>
        <w:drawing>
          <wp:inline distT="0" distB="0" distL="114300" distR="114300">
            <wp:extent cx="5266690" cy="2320925"/>
            <wp:effectExtent l="0" t="0" r="10160" b="3175"/>
            <wp:docPr id="7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3"/>
                    <pic:cNvPicPr>
                      <a:picLocks noChangeAspect="1"/>
                    </pic:cNvPicPr>
                  </pic:nvPicPr>
                  <pic:blipFill>
                    <a:blip r:embed="rId400"/>
                    <a:stretch>
                      <a:fillRect/>
                    </a:stretch>
                  </pic:blipFill>
                  <pic:spPr>
                    <a:xfrm>
                      <a:off x="0" y="0"/>
                      <a:ext cx="5266690" cy="2320925"/>
                    </a:xfrm>
                    <a:prstGeom prst="rect">
                      <a:avLst/>
                    </a:prstGeom>
                    <a:noFill/>
                    <a:ln>
                      <a:noFill/>
                    </a:ln>
                  </pic:spPr>
                </pic:pic>
              </a:graphicData>
            </a:graphic>
          </wp:inline>
        </w:drawing>
      </w:r>
    </w:p>
    <w:p w14:paraId="01C5E369">
      <w:pPr>
        <w:bidi w:val="0"/>
      </w:pPr>
      <w:r>
        <w:rPr>
          <w:rFonts w:hint="eastAsia"/>
          <w:lang w:val="en-US" w:eastAsia="zh-CN"/>
        </w:rPr>
        <w:t>2、</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点击新增资审结果通知书，挑选标段进入资审结果通知书编辑页面，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填写通知书信息</w:t>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如下图：</w:t>
      </w:r>
    </w:p>
    <w:p w14:paraId="2B48F469">
      <w:pPr>
        <w:pStyle w:val="28"/>
      </w:pPr>
      <w:r>
        <w:drawing>
          <wp:inline distT="0" distB="0" distL="114300" distR="114300">
            <wp:extent cx="5272405" cy="2453640"/>
            <wp:effectExtent l="0" t="0" r="4445" b="3810"/>
            <wp:docPr id="660"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79"/>
                    <pic:cNvPicPr>
                      <a:picLocks noChangeAspect="1"/>
                    </pic:cNvPicPr>
                  </pic:nvPicPr>
                  <pic:blipFill>
                    <a:blip r:embed="rId401"/>
                    <a:stretch>
                      <a:fillRect/>
                    </a:stretch>
                  </pic:blipFill>
                  <pic:spPr>
                    <a:xfrm>
                      <a:off x="0" y="0"/>
                      <a:ext cx="5272405" cy="2453640"/>
                    </a:xfrm>
                    <a:prstGeom prst="rect">
                      <a:avLst/>
                    </a:prstGeom>
                    <a:noFill/>
                    <a:ln>
                      <a:noFill/>
                    </a:ln>
                  </pic:spPr>
                </pic:pic>
              </a:graphicData>
            </a:graphic>
          </wp:inline>
        </w:drawing>
      </w:r>
    </w:p>
    <w:p w14:paraId="6F60B579">
      <w:pPr>
        <w:pStyle w:val="28"/>
        <w:rPr>
          <w:rFonts w:hint="eastAsia"/>
        </w:rPr>
      </w:pPr>
      <w:r>
        <w:drawing>
          <wp:inline distT="0" distB="0" distL="114300" distR="114300">
            <wp:extent cx="5270500" cy="1534795"/>
            <wp:effectExtent l="0" t="0" r="6350" b="8255"/>
            <wp:docPr id="662"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80"/>
                    <pic:cNvPicPr>
                      <a:picLocks noChangeAspect="1"/>
                    </pic:cNvPicPr>
                  </pic:nvPicPr>
                  <pic:blipFill>
                    <a:blip r:embed="rId402"/>
                    <a:stretch>
                      <a:fillRect/>
                    </a:stretch>
                  </pic:blipFill>
                  <pic:spPr>
                    <a:xfrm>
                      <a:off x="0" y="0"/>
                      <a:ext cx="5270500" cy="1534795"/>
                    </a:xfrm>
                    <a:prstGeom prst="rect">
                      <a:avLst/>
                    </a:prstGeom>
                    <a:noFill/>
                    <a:ln>
                      <a:noFill/>
                    </a:ln>
                  </pic:spPr>
                </pic:pic>
              </a:graphicData>
            </a:graphic>
          </wp:inline>
        </w:drawing>
      </w:r>
    </w:p>
    <w:p w14:paraId="04E1AB8E">
      <w:pPr>
        <w:pStyle w:val="28"/>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14:paraId="718898E2">
      <w:pPr>
        <w:pStyle w:val="28"/>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①通过资格预审的申请人少于3个时，无法发送资格预审结果通知书。</w:t>
      </w:r>
    </w:p>
    <w:p w14:paraId="01E92572">
      <w:pPr>
        <w:pStyle w:val="28"/>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②“资审通过通知书”中显示的是资审通过的单位；“资审结果通知书”中显示的是资审不通过的单位。</w:t>
      </w:r>
    </w:p>
    <w:p w14:paraId="35842A07">
      <w:pPr>
        <w:pStyle w:val="28"/>
        <w:ind w:firstLine="420" w:firstLineChars="200"/>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“招标文件工本费”是投标人网上下载招标文件时支付的价格。</w:t>
      </w:r>
    </w:p>
    <w:p w14:paraId="0F4BA378">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3、“资审通过通知书”中点击单位后的 “生成通知书”按钮，进入“生成资审通过通知书”页面，同时弹出“请选择您想使用的签章方式”对话框。如下图：</w:t>
      </w:r>
      <w:r>
        <w:drawing>
          <wp:inline distT="0" distB="0" distL="114300" distR="114300">
            <wp:extent cx="5272405" cy="2227580"/>
            <wp:effectExtent l="0" t="0" r="4445" b="1270"/>
            <wp:docPr id="666"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81"/>
                    <pic:cNvPicPr>
                      <a:picLocks noChangeAspect="1"/>
                    </pic:cNvPicPr>
                  </pic:nvPicPr>
                  <pic:blipFill>
                    <a:blip r:embed="rId403"/>
                    <a:stretch>
                      <a:fillRect/>
                    </a:stretch>
                  </pic:blipFill>
                  <pic:spPr>
                    <a:xfrm>
                      <a:off x="0" y="0"/>
                      <a:ext cx="5272405" cy="2227580"/>
                    </a:xfrm>
                    <a:prstGeom prst="rect">
                      <a:avLst/>
                    </a:prstGeom>
                    <a:noFill/>
                    <a:ln>
                      <a:noFill/>
                    </a:ln>
                  </pic:spPr>
                </pic:pic>
              </a:graphicData>
            </a:graphic>
          </wp:inline>
        </w:drawing>
      </w:r>
    </w:p>
    <w:p w14:paraId="76910CC3">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1135" cy="2433955"/>
            <wp:effectExtent l="0" t="0" r="5715" b="4445"/>
            <wp:docPr id="668"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83"/>
                    <pic:cNvPicPr>
                      <a:picLocks noChangeAspect="1"/>
                    </pic:cNvPicPr>
                  </pic:nvPicPr>
                  <pic:blipFill>
                    <a:blip r:embed="rId404"/>
                    <a:stretch>
                      <a:fillRect/>
                    </a:stretch>
                  </pic:blipFill>
                  <pic:spPr>
                    <a:xfrm>
                      <a:off x="0" y="0"/>
                      <a:ext cx="5271135" cy="2433955"/>
                    </a:xfrm>
                    <a:prstGeom prst="rect">
                      <a:avLst/>
                    </a:prstGeom>
                    <a:noFill/>
                    <a:ln>
                      <a:noFill/>
                    </a:ln>
                  </pic:spPr>
                </pic:pic>
              </a:graphicData>
            </a:graphic>
          </wp:inline>
        </w:drawing>
      </w:r>
    </w:p>
    <w:p w14:paraId="5DB74E20">
      <w:pPr>
        <w:rPr>
          <w:rStyle w:val="35"/>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注：</w:t>
      </w:r>
    </w:p>
    <w:p w14:paraId="37445E86">
      <w:pPr>
        <w:rPr>
          <w:rStyle w:val="35"/>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①点击“插入CA锁签章”，进入“生成资审通过通知书”页面。插入CA锁，点击“签章”按钮，对资审通过通知书进行签章。然后点击“签章提交”按钮，签章完成。</w:t>
      </w:r>
    </w:p>
    <w:p w14:paraId="2E97B675">
      <w:pPr>
        <w:rPr>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②点击“手机扫码签章”，进入“生成资审通过通知书”页面。点击“签章”按钮，显示二维码，</w:t>
      </w:r>
      <w:r>
        <w:rPr>
          <w:rFonts w:hint="eastAsia" w:ascii="思源宋体 CN ExtraLight" w:hAnsi="思源宋体 CN ExtraLight" w:eastAsia="思源宋体 CN ExtraLight" w:cs="思源宋体 CN ExtraLight"/>
        </w:rPr>
        <w:t>使用新点标证通进行扫码签章。</w:t>
      </w:r>
    </w:p>
    <w:p w14:paraId="5E7C7316">
      <w:pPr>
        <w:outlineLvl w:val="9"/>
        <w:rPr>
          <w:rStyle w:val="35"/>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③需要对所有资审通过的单位都生成通知书并签章提交。</w:t>
      </w:r>
    </w:p>
    <w:p w14:paraId="25B93C9D">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4、“资审结果通知书”中点击单位后的 “生成通知书”按钮，进入“生成资审结果通知书”页面，同时弹出“请选择您想使用的签章方式”对话框。如下图：</w:t>
      </w:r>
    </w:p>
    <w:p w14:paraId="26E2C5F8">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68595" cy="1278255"/>
            <wp:effectExtent l="0" t="0" r="8255" b="17145"/>
            <wp:docPr id="669"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84"/>
                    <pic:cNvPicPr>
                      <a:picLocks noChangeAspect="1"/>
                    </pic:cNvPicPr>
                  </pic:nvPicPr>
                  <pic:blipFill>
                    <a:blip r:embed="rId405"/>
                    <a:stretch>
                      <a:fillRect/>
                    </a:stretch>
                  </pic:blipFill>
                  <pic:spPr>
                    <a:xfrm>
                      <a:off x="0" y="0"/>
                      <a:ext cx="5268595" cy="1278255"/>
                    </a:xfrm>
                    <a:prstGeom prst="rect">
                      <a:avLst/>
                    </a:prstGeom>
                    <a:noFill/>
                    <a:ln>
                      <a:noFill/>
                    </a:ln>
                  </pic:spPr>
                </pic:pic>
              </a:graphicData>
            </a:graphic>
          </wp:inline>
        </w:drawing>
      </w:r>
    </w:p>
    <w:p w14:paraId="6FC0660C">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76850" cy="2439670"/>
            <wp:effectExtent l="0" t="0" r="0" b="17780"/>
            <wp:docPr id="671"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85"/>
                    <pic:cNvPicPr>
                      <a:picLocks noChangeAspect="1"/>
                    </pic:cNvPicPr>
                  </pic:nvPicPr>
                  <pic:blipFill>
                    <a:blip r:embed="rId406"/>
                    <a:stretch>
                      <a:fillRect/>
                    </a:stretch>
                  </pic:blipFill>
                  <pic:spPr>
                    <a:xfrm>
                      <a:off x="0" y="0"/>
                      <a:ext cx="5276850" cy="2439670"/>
                    </a:xfrm>
                    <a:prstGeom prst="rect">
                      <a:avLst/>
                    </a:prstGeom>
                    <a:noFill/>
                    <a:ln>
                      <a:noFill/>
                    </a:ln>
                  </pic:spPr>
                </pic:pic>
              </a:graphicData>
            </a:graphic>
          </wp:inline>
        </w:drawing>
      </w:r>
    </w:p>
    <w:p w14:paraId="432EB7C2">
      <w:pPr>
        <w:rPr>
          <w:rStyle w:val="35"/>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注：</w:t>
      </w:r>
    </w:p>
    <w:p w14:paraId="0FA98C8A">
      <w:pPr>
        <w:rPr>
          <w:rStyle w:val="35"/>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①点击“插入CA锁签章”，进入“生成资审结果通知书”页面。插入CA锁，点击“签章”按钮，对资审结果通知书进行签章。然后点击“签章提交”按钮，签章完成。</w:t>
      </w:r>
    </w:p>
    <w:p w14:paraId="577815D0">
      <w:pPr>
        <w:rPr>
          <w:rFonts w:hint="eastAsia" w:ascii="思源宋体 CN ExtraLight" w:hAnsi="思源宋体 CN ExtraLight" w:eastAsia="思源宋体 CN ExtraLight" w:cs="思源宋体 CN ExtraLight"/>
        </w:rPr>
      </w:pPr>
      <w:r>
        <w:rPr>
          <w:rStyle w:val="35"/>
          <w:rFonts w:hint="eastAsia" w:ascii="思源宋体 CN ExtraLight" w:hAnsi="思源宋体 CN ExtraLight" w:eastAsia="思源宋体 CN ExtraLight" w:cs="思源宋体 CN ExtraLight"/>
        </w:rPr>
        <w:t>②点击“手机扫码签章”，进入“生成资审结果通知书”页面。点击“签章”按钮，显示二维码，</w:t>
      </w:r>
      <w:r>
        <w:rPr>
          <w:rFonts w:hint="eastAsia" w:ascii="思源宋体 CN ExtraLight" w:hAnsi="思源宋体 CN ExtraLight" w:eastAsia="思源宋体 CN ExtraLight" w:cs="思源宋体 CN ExtraLight"/>
        </w:rPr>
        <w:t>使用新点标证通进行扫码签章。</w:t>
      </w:r>
    </w:p>
    <w:p w14:paraId="3F3F12BA">
      <w:pPr>
        <w:outlineLvl w:val="9"/>
        <w:rPr>
          <w:rStyle w:val="35"/>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③需要对所有资审未通过的单位均生成通知书且签章提交。</w:t>
      </w:r>
    </w:p>
    <w:p w14:paraId="16A08274">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5、通知书全部生成并签章后，点击“提交信息”按钮，弹出的意见框中输入意见，点击“确认提交”按钮，提交给交易中心审核。</w:t>
      </w:r>
    </w:p>
    <w:p w14:paraId="3A5D2388">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通知书信息中设置的招标文件工本费、招标文件领取时间、投标文件截止日期、招标文件领取地点、投标文件递交方法等，审核通过后会到后审招标文件中。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6CC2117E">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4594860" cy="1661160"/>
            <wp:effectExtent l="0" t="0" r="15240" b="15240"/>
            <wp:docPr id="674"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88"/>
                    <pic:cNvPicPr>
                      <a:picLocks noChangeAspect="1"/>
                    </pic:cNvPicPr>
                  </pic:nvPicPr>
                  <pic:blipFill>
                    <a:blip r:embed="rId407"/>
                    <a:stretch>
                      <a:fillRect/>
                    </a:stretch>
                  </pic:blipFill>
                  <pic:spPr>
                    <a:xfrm>
                      <a:off x="0" y="0"/>
                      <a:ext cx="4594860" cy="1661160"/>
                    </a:xfrm>
                    <a:prstGeom prst="rect">
                      <a:avLst/>
                    </a:prstGeom>
                    <a:noFill/>
                    <a:ln>
                      <a:noFill/>
                    </a:ln>
                  </pic:spPr>
                </pic:pic>
              </a:graphicData>
            </a:graphic>
          </wp:inline>
        </w:drawing>
      </w:r>
    </w:p>
    <w:p w14:paraId="35F38D1D">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66690" cy="2785110"/>
            <wp:effectExtent l="0" t="0" r="10160" b="15240"/>
            <wp:docPr id="673"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图片 87"/>
                    <pic:cNvPicPr>
                      <a:picLocks noChangeAspect="1"/>
                    </pic:cNvPicPr>
                  </pic:nvPicPr>
                  <pic:blipFill>
                    <a:blip r:embed="rId408"/>
                    <a:stretch>
                      <a:fillRect/>
                    </a:stretch>
                  </pic:blipFill>
                  <pic:spPr>
                    <a:xfrm>
                      <a:off x="0" y="0"/>
                      <a:ext cx="5266690" cy="2785110"/>
                    </a:xfrm>
                    <a:prstGeom prst="rect">
                      <a:avLst/>
                    </a:prstGeom>
                    <a:noFill/>
                    <a:ln>
                      <a:noFill/>
                    </a:ln>
                  </pic:spPr>
                </pic:pic>
              </a:graphicData>
            </a:graphic>
          </wp:inline>
        </w:drawing>
      </w:r>
    </w:p>
    <w:p w14:paraId="7C55B5AF">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填写完信息后，点击“修改保存”按钮，资审结果通知书信息保存成功，且尚未提交交易中心审核，仍然可以修改信息。</w:t>
      </w:r>
    </w:p>
    <w:p w14:paraId="1925E890">
      <w:pPr>
        <w:rPr>
          <w:rFonts w:hint="eastAsia" w:ascii="思源宋体 CN ExtraLight" w:hAnsi="思源宋体 CN ExtraLight" w:eastAsia="思源宋体 CN ExtraLight" w:cs="思源宋体 CN ExtraLight"/>
        </w:rPr>
      </w:pPr>
    </w:p>
    <w:p w14:paraId="0FDF0D97">
      <w:pPr>
        <w:pStyle w:val="3"/>
        <w:outlineLvl w:val="1"/>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费用管理</w:t>
      </w:r>
      <w:bookmarkEnd w:id="182"/>
      <w:bookmarkEnd w:id="191"/>
      <w:bookmarkStart w:id="221" w:name="_Toc24932"/>
    </w:p>
    <w:bookmarkEnd w:id="221"/>
    <w:p w14:paraId="58723223">
      <w:pPr>
        <w:pStyle w:val="4"/>
        <w:bidi w:val="0"/>
        <w:outlineLvl w:val="2"/>
        <w:rPr>
          <w:rFonts w:hint="eastAsia"/>
        </w:rPr>
      </w:pPr>
      <w:bookmarkStart w:id="222" w:name="_Toc4633"/>
      <w:r>
        <w:rPr>
          <w:rFonts w:hint="eastAsia"/>
          <w:lang w:val="en-US" w:eastAsia="zh-CN"/>
        </w:rPr>
        <w:t>保证金查询</w:t>
      </w:r>
      <w:bookmarkEnd w:id="222"/>
    </w:p>
    <w:p w14:paraId="36396291">
      <w:pPr>
        <w:bidi w:val="0"/>
        <w:outlineLvl w:val="9"/>
        <w:rPr>
          <w:rFonts w:hint="default" w:ascii="思源宋体 CN ExtraLight" w:hAnsi="思源宋体 CN ExtraLight" w:eastAsia="思源宋体 CN ExtraLight" w:cs="思源宋体 CN ExtraLight"/>
          <w:b w:val="0"/>
          <w:bCs/>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b w:val="0"/>
          <w:bCs/>
          <w:color w:val="000000" w:themeColor="text1"/>
          <w:lang w:val="en-US" w:eastAsia="zh-CN"/>
          <w14:textFill>
            <w14:solidFill>
              <w14:schemeClr w14:val="tx1"/>
            </w14:solidFill>
          </w14:textFill>
        </w:rPr>
        <w:t>保证金数目查询、明细查询</w:t>
      </w:r>
    </w:p>
    <w:p w14:paraId="4D6031D1">
      <w:pPr>
        <w:bidi w:val="0"/>
        <w:ind w:left="631" w:leftChars="200" w:hanging="211" w:hangingChars="10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5F75981E">
      <w:pPr>
        <w:bidi w:val="0"/>
        <w:rPr>
          <w:rFonts w:hint="eastAsia"/>
          <w:lang w:val="en-US" w:eastAsia="zh-CN"/>
        </w:rPr>
      </w:pPr>
      <w:r>
        <w:rPr>
          <w:rFonts w:hint="eastAsia"/>
          <w:lang w:val="en-US" w:eastAsia="zh-CN"/>
        </w:rPr>
        <w:t>1、点击“工程建设—费用管理—保证金查询”菜单，进入保证金查询页面，保证金状态按照今日开标、未开标、已开标。如下图：</w:t>
      </w:r>
    </w:p>
    <w:p w14:paraId="5E5A5583">
      <w:pPr>
        <w:ind w:left="0" w:leftChars="0" w:firstLine="0" w:firstLineChars="0"/>
      </w:pPr>
      <w:r>
        <w:drawing>
          <wp:inline distT="0" distB="0" distL="114300" distR="114300">
            <wp:extent cx="5267325" cy="2501900"/>
            <wp:effectExtent l="0" t="0" r="5715" b="12700"/>
            <wp:docPr id="560"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94"/>
                    <pic:cNvPicPr>
                      <a:picLocks noChangeAspect="1"/>
                    </pic:cNvPicPr>
                  </pic:nvPicPr>
                  <pic:blipFill>
                    <a:blip r:embed="rId409"/>
                    <a:stretch>
                      <a:fillRect/>
                    </a:stretch>
                  </pic:blipFill>
                  <pic:spPr>
                    <a:xfrm>
                      <a:off x="0" y="0"/>
                      <a:ext cx="5267325" cy="2501900"/>
                    </a:xfrm>
                    <a:prstGeom prst="rect">
                      <a:avLst/>
                    </a:prstGeom>
                    <a:noFill/>
                    <a:ln>
                      <a:noFill/>
                    </a:ln>
                  </pic:spPr>
                </pic:pic>
              </a:graphicData>
            </a:graphic>
          </wp:inline>
        </w:drawing>
      </w:r>
    </w:p>
    <w:p w14:paraId="668BC632">
      <w:pPr>
        <w:bidi w:val="0"/>
        <w:rPr>
          <w:rFonts w:hint="eastAsia"/>
          <w:lang w:val="en-US" w:eastAsia="zh-CN"/>
        </w:rPr>
      </w:pPr>
      <w:r>
        <w:rPr>
          <w:rFonts w:hint="eastAsia"/>
          <w:lang w:val="en-US" w:eastAsia="zh-CN"/>
        </w:rPr>
        <w:t>2、开标前可以进行数目查询，点击“数目查询”按钮，进入保证金数目查询页面，点击“查询数据”按钮进行查询。如下图：</w:t>
      </w:r>
    </w:p>
    <w:p w14:paraId="679F968E">
      <w:pPr>
        <w:bidi w:val="0"/>
        <w:ind w:left="0" w:leftChars="0" w:firstLine="0" w:firstLineChars="0"/>
        <w:rPr>
          <w:rFonts w:hint="eastAsia"/>
          <w:lang w:val="en-US" w:eastAsia="zh-CN"/>
        </w:rPr>
      </w:pPr>
      <w:r>
        <w:drawing>
          <wp:inline distT="0" distB="0" distL="114300" distR="114300">
            <wp:extent cx="5266690" cy="1488440"/>
            <wp:effectExtent l="0" t="0" r="6350" b="5080"/>
            <wp:docPr id="562"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96"/>
                    <pic:cNvPicPr>
                      <a:picLocks noChangeAspect="1"/>
                    </pic:cNvPicPr>
                  </pic:nvPicPr>
                  <pic:blipFill>
                    <a:blip r:embed="rId410"/>
                    <a:stretch>
                      <a:fillRect/>
                    </a:stretch>
                  </pic:blipFill>
                  <pic:spPr>
                    <a:xfrm>
                      <a:off x="0" y="0"/>
                      <a:ext cx="5266690" cy="1488440"/>
                    </a:xfrm>
                    <a:prstGeom prst="rect">
                      <a:avLst/>
                    </a:prstGeom>
                    <a:noFill/>
                    <a:ln>
                      <a:noFill/>
                    </a:ln>
                  </pic:spPr>
                </pic:pic>
              </a:graphicData>
            </a:graphic>
          </wp:inline>
        </w:drawing>
      </w:r>
    </w:p>
    <w:p w14:paraId="4F5E1EE9">
      <w:pPr>
        <w:bidi w:val="0"/>
        <w:ind w:left="0" w:leftChars="0" w:firstLine="0" w:firstLineChars="0"/>
      </w:pPr>
      <w:r>
        <w:drawing>
          <wp:inline distT="0" distB="0" distL="114300" distR="114300">
            <wp:extent cx="5273675" cy="2005330"/>
            <wp:effectExtent l="0" t="0" r="14605" b="6350"/>
            <wp:docPr id="563"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97"/>
                    <pic:cNvPicPr>
                      <a:picLocks noChangeAspect="1"/>
                    </pic:cNvPicPr>
                  </pic:nvPicPr>
                  <pic:blipFill>
                    <a:blip r:embed="rId411"/>
                    <a:stretch>
                      <a:fillRect/>
                    </a:stretch>
                  </pic:blipFill>
                  <pic:spPr>
                    <a:xfrm>
                      <a:off x="0" y="0"/>
                      <a:ext cx="5273675" cy="2005330"/>
                    </a:xfrm>
                    <a:prstGeom prst="rect">
                      <a:avLst/>
                    </a:prstGeom>
                    <a:noFill/>
                    <a:ln>
                      <a:noFill/>
                    </a:ln>
                  </pic:spPr>
                </pic:pic>
              </a:graphicData>
            </a:graphic>
          </wp:inline>
        </w:drawing>
      </w:r>
    </w:p>
    <w:p w14:paraId="18D50175">
      <w:pPr>
        <w:bidi w:val="0"/>
        <w:rPr>
          <w:rFonts w:hint="eastAsia"/>
          <w:lang w:val="en-US" w:eastAsia="zh-CN"/>
        </w:rPr>
      </w:pPr>
      <w:r>
        <w:rPr>
          <w:rFonts w:hint="eastAsia"/>
          <w:lang w:val="en-US" w:eastAsia="zh-CN"/>
        </w:rPr>
        <w:t>注：保证金平台可设置允许提前数目查询。</w:t>
      </w:r>
    </w:p>
    <w:p w14:paraId="40F76FE6">
      <w:pPr>
        <w:bidi w:val="0"/>
        <w:rPr>
          <w:rFonts w:hint="eastAsia"/>
          <w:lang w:val="en-US" w:eastAsia="zh-CN"/>
        </w:rPr>
      </w:pPr>
      <w:r>
        <w:rPr>
          <w:rFonts w:hint="eastAsia"/>
          <w:lang w:val="en-US" w:eastAsia="zh-CN"/>
        </w:rPr>
        <w:t>3、当到了开标时间，进行保证金明细查询，点击“明细”按钮，进入保证金明细查询页面，点击“查询”按钮进行入账明细查询。</w:t>
      </w:r>
    </w:p>
    <w:p w14:paraId="7D1EB0AA">
      <w:pPr>
        <w:bidi w:val="0"/>
        <w:rPr>
          <w:rFonts w:hint="eastAsia"/>
          <w:lang w:val="en-US" w:eastAsia="zh-CN"/>
        </w:rPr>
      </w:pPr>
      <w:r>
        <w:rPr>
          <w:rFonts w:hint="eastAsia"/>
          <w:lang w:val="en-US" w:eastAsia="zh-CN"/>
        </w:rPr>
        <w:t>“投标信息”显示报名该标段的所有单位，“子账号支付信息”显示入账的每一笔明。如下图：</w:t>
      </w:r>
    </w:p>
    <w:p w14:paraId="36444D95">
      <w:pPr>
        <w:bidi w:val="0"/>
        <w:ind w:left="0" w:leftChars="0" w:firstLine="0" w:firstLineChars="0"/>
        <w:rPr>
          <w:rFonts w:hint="eastAsia"/>
          <w:lang w:val="en-US" w:eastAsia="zh-CN"/>
        </w:rPr>
      </w:pPr>
      <w:r>
        <w:drawing>
          <wp:inline distT="0" distB="0" distL="114300" distR="114300">
            <wp:extent cx="5275580" cy="2449195"/>
            <wp:effectExtent l="0" t="0" r="12700" b="4445"/>
            <wp:docPr id="564"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98"/>
                    <pic:cNvPicPr>
                      <a:picLocks noChangeAspect="1"/>
                    </pic:cNvPicPr>
                  </pic:nvPicPr>
                  <pic:blipFill>
                    <a:blip r:embed="rId412"/>
                    <a:stretch>
                      <a:fillRect/>
                    </a:stretch>
                  </pic:blipFill>
                  <pic:spPr>
                    <a:xfrm>
                      <a:off x="0" y="0"/>
                      <a:ext cx="5275580" cy="2449195"/>
                    </a:xfrm>
                    <a:prstGeom prst="rect">
                      <a:avLst/>
                    </a:prstGeom>
                    <a:noFill/>
                    <a:ln>
                      <a:noFill/>
                    </a:ln>
                  </pic:spPr>
                </pic:pic>
              </a:graphicData>
            </a:graphic>
          </wp:inline>
        </w:drawing>
      </w:r>
    </w:p>
    <w:p w14:paraId="6BEB2C2E">
      <w:pPr>
        <w:bidi w:val="0"/>
        <w:rPr>
          <w:rFonts w:hint="eastAsia"/>
          <w:lang w:val="en-US" w:eastAsia="zh-CN"/>
        </w:rPr>
      </w:pPr>
      <w:r>
        <w:rPr>
          <w:rFonts w:hint="eastAsia"/>
          <w:lang w:val="en-US" w:eastAsia="zh-CN"/>
        </w:rPr>
        <w:t>4、支持导出Excel、打印保证金明细PDF、打印保函PDF，点击对应按钮。如下图。</w:t>
      </w:r>
    </w:p>
    <w:p w14:paraId="43B7AA90">
      <w:pPr>
        <w:bidi w:val="0"/>
        <w:ind w:left="0" w:leftChars="0" w:firstLine="0" w:firstLineChars="0"/>
        <w:rPr>
          <w:rFonts w:hint="default"/>
          <w:lang w:val="en-US" w:eastAsia="zh-CN"/>
        </w:rPr>
      </w:pPr>
      <w:r>
        <w:drawing>
          <wp:inline distT="0" distB="0" distL="114300" distR="114300">
            <wp:extent cx="5269230" cy="1571625"/>
            <wp:effectExtent l="0" t="0" r="3810" b="13335"/>
            <wp:docPr id="565"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99"/>
                    <pic:cNvPicPr>
                      <a:picLocks noChangeAspect="1"/>
                    </pic:cNvPicPr>
                  </pic:nvPicPr>
                  <pic:blipFill>
                    <a:blip r:embed="rId413"/>
                    <a:stretch>
                      <a:fillRect/>
                    </a:stretch>
                  </pic:blipFill>
                  <pic:spPr>
                    <a:xfrm>
                      <a:off x="0" y="0"/>
                      <a:ext cx="5269230" cy="1571625"/>
                    </a:xfrm>
                    <a:prstGeom prst="rect">
                      <a:avLst/>
                    </a:prstGeom>
                    <a:noFill/>
                    <a:ln>
                      <a:noFill/>
                    </a:ln>
                  </pic:spPr>
                </pic:pic>
              </a:graphicData>
            </a:graphic>
          </wp:inline>
        </w:drawing>
      </w:r>
    </w:p>
    <w:p w14:paraId="626E6318">
      <w:pPr>
        <w:bidi w:val="0"/>
        <w:ind w:left="0" w:leftChars="0" w:firstLine="0" w:firstLineChars="0"/>
        <w:rPr>
          <w:rFonts w:hint="eastAsia"/>
          <w:lang w:val="en-US" w:eastAsia="zh-CN"/>
        </w:rPr>
      </w:pPr>
    </w:p>
    <w:sectPr>
      <w:footerReference r:id="rId16" w:type="first"/>
      <w:footerReference r:id="rId15" w:type="default"/>
      <w:pgSz w:w="11906" w:h="16838"/>
      <w:pgMar w:top="1440" w:right="1797" w:bottom="1440" w:left="1797" w:header="454" w:footer="680" w:gutter="0"/>
      <w:pgNumType w:fmt="decimal"/>
      <w:cols w:space="72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思源宋体 CN ExtraLight">
    <w:altName w:val="宋体"/>
    <w:panose1 w:val="02020200000000000000"/>
    <w:charset w:val="86"/>
    <w:family w:val="auto"/>
    <w:pitch w:val="default"/>
    <w:sig w:usb0="00000000" w:usb1="00000000" w:usb2="00000016" w:usb3="00000000" w:csb0="60060107" w:csb1="00000000"/>
  </w:font>
  <w:font w:name="monospac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思源宋体 CN">
    <w:altName w:val="宋体"/>
    <w:panose1 w:val="02020400000000000000"/>
    <w:charset w:val="86"/>
    <w:family w:val="auto"/>
    <w:pitch w:val="default"/>
    <w:sig w:usb0="00000000" w:usb1="00000000" w:usb2="00000016" w:usb3="00000000" w:csb0="60060107" w:csb1="00000000"/>
  </w:font>
  <w:font w:name="Calibri Light">
    <w:panose1 w:val="020F0302020204030204"/>
    <w:charset w:val="00"/>
    <w:family w:val="auto"/>
    <w:pitch w:val="default"/>
    <w:sig w:usb0="E0002AFF" w:usb1="C000247B" w:usb2="00000009" w:usb3="00000000" w:csb0="200001FF" w:csb1="00000000"/>
  </w:font>
  <w:font w:name="思源宋体 CN Light">
    <w:altName w:val="宋体"/>
    <w:panose1 w:val="02020300000000000000"/>
    <w:charset w:val="86"/>
    <w:family w:val="roman"/>
    <w:pitch w:val="default"/>
    <w:sig w:usb0="00000000" w:usb1="00000000" w:usb2="00000016" w:usb3="00000000" w:csb0="6006010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5E1B86">
    <w:pPr>
      <w:pStyle w:val="8"/>
      <w:pBdr>
        <w:top w:val="single" w:color="A5A5A5" w:themeColor="accent3" w:sz="24" w:space="5"/>
      </w:pBdr>
      <w:wordWrap w:val="0"/>
      <w:spacing w:line="240" w:lineRule="auto"/>
      <w:ind w:firstLine="360"/>
      <w:jc w:val="right"/>
      <w:rPr>
        <w:rFonts w:hint="default" w:eastAsia="宋体"/>
        <w:lang w:val="en-US" w:eastAsia="zh-CN"/>
      </w:rPr>
    </w:pPr>
    <w:r>
      <w:rPr>
        <w:sz w:val="18"/>
      </w:rP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1828800" cy="1828800"/>
              <wp:effectExtent l="0" t="0" r="0" b="0"/>
              <wp:wrapNone/>
              <wp:docPr id="318" name="文本框 3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C18299">
                          <w:pPr>
                            <w:pStyle w:val="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yVmOM0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8lZjjNAIAAGUEAAAOAAAAAAAAAAEAIAAAAB8BAABkcnMvZTJvRG9jLnhtbFBL&#10;BQYAAAAABgAGAFkBAADFBQAAAAA=&#10;">
              <v:fill on="f" focussize="0,0"/>
              <v:stroke on="f" weight="0.5pt"/>
              <v:imagedata o:title=""/>
              <o:lock v:ext="edit" aspectratio="f"/>
              <v:textbox inset="0mm,0mm,0mm,0mm" style="mso-fit-shape-to-text:t;">
                <w:txbxContent>
                  <w:p w14:paraId="3EC18299">
                    <w:pPr>
                      <w:pStyle w:val="8"/>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1555F9">
    <w:pPr>
      <w:pStyle w:val="8"/>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6609A2">
    <w:pPr>
      <w:pStyle w:val="8"/>
      <w:ind w:left="0" w:leftChars="0" w:firstLine="0" w:firstLineChars="0"/>
    </w:pPr>
    <w:r>
      <w:rPr>
        <w:sz w:val="18"/>
      </w:rPr>
      <mc:AlternateContent>
        <mc:Choice Requires="wps">
          <w:drawing>
            <wp:anchor distT="0" distB="0" distL="114300" distR="114300" simplePos="0" relativeHeight="251661312" behindDoc="0" locked="0" layoutInCell="1" allowOverlap="1">
              <wp:simplePos x="0" y="0"/>
              <wp:positionH relativeFrom="margin">
                <wp:align>right</wp:align>
              </wp:positionH>
              <wp:positionV relativeFrom="paragraph">
                <wp:posOffset>0</wp:posOffset>
              </wp:positionV>
              <wp:extent cx="1828800" cy="1828800"/>
              <wp:effectExtent l="0" t="0" r="0" b="0"/>
              <wp:wrapNone/>
              <wp:docPr id="323" name="文本框 3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1F087D2">
                          <w:pPr>
                            <w:pStyle w:val="8"/>
                            <w:ind w:left="0" w:leftChars="0" w:firstLine="0" w:firstLineChars="0"/>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vN7BY0AgAAZ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rzewWNAIAAGUEAAAOAAAAAAAAAAEAIAAAAB8BAABkcnMvZTJvRG9jLnhtbFBL&#10;BQYAAAAABgAGAFkBAADFBQAAAAA=&#10;">
              <v:fill on="f" focussize="0,0"/>
              <v:stroke on="f" weight="0.5pt"/>
              <v:imagedata o:title=""/>
              <o:lock v:ext="edit" aspectratio="f"/>
              <v:textbox inset="0mm,0mm,0mm,0mm" style="mso-fit-shape-to-text:t;">
                <w:txbxContent>
                  <w:p w14:paraId="21F087D2">
                    <w:pPr>
                      <w:pStyle w:val="8"/>
                      <w:ind w:left="0" w:leftChars="0" w:firstLine="0" w:firstLineChars="0"/>
                    </w:pP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5EA138">
    <w:pPr>
      <w:pStyle w:val="8"/>
      <w:pBdr>
        <w:top w:val="single" w:color="A5A5A5" w:themeColor="accent3" w:sz="24" w:space="5"/>
      </w:pBdr>
      <w:wordWrap w:val="0"/>
      <w:spacing w:line="240" w:lineRule="auto"/>
      <w:ind w:firstLine="360"/>
      <w:jc w:val="right"/>
      <w:rPr>
        <w:rFonts w:hint="default" w:eastAsia="宋体"/>
        <w:lang w:val="en-US" w:eastAsia="zh-CN"/>
      </w:rPr>
    </w:pPr>
    <w:r>
      <w:rPr>
        <w:sz w:val="18"/>
      </w:rPr>
      <mc:AlternateContent>
        <mc:Choice Requires="wps">
          <w:drawing>
            <wp:anchor distT="0" distB="0" distL="114300" distR="114300" simplePos="0" relativeHeight="251664384" behindDoc="0" locked="0" layoutInCell="1" allowOverlap="1">
              <wp:simplePos x="0" y="0"/>
              <wp:positionH relativeFrom="margin">
                <wp:align>right</wp:align>
              </wp:positionH>
              <wp:positionV relativeFrom="paragraph">
                <wp:posOffset>0</wp:posOffset>
              </wp:positionV>
              <wp:extent cx="1828800" cy="1828800"/>
              <wp:effectExtent l="0" t="0" r="0" b="0"/>
              <wp:wrapNone/>
              <wp:docPr id="352" name="文本框 3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CE70E72">
                          <w:pPr>
                            <w:pStyle w:val="8"/>
                          </w:pPr>
                          <w:r>
                            <w:fldChar w:fldCharType="begin"/>
                          </w:r>
                          <w:r>
                            <w:instrText xml:space="preserve"> PAGE  \* MERGEFORMAT </w:instrText>
                          </w:r>
                          <w:r>
                            <w:fldChar w:fldCharType="separate"/>
                          </w:r>
                          <w:r>
                            <w:t>2</w:t>
                          </w:r>
                          <w:r>
                            <w:fldChar w:fldCharType="end"/>
                          </w:r>
                          <w:r>
                            <w:t xml:space="preserve"> / </w:t>
                          </w:r>
                          <w:r>
                            <w:fldChar w:fldCharType="begin"/>
                          </w:r>
                          <w:r>
                            <w:instrText xml:space="preserve"> NUMPAGES  \* MERGEFORMAT </w:instrText>
                          </w:r>
                          <w:r>
                            <w:fldChar w:fldCharType="separate"/>
                          </w:r>
                          <w:r>
                            <w:t>220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eIFeM0AgAAZQ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HiBXjNAIAAGUEAAAOAAAAAAAAAAEAIAAAAB8BAABkcnMvZTJvRG9jLnhtbFBL&#10;BQYAAAAABgAGAFkBAADFBQAAAAA=&#10;">
              <v:fill on="f" focussize="0,0"/>
              <v:stroke on="f" weight="0.5pt"/>
              <v:imagedata o:title=""/>
              <o:lock v:ext="edit" aspectratio="f"/>
              <v:textbox inset="0mm,0mm,0mm,0mm" style="mso-fit-shape-to-text:t;">
                <w:txbxContent>
                  <w:p w14:paraId="3CE70E72">
                    <w:pPr>
                      <w:pStyle w:val="8"/>
                    </w:pPr>
                    <w:r>
                      <w:fldChar w:fldCharType="begin"/>
                    </w:r>
                    <w:r>
                      <w:instrText xml:space="preserve"> PAGE  \* MERGEFORMAT </w:instrText>
                    </w:r>
                    <w:r>
                      <w:fldChar w:fldCharType="separate"/>
                    </w:r>
                    <w:r>
                      <w:t>2</w:t>
                    </w:r>
                    <w:r>
                      <w:fldChar w:fldCharType="end"/>
                    </w:r>
                    <w:r>
                      <w:t xml:space="preserve"> / </w:t>
                    </w:r>
                    <w:r>
                      <w:fldChar w:fldCharType="begin"/>
                    </w:r>
                    <w:r>
                      <w:instrText xml:space="preserve"> NUMPAGES  \* MERGEFORMAT </w:instrText>
                    </w:r>
                    <w:r>
                      <w:fldChar w:fldCharType="separate"/>
                    </w:r>
                    <w:r>
                      <w:t>220</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4260B0">
    <w:pPr>
      <w:pStyle w:val="8"/>
      <w:tabs>
        <w:tab w:val="right" w:pos="8312"/>
        <w:tab w:val="clear" w:pos="4153"/>
      </w:tabs>
      <w:ind w:left="0" w:leftChars="0" w:firstLine="0" w:firstLineChars="0"/>
    </w:pPr>
    <w:r>
      <w:rPr>
        <w:sz w:val="18"/>
      </w:rPr>
      <mc:AlternateContent>
        <mc:Choice Requires="wps">
          <w:drawing>
            <wp:anchor distT="0" distB="0" distL="114300" distR="114300" simplePos="0" relativeHeight="251667456" behindDoc="0" locked="0" layoutInCell="1" allowOverlap="1">
              <wp:simplePos x="0" y="0"/>
              <wp:positionH relativeFrom="margin">
                <wp:align>right</wp:align>
              </wp:positionH>
              <wp:positionV relativeFrom="paragraph">
                <wp:posOffset>0</wp:posOffset>
              </wp:positionV>
              <wp:extent cx="1828800" cy="1828800"/>
              <wp:effectExtent l="0" t="0" r="0" b="0"/>
              <wp:wrapNone/>
              <wp:docPr id="385" name="文本框 3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4E6142">
                          <w:pPr>
                            <w:pStyle w:val="8"/>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220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8ulOQ0AgAAZQ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vLpTkNAIAAGUEAAAOAAAAAAAAAAEAIAAAAB8BAABkcnMvZTJvRG9jLnhtbFBL&#10;BQYAAAAABgAGAFkBAADFBQAAAAA=&#10;">
              <v:fill on="f" focussize="0,0"/>
              <v:stroke on="f" weight="0.5pt"/>
              <v:imagedata o:title=""/>
              <o:lock v:ext="edit" aspectratio="f"/>
              <v:textbox inset="0mm,0mm,0mm,0mm" style="mso-fit-shape-to-text:t;">
                <w:txbxContent>
                  <w:p w14:paraId="004E6142">
                    <w:pPr>
                      <w:pStyle w:val="8"/>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220</w:t>
                    </w:r>
                    <w:r>
                      <w:fldChar w:fldCharType="end"/>
                    </w:r>
                  </w:p>
                </w:txbxContent>
              </v:textbox>
            </v:shape>
          </w:pict>
        </mc:Fallback>
      </mc:AlternateContent>
    </w:r>
    <w:r>
      <w:rPr>
        <w:sz w:val="18"/>
      </w:rPr>
      <mc:AlternateContent>
        <mc:Choice Requires="wps">
          <w:drawing>
            <wp:anchor distT="0" distB="0" distL="114300" distR="114300" simplePos="0" relativeHeight="251665408" behindDoc="0" locked="0" layoutInCell="1" allowOverlap="1">
              <wp:simplePos x="0" y="0"/>
              <wp:positionH relativeFrom="margin">
                <wp:align>right</wp:align>
              </wp:positionH>
              <wp:positionV relativeFrom="paragraph">
                <wp:posOffset>0</wp:posOffset>
              </wp:positionV>
              <wp:extent cx="1828800" cy="1828800"/>
              <wp:effectExtent l="0" t="0" r="0" b="0"/>
              <wp:wrapNone/>
              <wp:docPr id="359" name="文本框 3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74F8DFC">
                          <w:pPr>
                            <w:pStyle w:val="8"/>
                            <w:ind w:left="0" w:leftChars="0" w:firstLine="0" w:firstLineChars="0"/>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ZbwUojUCAABlBAAADgAAAAAAAAABACAAAAAfAQAAZHJzL2Uyb0RvYy54bWxQ&#10;SwUGAAAAAAYABgBZAQAAxgUAAAAA&#10;">
              <v:fill on="f" focussize="0,0"/>
              <v:stroke on="f" weight="0.5pt"/>
              <v:imagedata o:title=""/>
              <o:lock v:ext="edit" aspectratio="f"/>
              <v:textbox inset="0mm,0mm,0mm,0mm" style="mso-fit-shape-to-text:t;">
                <w:txbxContent>
                  <w:p w14:paraId="674F8DFC">
                    <w:pPr>
                      <w:pStyle w:val="8"/>
                      <w:ind w:left="0" w:leftChars="0" w:firstLine="0" w:firstLineChars="0"/>
                    </w:pPr>
                  </w:p>
                </w:txbxContent>
              </v:textbox>
            </v:shape>
          </w:pict>
        </mc:Fallback>
      </mc:AlternateContent>
    </w:r>
    <w:r>
      <w:rPr>
        <w:rFonts w:hint="eastAsia"/>
        <w:lang w:eastAsia="zh-CN"/>
      </w:rPr>
      <w:tab/>
    </w:r>
    <w:r>
      <w:rPr>
        <w:rFonts w:hint="eastAsia"/>
        <w:lang w:eastAsia="zh-CN"/>
      </w:rP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2CC362">
    <w:pPr>
      <w:pStyle w:val="8"/>
      <w:pBdr>
        <w:top w:val="single" w:color="A5A5A5" w:themeColor="accent3" w:sz="24" w:space="5"/>
      </w:pBdr>
      <w:wordWrap w:val="0"/>
      <w:spacing w:line="240" w:lineRule="auto"/>
      <w:ind w:firstLine="360"/>
      <w:jc w:val="right"/>
      <w:rPr>
        <w:rFonts w:hint="default" w:eastAsia="宋体"/>
        <w:lang w:val="en-US" w:eastAsia="zh-CN"/>
      </w:rPr>
    </w:pPr>
    <w:r>
      <w:rPr>
        <w:sz w:val="18"/>
      </w:rPr>
      <mc:AlternateContent>
        <mc:Choice Requires="wps">
          <w:drawing>
            <wp:anchor distT="0" distB="0" distL="114300" distR="114300" simplePos="0" relativeHeight="251666432" behindDoc="0" locked="0" layoutInCell="1" allowOverlap="1">
              <wp:simplePos x="0" y="0"/>
              <wp:positionH relativeFrom="margin">
                <wp:align>right</wp:align>
              </wp:positionH>
              <wp:positionV relativeFrom="paragraph">
                <wp:posOffset>0</wp:posOffset>
              </wp:positionV>
              <wp:extent cx="1828800" cy="1828800"/>
              <wp:effectExtent l="0" t="0" r="0" b="0"/>
              <wp:wrapNone/>
              <wp:docPr id="384" name="文本框 3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28DCF80">
                          <w:pPr>
                            <w:pStyle w:val="8"/>
                          </w:pPr>
                          <w:r>
                            <w:fldChar w:fldCharType="begin"/>
                          </w:r>
                          <w:r>
                            <w:instrText xml:space="preserve"> PAGE  \* MERGEFORMAT </w:instrText>
                          </w:r>
                          <w:r>
                            <w:fldChar w:fldCharType="separate"/>
                          </w:r>
                          <w:r>
                            <w:t>2</w:t>
                          </w:r>
                          <w:r>
                            <w:fldChar w:fldCharType="end"/>
                          </w:r>
                          <w:r>
                            <w:t xml:space="preserve"> / </w:t>
                          </w:r>
                          <w:r>
                            <w:fldChar w:fldCharType="begin"/>
                          </w:r>
                          <w:r>
                            <w:instrText xml:space="preserve"> NUMPAGES  \* MERGEFORMAT </w:instrText>
                          </w:r>
                          <w:r>
                            <w:fldChar w:fldCharType="separate"/>
                          </w:r>
                          <w:r>
                            <w:t>220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SSCng1AgAAZQ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Gr6mhLDNEp++v7t&#10;9OPX6edXkg4hUePCDJEPDrGxfWtbNM5wHnCYmLeV1+kLTgR+CHy8CCzaSHi6NJ1MpzlcHL5hA/zs&#10;8brzIb4TVpNkFNSjgp2w7LAJsQ8dQlI2Y9dSqa6KypCmoNdXb/L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xJIKeDUCAABlBAAADgAAAAAAAAABACAAAAAfAQAAZHJzL2Uyb0RvYy54bWxQ&#10;SwUGAAAAAAYABgBZAQAAxgUAAAAA&#10;">
              <v:fill on="f" focussize="0,0"/>
              <v:stroke on="f" weight="0.5pt"/>
              <v:imagedata o:title=""/>
              <o:lock v:ext="edit" aspectratio="f"/>
              <v:textbox inset="0mm,0mm,0mm,0mm" style="mso-fit-shape-to-text:t;">
                <w:txbxContent>
                  <w:p w14:paraId="028DCF80">
                    <w:pPr>
                      <w:pStyle w:val="8"/>
                    </w:pPr>
                    <w:r>
                      <w:fldChar w:fldCharType="begin"/>
                    </w:r>
                    <w:r>
                      <w:instrText xml:space="preserve"> PAGE  \* MERGEFORMAT </w:instrText>
                    </w:r>
                    <w:r>
                      <w:fldChar w:fldCharType="separate"/>
                    </w:r>
                    <w:r>
                      <w:t>2</w:t>
                    </w:r>
                    <w:r>
                      <w:fldChar w:fldCharType="end"/>
                    </w:r>
                    <w:r>
                      <w:t xml:space="preserve"> / </w:t>
                    </w:r>
                    <w:r>
                      <w:fldChar w:fldCharType="begin"/>
                    </w:r>
                    <w:r>
                      <w:instrText xml:space="preserve"> NUMPAGES  \* MERGEFORMAT </w:instrText>
                    </w:r>
                    <w:r>
                      <w:fldChar w:fldCharType="separate"/>
                    </w:r>
                    <w:r>
                      <w:t>220</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301047">
    <w:pPr>
      <w:pStyle w:val="8"/>
      <w:ind w:left="0" w:leftChars="0" w:firstLine="0" w:firstLineChars="0"/>
    </w:pPr>
    <w:r>
      <w:rPr>
        <w:sz w:val="18"/>
      </w:rPr>
      <mc:AlternateContent>
        <mc:Choice Requires="wps">
          <w:drawing>
            <wp:anchor distT="0" distB="0" distL="114300" distR="114300" simplePos="0" relativeHeight="251667456" behindDoc="0" locked="0" layoutInCell="1" allowOverlap="1">
              <wp:simplePos x="0" y="0"/>
              <wp:positionH relativeFrom="margin">
                <wp:align>right</wp:align>
              </wp:positionH>
              <wp:positionV relativeFrom="paragraph">
                <wp:posOffset>0</wp:posOffset>
              </wp:positionV>
              <wp:extent cx="1828800" cy="1828800"/>
              <wp:effectExtent l="0" t="0" r="0" b="0"/>
              <wp:wrapNone/>
              <wp:docPr id="383" name="文本框 3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1C29C2">
                          <w:pPr>
                            <w:pStyle w:val="8"/>
                            <w:ind w:left="0" w:leftChars="0" w:firstLine="0" w:firstLineChars="0"/>
                          </w:pPr>
                          <w:r>
                            <w:fldChar w:fldCharType="begin"/>
                          </w:r>
                          <w:r>
                            <w:instrText xml:space="preserve"> PAGE  \* MERGEFORMAT </w:instrText>
                          </w:r>
                          <w:r>
                            <w:fldChar w:fldCharType="separate"/>
                          </w:r>
                          <w:r>
                            <w:t>5</w:t>
                          </w:r>
                          <w:r>
                            <w:fldChar w:fldCharType="end"/>
                          </w:r>
                          <w:r>
                            <w:t xml:space="preserve"> / </w:t>
                          </w:r>
                          <w:r>
                            <w:fldChar w:fldCharType="begin"/>
                          </w:r>
                          <w:r>
                            <w:instrText xml:space="preserve"> NUMPAGES  \* MERGEFORMAT </w:instrText>
                          </w:r>
                          <w:r>
                            <w:fldChar w:fldCharType="separate"/>
                          </w:r>
                          <w:r>
                            <w:t>220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erMRk0AgAAZ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XqzEZNAIAAGUEAAAOAAAAAAAAAAEAIAAAAB8BAABkcnMvZTJvRG9jLnhtbFBL&#10;BQYAAAAABgAGAFkBAADFBQAAAAA=&#10;">
              <v:fill on="f" focussize="0,0"/>
              <v:stroke on="f" weight="0.5pt"/>
              <v:imagedata o:title=""/>
              <o:lock v:ext="edit" aspectratio="f"/>
              <v:textbox inset="0mm,0mm,0mm,0mm" style="mso-fit-shape-to-text:t;">
                <w:txbxContent>
                  <w:p w14:paraId="4E1C29C2">
                    <w:pPr>
                      <w:pStyle w:val="8"/>
                      <w:ind w:left="0" w:leftChars="0" w:firstLine="0" w:firstLineChars="0"/>
                    </w:pPr>
                    <w:r>
                      <w:fldChar w:fldCharType="begin"/>
                    </w:r>
                    <w:r>
                      <w:instrText xml:space="preserve"> PAGE  \* MERGEFORMAT </w:instrText>
                    </w:r>
                    <w:r>
                      <w:fldChar w:fldCharType="separate"/>
                    </w:r>
                    <w:r>
                      <w:t>5</w:t>
                    </w:r>
                    <w:r>
                      <w:fldChar w:fldCharType="end"/>
                    </w:r>
                    <w:r>
                      <w:t xml:space="preserve"> / </w:t>
                    </w:r>
                    <w:r>
                      <w:fldChar w:fldCharType="begin"/>
                    </w:r>
                    <w:r>
                      <w:instrText xml:space="preserve"> NUMPAGES  \* MERGEFORMAT </w:instrText>
                    </w:r>
                    <w:r>
                      <w:fldChar w:fldCharType="separate"/>
                    </w:r>
                    <w:r>
                      <w:t>220</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9B4C98">
    <w:pPr>
      <w:pStyle w:val="8"/>
      <w:pBdr>
        <w:top w:val="single" w:color="A5A5A5" w:themeColor="accent3" w:sz="24" w:space="5"/>
      </w:pBdr>
      <w:wordWrap w:val="0"/>
      <w:spacing w:line="240" w:lineRule="auto"/>
      <w:ind w:firstLine="360"/>
      <w:jc w:val="right"/>
      <w:rPr>
        <w:rFonts w:hint="default" w:eastAsia="宋体"/>
        <w:lang w:val="en-US" w:eastAsia="zh-CN"/>
      </w:rPr>
    </w:pPr>
    <w:r>
      <w:rPr>
        <w:sz w:val="18"/>
      </w:rP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0</wp:posOffset>
              </wp:positionV>
              <wp:extent cx="1828800" cy="1828800"/>
              <wp:effectExtent l="0" t="0" r="0" b="0"/>
              <wp:wrapNone/>
              <wp:docPr id="325" name="文本框 3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AEA958">
                          <w:pPr>
                            <w:pStyle w:val="8"/>
                          </w:pPr>
                          <w:r>
                            <w:fldChar w:fldCharType="begin"/>
                          </w:r>
                          <w:r>
                            <w:instrText xml:space="preserve"> PAGE  \* MERGEFORMAT </w:instrText>
                          </w:r>
                          <w:r>
                            <w:fldChar w:fldCharType="separate"/>
                          </w:r>
                          <w:r>
                            <w:t>19</w:t>
                          </w:r>
                          <w:r>
                            <w:fldChar w:fldCharType="end"/>
                          </w:r>
                          <w:r>
                            <w:t xml:space="preserve"> / </w:t>
                          </w:r>
                          <w:r>
                            <w:fldChar w:fldCharType="begin"/>
                          </w:r>
                          <w:r>
                            <w:instrText xml:space="preserve"> NUMPAGES  \* MERGEFORMAT </w:instrText>
                          </w:r>
                          <w:r>
                            <w:fldChar w:fldCharType="separate"/>
                          </w:r>
                          <w:r>
                            <w:t>220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NISes0AgAAZQ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TSEnrNAIAAGUEAAAOAAAAAAAAAAEAIAAAAB8BAABkcnMvZTJvRG9jLnhtbFBL&#10;BQYAAAAABgAGAFkBAADFBQAAAAA=&#10;">
              <v:fill on="f" focussize="0,0"/>
              <v:stroke on="f" weight="0.5pt"/>
              <v:imagedata o:title=""/>
              <o:lock v:ext="edit" aspectratio="f"/>
              <v:textbox inset="0mm,0mm,0mm,0mm" style="mso-fit-shape-to-text:t;">
                <w:txbxContent>
                  <w:p w14:paraId="41AEA958">
                    <w:pPr>
                      <w:pStyle w:val="8"/>
                    </w:pPr>
                    <w:r>
                      <w:fldChar w:fldCharType="begin"/>
                    </w:r>
                    <w:r>
                      <w:instrText xml:space="preserve"> PAGE  \* MERGEFORMAT </w:instrText>
                    </w:r>
                    <w:r>
                      <w:fldChar w:fldCharType="separate"/>
                    </w:r>
                    <w:r>
                      <w:t>19</w:t>
                    </w:r>
                    <w:r>
                      <w:fldChar w:fldCharType="end"/>
                    </w:r>
                    <w:r>
                      <w:t xml:space="preserve"> / </w:t>
                    </w:r>
                    <w:r>
                      <w:fldChar w:fldCharType="begin"/>
                    </w:r>
                    <w:r>
                      <w:instrText xml:space="preserve"> NUMPAGES  \* MERGEFORMAT </w:instrText>
                    </w:r>
                    <w:r>
                      <w:fldChar w:fldCharType="separate"/>
                    </w:r>
                    <w:r>
                      <w:t>220</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16A2EB">
    <w:pPr>
      <w:pStyle w:val="8"/>
      <w:ind w:left="0" w:leftChars="0" w:firstLine="0" w:firstLineChars="0"/>
    </w:pPr>
    <w:r>
      <w:rPr>
        <w:sz w:val="18"/>
      </w:rPr>
      <mc:AlternateContent>
        <mc:Choice Requires="wps">
          <w:drawing>
            <wp:anchor distT="0" distB="0" distL="114300" distR="114300" simplePos="0" relativeHeight="251663360" behindDoc="0" locked="0" layoutInCell="1" allowOverlap="1">
              <wp:simplePos x="0" y="0"/>
              <wp:positionH relativeFrom="margin">
                <wp:align>right</wp:align>
              </wp:positionH>
              <wp:positionV relativeFrom="paragraph">
                <wp:posOffset>0</wp:posOffset>
              </wp:positionV>
              <wp:extent cx="1828800" cy="1828800"/>
              <wp:effectExtent l="0" t="0" r="0" b="0"/>
              <wp:wrapNone/>
              <wp:docPr id="326" name="文本框 3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AD4285">
                          <w:pPr>
                            <w:pStyle w:val="8"/>
                          </w:pPr>
                          <w:r>
                            <w:fldChar w:fldCharType="begin"/>
                          </w:r>
                          <w:r>
                            <w:instrText xml:space="preserve"> PAGE  \* MERGEFORMAT </w:instrText>
                          </w:r>
                          <w:r>
                            <w:fldChar w:fldCharType="separate"/>
                          </w:r>
                          <w:r>
                            <w:t>18</w:t>
                          </w:r>
                          <w:r>
                            <w:fldChar w:fldCharType="end"/>
                          </w:r>
                          <w:r>
                            <w:t xml:space="preserve"> / </w:t>
                          </w:r>
                          <w:r>
                            <w:fldChar w:fldCharType="begin"/>
                          </w:r>
                          <w:r>
                            <w:instrText xml:space="preserve"> NUMPAGES  \* MERGEFORMAT </w:instrText>
                          </w:r>
                          <w:r>
                            <w:fldChar w:fldCharType="separate"/>
                          </w:r>
                          <w:r>
                            <w:t>220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Km5U0AgAAZQ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vipuVNAIAAGUEAAAOAAAAAAAAAAEAIAAAAB8BAABkcnMvZTJvRG9jLnhtbFBL&#10;BQYAAAAABgAGAFkBAADFBQAAAAA=&#10;">
              <v:fill on="f" focussize="0,0"/>
              <v:stroke on="f" weight="0.5pt"/>
              <v:imagedata o:title=""/>
              <o:lock v:ext="edit" aspectratio="f"/>
              <v:textbox inset="0mm,0mm,0mm,0mm" style="mso-fit-shape-to-text:t;">
                <w:txbxContent>
                  <w:p w14:paraId="54AD4285">
                    <w:pPr>
                      <w:pStyle w:val="8"/>
                    </w:pPr>
                    <w:r>
                      <w:fldChar w:fldCharType="begin"/>
                    </w:r>
                    <w:r>
                      <w:instrText xml:space="preserve"> PAGE  \* MERGEFORMAT </w:instrText>
                    </w:r>
                    <w:r>
                      <w:fldChar w:fldCharType="separate"/>
                    </w:r>
                    <w:r>
                      <w:t>18</w:t>
                    </w:r>
                    <w:r>
                      <w:fldChar w:fldCharType="end"/>
                    </w:r>
                    <w:r>
                      <w:t xml:space="preserve"> / </w:t>
                    </w:r>
                    <w:r>
                      <w:fldChar w:fldCharType="begin"/>
                    </w:r>
                    <w:r>
                      <w:instrText xml:space="preserve"> NUMPAGES  \* MERGEFORMAT </w:instrText>
                    </w:r>
                    <w:r>
                      <w:fldChar w:fldCharType="separate"/>
                    </w:r>
                    <w:r>
                      <w:t>220</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F79DB5">
    <w:pPr>
      <w:pStyle w:val="9"/>
      <w:jc w:val="left"/>
      <w:rPr>
        <w:rFonts w:hint="eastAsia"/>
      </w:rPr>
    </w:pPr>
    <w:r>
      <w:rPr>
        <w:rFonts w:hint="eastAsia" w:ascii="思源宋体 CN ExtraLight" w:hAnsi="思源宋体 CN ExtraLight" w:cs="思源宋体 CN ExtraLight"/>
        <w:lang w:val="en-US" w:eastAsia="zh-CN"/>
      </w:rPr>
      <w:t>内蒙古自治区建设工程统一招投标系统操做手册</w:t>
    </w:r>
    <w:r>
      <w:rPr>
        <w:rFonts w:hint="eastAsia" w:ascii="思源宋体 CN ExtraLight" w:hAnsi="思源宋体 CN ExtraLight" w:eastAsia="思源宋体 CN ExtraLight" w:cs="思源宋体 CN ExtraLight"/>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3F8085">
    <w:pPr>
      <w:pStyle w:val="9"/>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707404">
    <w:pPr>
      <w:pStyle w:val="9"/>
      <w:pBdr>
        <w:bottom w:val="thickThinSmallGap" w:color="622423" w:sz="24" w:space="1"/>
      </w:pBdr>
      <w:spacing w:line="240" w:lineRule="auto"/>
      <w:ind w:firstLine="0" w:firstLineChars="0"/>
      <w:jc w:val="left"/>
    </w:pPr>
    <w:r>
      <w:rPr>
        <w:rFonts w:hint="eastAsia" w:ascii="思源宋体 CN ExtraLight" w:hAnsi="思源宋体 CN ExtraLight" w:cs="思源宋体 CN ExtraLight"/>
        <w:lang w:val="en-US" w:eastAsia="zh-CN"/>
      </w:rPr>
      <w:t>内蒙古自治区建设工程统一招投标系统操做手册</w:t>
    </w:r>
    <w:r>
      <w:rPr>
        <w:rFonts w:hint="eastAsia" w:ascii="思源宋体 CN ExtraLight" w:hAnsi="思源宋体 CN ExtraLight" w:eastAsia="思源宋体 CN ExtraLight" w:cs="思源宋体 CN ExtraLight"/>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16E9263"/>
    <w:multiLevelType w:val="singleLevel"/>
    <w:tmpl w:val="B16E9263"/>
    <w:lvl w:ilvl="0" w:tentative="0">
      <w:start w:val="3"/>
      <w:numFmt w:val="decimal"/>
      <w:suff w:val="nothing"/>
      <w:lvlText w:val="%1、"/>
      <w:lvlJc w:val="left"/>
    </w:lvl>
  </w:abstractNum>
  <w:abstractNum w:abstractNumId="1">
    <w:nsid w:val="BE10BDAE"/>
    <w:multiLevelType w:val="singleLevel"/>
    <w:tmpl w:val="BE10BDAE"/>
    <w:lvl w:ilvl="0" w:tentative="0">
      <w:start w:val="2"/>
      <w:numFmt w:val="decimal"/>
      <w:suff w:val="nothing"/>
      <w:lvlText w:val="%1、"/>
      <w:lvlJc w:val="left"/>
    </w:lvl>
  </w:abstractNum>
  <w:abstractNum w:abstractNumId="2">
    <w:nsid w:val="E2AEAA14"/>
    <w:multiLevelType w:val="singleLevel"/>
    <w:tmpl w:val="E2AEAA14"/>
    <w:lvl w:ilvl="0" w:tentative="0">
      <w:start w:val="1"/>
      <w:numFmt w:val="bullet"/>
      <w:lvlText w:val=""/>
      <w:lvlJc w:val="left"/>
      <w:pPr>
        <w:ind w:left="420" w:hanging="420"/>
      </w:pPr>
      <w:rPr>
        <w:rFonts w:hint="default" w:ascii="Wingdings" w:hAnsi="Wingdings"/>
      </w:rPr>
    </w:lvl>
  </w:abstractNum>
  <w:abstractNum w:abstractNumId="3">
    <w:nsid w:val="F6E17A0F"/>
    <w:multiLevelType w:val="singleLevel"/>
    <w:tmpl w:val="F6E17A0F"/>
    <w:lvl w:ilvl="0" w:tentative="0">
      <w:start w:val="5"/>
      <w:numFmt w:val="decimal"/>
      <w:suff w:val="nothing"/>
      <w:lvlText w:val="%1、"/>
      <w:lvlJc w:val="left"/>
    </w:lvl>
  </w:abstractNum>
  <w:abstractNum w:abstractNumId="4">
    <w:nsid w:val="00C43644"/>
    <w:multiLevelType w:val="singleLevel"/>
    <w:tmpl w:val="00C43644"/>
    <w:lvl w:ilvl="0" w:tentative="0">
      <w:start w:val="1"/>
      <w:numFmt w:val="decimal"/>
      <w:suff w:val="nothing"/>
      <w:lvlText w:val="%1、"/>
      <w:lvlJc w:val="left"/>
    </w:lvl>
  </w:abstractNum>
  <w:abstractNum w:abstractNumId="5">
    <w:nsid w:val="29E4408C"/>
    <w:multiLevelType w:val="multilevel"/>
    <w:tmpl w:val="29E4408C"/>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6">
    <w:nsid w:val="42ADCD7A"/>
    <w:multiLevelType w:val="singleLevel"/>
    <w:tmpl w:val="42ADCD7A"/>
    <w:lvl w:ilvl="0" w:tentative="0">
      <w:start w:val="1"/>
      <w:numFmt w:val="decimal"/>
      <w:suff w:val="nothing"/>
      <w:lvlText w:val="%1、"/>
      <w:lvlJc w:val="left"/>
    </w:lvl>
  </w:abstractNum>
  <w:abstractNum w:abstractNumId="7">
    <w:nsid w:val="557E1CC1"/>
    <w:multiLevelType w:val="multilevel"/>
    <w:tmpl w:val="557E1CC1"/>
    <w:lvl w:ilvl="0" w:tentative="0">
      <w:start w:val="1"/>
      <w:numFmt w:val="bullet"/>
      <w:lvlText w:val=""/>
      <w:lvlJc w:val="left"/>
      <w:pPr>
        <w:ind w:left="842" w:hanging="420"/>
      </w:pPr>
      <w:rPr>
        <w:rFonts w:hint="default" w:ascii="Wingdings" w:hAnsi="Wingdings"/>
      </w:rPr>
    </w:lvl>
    <w:lvl w:ilvl="1" w:tentative="0">
      <w:start w:val="1"/>
      <w:numFmt w:val="bullet"/>
      <w:lvlText w:val=""/>
      <w:lvlJc w:val="left"/>
      <w:pPr>
        <w:ind w:left="1262" w:hanging="420"/>
      </w:pPr>
      <w:rPr>
        <w:rFonts w:hint="default" w:ascii="Wingdings" w:hAnsi="Wingdings"/>
      </w:rPr>
    </w:lvl>
    <w:lvl w:ilvl="2" w:tentative="0">
      <w:start w:val="1"/>
      <w:numFmt w:val="bullet"/>
      <w:lvlText w:val=""/>
      <w:lvlJc w:val="left"/>
      <w:pPr>
        <w:ind w:left="1682" w:hanging="420"/>
      </w:pPr>
      <w:rPr>
        <w:rFonts w:hint="default" w:ascii="Wingdings" w:hAnsi="Wingdings"/>
      </w:rPr>
    </w:lvl>
    <w:lvl w:ilvl="3" w:tentative="0">
      <w:start w:val="1"/>
      <w:numFmt w:val="bullet"/>
      <w:lvlText w:val=""/>
      <w:lvlJc w:val="left"/>
      <w:pPr>
        <w:ind w:left="2102" w:hanging="420"/>
      </w:pPr>
      <w:rPr>
        <w:rFonts w:hint="default" w:ascii="Wingdings" w:hAnsi="Wingdings"/>
      </w:rPr>
    </w:lvl>
    <w:lvl w:ilvl="4" w:tentative="0">
      <w:start w:val="1"/>
      <w:numFmt w:val="bullet"/>
      <w:lvlText w:val=""/>
      <w:lvlJc w:val="left"/>
      <w:pPr>
        <w:ind w:left="2522" w:hanging="420"/>
      </w:pPr>
      <w:rPr>
        <w:rFonts w:hint="default" w:ascii="Wingdings" w:hAnsi="Wingdings"/>
      </w:rPr>
    </w:lvl>
    <w:lvl w:ilvl="5" w:tentative="0">
      <w:start w:val="1"/>
      <w:numFmt w:val="bullet"/>
      <w:lvlText w:val=""/>
      <w:lvlJc w:val="left"/>
      <w:pPr>
        <w:ind w:left="2942" w:hanging="420"/>
      </w:pPr>
      <w:rPr>
        <w:rFonts w:hint="default" w:ascii="Wingdings" w:hAnsi="Wingdings"/>
      </w:rPr>
    </w:lvl>
    <w:lvl w:ilvl="6" w:tentative="0">
      <w:start w:val="1"/>
      <w:numFmt w:val="bullet"/>
      <w:lvlText w:val=""/>
      <w:lvlJc w:val="left"/>
      <w:pPr>
        <w:ind w:left="3362" w:hanging="420"/>
      </w:pPr>
      <w:rPr>
        <w:rFonts w:hint="default" w:ascii="Wingdings" w:hAnsi="Wingdings"/>
      </w:rPr>
    </w:lvl>
    <w:lvl w:ilvl="7" w:tentative="0">
      <w:start w:val="1"/>
      <w:numFmt w:val="bullet"/>
      <w:lvlText w:val=""/>
      <w:lvlJc w:val="left"/>
      <w:pPr>
        <w:ind w:left="3782" w:hanging="420"/>
      </w:pPr>
      <w:rPr>
        <w:rFonts w:hint="default" w:ascii="Wingdings" w:hAnsi="Wingdings"/>
      </w:rPr>
    </w:lvl>
    <w:lvl w:ilvl="8" w:tentative="0">
      <w:start w:val="1"/>
      <w:numFmt w:val="bullet"/>
      <w:lvlText w:val=""/>
      <w:lvlJc w:val="left"/>
      <w:pPr>
        <w:ind w:left="4202" w:hanging="420"/>
      </w:pPr>
      <w:rPr>
        <w:rFonts w:hint="default" w:ascii="Wingdings" w:hAnsi="Wingdings"/>
      </w:rPr>
    </w:lvl>
  </w:abstractNum>
  <w:abstractNum w:abstractNumId="8">
    <w:nsid w:val="5C4C21CA"/>
    <w:multiLevelType w:val="multilevel"/>
    <w:tmpl w:val="5C4C21CA"/>
    <w:lvl w:ilvl="0" w:tentative="0">
      <w:start w:val="1"/>
      <w:numFmt w:val="chineseCountingThousand"/>
      <w:pStyle w:val="2"/>
      <w:suff w:val="nothing"/>
      <w:lvlText w:val="%1、"/>
      <w:lvlJc w:val="left"/>
      <w:pPr>
        <w:ind w:left="0" w:firstLine="0"/>
      </w:pPr>
      <w:rPr>
        <w:rFonts w:hint="eastAsia"/>
        <w:lang w:val="en-US"/>
      </w:rPr>
    </w:lvl>
    <w:lvl w:ilvl="1" w:tentative="0">
      <w:start w:val="1"/>
      <w:numFmt w:val="decimal"/>
      <w:pStyle w:val="3"/>
      <w:isLgl/>
      <w:suff w:val="nothing"/>
      <w:lvlText w:val="%1.%2、"/>
      <w:lvlJc w:val="left"/>
      <w:pPr>
        <w:ind w:left="0" w:firstLine="0"/>
      </w:pPr>
      <w:rPr>
        <w:rFonts w:hint="default" w:ascii="Times New Roman" w:hAnsi="Times New Roman" w:cs="Times New Roman"/>
        <w:color w:val="auto"/>
        <w:sz w:val="30"/>
        <w:szCs w:val="30"/>
      </w:rPr>
    </w:lvl>
    <w:lvl w:ilvl="2" w:tentative="0">
      <w:start w:val="1"/>
      <w:numFmt w:val="decimal"/>
      <w:pStyle w:val="4"/>
      <w:isLgl/>
      <w:suff w:val="nothing"/>
      <w:lvlText w:val="%1.%2.%3、"/>
      <w:lvlJc w:val="left"/>
      <w:pPr>
        <w:ind w:left="0" w:firstLine="0"/>
      </w:pPr>
      <w:rPr>
        <w:rFonts w:hint="default" w:ascii="Times New Roman" w:hAnsi="Times New Roman" w:cs="Times New Roman"/>
        <w:b/>
        <w:bCs w:val="0"/>
        <w:i w:val="0"/>
        <w:iCs w:val="0"/>
        <w:caps w:val="0"/>
        <w:smallCaps w:val="0"/>
        <w:strike w:val="0"/>
        <w:dstrike w:val="0"/>
        <w:vanish w:val="0"/>
        <w:spacing w:val="0"/>
        <w:position w:val="0"/>
        <w:u w:val="none"/>
        <w:vertAlign w:val="baseline"/>
      </w:rPr>
    </w:lvl>
    <w:lvl w:ilvl="3" w:tentative="0">
      <w:start w:val="1"/>
      <w:numFmt w:val="decimal"/>
      <w:isLgl/>
      <w:suff w:val="nothing"/>
      <w:lvlText w:val="%1.%2.%3.%4、"/>
      <w:lvlJc w:val="left"/>
      <w:pPr>
        <w:ind w:left="0" w:firstLine="0"/>
      </w:pPr>
      <w:rPr>
        <w:rFonts w:hint="default" w:ascii="Times New Roman" w:hAnsi="Times New Roman" w:eastAsia="宋体" w:cs="Times New Roman"/>
        <w:b/>
        <w:bCs w:val="0"/>
        <w:i w:val="0"/>
        <w:iCs w:val="0"/>
        <w:caps w:val="0"/>
        <w:smallCaps w:val="0"/>
        <w:strike w:val="0"/>
        <w:dstrike w:val="0"/>
        <w:snapToGrid w:val="0"/>
        <w:vanish w:val="0"/>
        <w:color w:val="000000"/>
        <w:spacing w:val="0"/>
        <w:w w:val="0"/>
        <w:kern w:val="0"/>
        <w:position w:val="0"/>
        <w:sz w:val="24"/>
        <w:szCs w:val="24"/>
        <w:u w:val="none"/>
        <w:vertAlign w:val="baseline"/>
      </w:rPr>
    </w:lvl>
    <w:lvl w:ilvl="4" w:tentative="0">
      <w:start w:val="1"/>
      <w:numFmt w:val="decimal"/>
      <w:isLgl/>
      <w:suff w:val="nothing"/>
      <w:lvlText w:val="%1.%2.%3.%4.%5、"/>
      <w:lvlJc w:val="left"/>
      <w:pPr>
        <w:ind w:left="992" w:hanging="992"/>
      </w:pPr>
      <w:rPr>
        <w:rFonts w:hint="eastAsia"/>
      </w:rPr>
    </w:lvl>
    <w:lvl w:ilvl="5" w:tentative="0">
      <w:start w:val="1"/>
      <w:numFmt w:val="decimal"/>
      <w:isLgl/>
      <w:suff w:val="nothing"/>
      <w:lvlText w:val="%1.%2.%3.%4.%5.%6、"/>
      <w:lvlJc w:val="left"/>
      <w:pPr>
        <w:ind w:left="1134" w:hanging="1134"/>
      </w:pPr>
      <w:rPr>
        <w:rFonts w:hint="default" w:ascii="Times New Roman" w:hAnsi="Times New Roman" w:cs="Times New Roman"/>
      </w:rPr>
    </w:lvl>
    <w:lvl w:ilvl="6" w:tentative="0">
      <w:start w:val="1"/>
      <w:numFmt w:val="decimal"/>
      <w:isLgl/>
      <w:lvlText w:val="%1.%2.%3.%4.%5.%6.%7"/>
      <w:lvlJc w:val="left"/>
      <w:pPr>
        <w:tabs>
          <w:tab w:val="left" w:pos="1800"/>
        </w:tabs>
        <w:ind w:left="1276" w:hanging="1276"/>
      </w:pPr>
      <w:rPr>
        <w:rFonts w:hint="eastAsia"/>
      </w:rPr>
    </w:lvl>
    <w:lvl w:ilvl="7" w:tentative="0">
      <w:start w:val="1"/>
      <w:numFmt w:val="decimal"/>
      <w:isLgl/>
      <w:lvlText w:val="%1.%2.%3.%4.%5.%6.%7.%8"/>
      <w:lvlJc w:val="left"/>
      <w:pPr>
        <w:tabs>
          <w:tab w:val="left" w:pos="1800"/>
        </w:tabs>
        <w:ind w:left="1418" w:hanging="1418"/>
      </w:pPr>
      <w:rPr>
        <w:rFonts w:hint="eastAsia"/>
      </w:rPr>
    </w:lvl>
    <w:lvl w:ilvl="8" w:tentative="0">
      <w:start w:val="1"/>
      <w:numFmt w:val="decimal"/>
      <w:isLgl/>
      <w:lvlText w:val="%1.%2.%3.%4.%5.%6.%7.%8.%9"/>
      <w:lvlJc w:val="left"/>
      <w:pPr>
        <w:tabs>
          <w:tab w:val="left" w:pos="2160"/>
        </w:tabs>
        <w:ind w:left="1559" w:hanging="1559"/>
      </w:pPr>
      <w:rPr>
        <w:rFonts w:hint="eastAsia"/>
      </w:rPr>
    </w:lvl>
  </w:abstractNum>
  <w:num w:numId="1">
    <w:abstractNumId w:val="8"/>
  </w:num>
  <w:num w:numId="2">
    <w:abstractNumId w:val="2"/>
  </w:num>
  <w:num w:numId="3">
    <w:abstractNumId w:val="0"/>
  </w:num>
  <w:num w:numId="4">
    <w:abstractNumId w:val="6"/>
  </w:num>
  <w:num w:numId="5">
    <w:abstractNumId w:val="4"/>
  </w:num>
  <w:num w:numId="6">
    <w:abstractNumId w:val="7"/>
  </w:num>
  <w:num w:numId="7">
    <w:abstractNumId w:val="3"/>
  </w:num>
  <w:num w:numId="8">
    <w:abstractNumId w:val="1"/>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liYTI2MjQ4MjA3Zjg5YzgxMTZjYTY1NjRhYzEwYWQifQ=="/>
  </w:docVars>
  <w:rsids>
    <w:rsidRoot w:val="00172A27"/>
    <w:rsid w:val="0040208E"/>
    <w:rsid w:val="00963668"/>
    <w:rsid w:val="00E63845"/>
    <w:rsid w:val="01A67E69"/>
    <w:rsid w:val="01BB6192"/>
    <w:rsid w:val="01C5502E"/>
    <w:rsid w:val="01EF7E4E"/>
    <w:rsid w:val="01FD397D"/>
    <w:rsid w:val="020C2DC9"/>
    <w:rsid w:val="026854F8"/>
    <w:rsid w:val="02A15EF0"/>
    <w:rsid w:val="02B3005E"/>
    <w:rsid w:val="02D75EF5"/>
    <w:rsid w:val="0325732E"/>
    <w:rsid w:val="036450A4"/>
    <w:rsid w:val="03C47806"/>
    <w:rsid w:val="051C2545"/>
    <w:rsid w:val="064264A8"/>
    <w:rsid w:val="066B550D"/>
    <w:rsid w:val="068A390F"/>
    <w:rsid w:val="06997421"/>
    <w:rsid w:val="06EF4368"/>
    <w:rsid w:val="078B7FC0"/>
    <w:rsid w:val="08511D7D"/>
    <w:rsid w:val="08574D97"/>
    <w:rsid w:val="085E722A"/>
    <w:rsid w:val="086232B8"/>
    <w:rsid w:val="08DB4BB8"/>
    <w:rsid w:val="08FA7700"/>
    <w:rsid w:val="08FB36C2"/>
    <w:rsid w:val="09526ADD"/>
    <w:rsid w:val="09861DCD"/>
    <w:rsid w:val="09A17A84"/>
    <w:rsid w:val="09B06E27"/>
    <w:rsid w:val="0AF26770"/>
    <w:rsid w:val="0AF30A07"/>
    <w:rsid w:val="0B8B7A2B"/>
    <w:rsid w:val="0BB27A9D"/>
    <w:rsid w:val="0C006A1D"/>
    <w:rsid w:val="0C0E1048"/>
    <w:rsid w:val="0C306203"/>
    <w:rsid w:val="0C3429BF"/>
    <w:rsid w:val="0CCB460E"/>
    <w:rsid w:val="0CE63F6A"/>
    <w:rsid w:val="0E096B18"/>
    <w:rsid w:val="0E32042D"/>
    <w:rsid w:val="0E535721"/>
    <w:rsid w:val="0EBD4601"/>
    <w:rsid w:val="0F6B769F"/>
    <w:rsid w:val="11483AFF"/>
    <w:rsid w:val="116D2F04"/>
    <w:rsid w:val="12013497"/>
    <w:rsid w:val="122B3DBB"/>
    <w:rsid w:val="12803151"/>
    <w:rsid w:val="128C7254"/>
    <w:rsid w:val="129A3DD3"/>
    <w:rsid w:val="129C61C2"/>
    <w:rsid w:val="12A83D63"/>
    <w:rsid w:val="12BF5AA1"/>
    <w:rsid w:val="12C63F9A"/>
    <w:rsid w:val="12E611F3"/>
    <w:rsid w:val="13036210"/>
    <w:rsid w:val="13724A01"/>
    <w:rsid w:val="14001C1F"/>
    <w:rsid w:val="145410B6"/>
    <w:rsid w:val="14751C91"/>
    <w:rsid w:val="14C91F9A"/>
    <w:rsid w:val="15573A2E"/>
    <w:rsid w:val="15A95A9E"/>
    <w:rsid w:val="16662128"/>
    <w:rsid w:val="16E54F26"/>
    <w:rsid w:val="16EA2836"/>
    <w:rsid w:val="16F85D73"/>
    <w:rsid w:val="17061030"/>
    <w:rsid w:val="174D7B48"/>
    <w:rsid w:val="176E3AA5"/>
    <w:rsid w:val="177C2C34"/>
    <w:rsid w:val="17BE3DC0"/>
    <w:rsid w:val="17F67B7B"/>
    <w:rsid w:val="18614F80"/>
    <w:rsid w:val="18623A13"/>
    <w:rsid w:val="18816003"/>
    <w:rsid w:val="1944642F"/>
    <w:rsid w:val="1A0C49D3"/>
    <w:rsid w:val="1B217106"/>
    <w:rsid w:val="1B423C0E"/>
    <w:rsid w:val="1B5B6B47"/>
    <w:rsid w:val="1B6C5A44"/>
    <w:rsid w:val="1B742580"/>
    <w:rsid w:val="1BB0602A"/>
    <w:rsid w:val="1C72653C"/>
    <w:rsid w:val="1C895C5A"/>
    <w:rsid w:val="1CCA0434"/>
    <w:rsid w:val="1DFF70BF"/>
    <w:rsid w:val="1E1B0A97"/>
    <w:rsid w:val="1E693F5B"/>
    <w:rsid w:val="1F041356"/>
    <w:rsid w:val="1F2D19C9"/>
    <w:rsid w:val="1FC82491"/>
    <w:rsid w:val="1FCC18EC"/>
    <w:rsid w:val="21205A11"/>
    <w:rsid w:val="21265E9D"/>
    <w:rsid w:val="213E5B14"/>
    <w:rsid w:val="218C36DD"/>
    <w:rsid w:val="22A70AD6"/>
    <w:rsid w:val="22F67C9C"/>
    <w:rsid w:val="23150786"/>
    <w:rsid w:val="231F1450"/>
    <w:rsid w:val="23DF72B0"/>
    <w:rsid w:val="246834A0"/>
    <w:rsid w:val="26084A40"/>
    <w:rsid w:val="26805AEA"/>
    <w:rsid w:val="26A3513B"/>
    <w:rsid w:val="270424FF"/>
    <w:rsid w:val="277328F5"/>
    <w:rsid w:val="27B1664A"/>
    <w:rsid w:val="28017332"/>
    <w:rsid w:val="28315CEB"/>
    <w:rsid w:val="28372BD7"/>
    <w:rsid w:val="286A3CC3"/>
    <w:rsid w:val="288F0084"/>
    <w:rsid w:val="290D165C"/>
    <w:rsid w:val="299463A3"/>
    <w:rsid w:val="2A80625B"/>
    <w:rsid w:val="2AA97DB2"/>
    <w:rsid w:val="2ACD6FF4"/>
    <w:rsid w:val="2B197A8E"/>
    <w:rsid w:val="2B671E8B"/>
    <w:rsid w:val="2BCD5800"/>
    <w:rsid w:val="2C3E5941"/>
    <w:rsid w:val="2C803252"/>
    <w:rsid w:val="2CA74C2E"/>
    <w:rsid w:val="2CB266EA"/>
    <w:rsid w:val="2D157BDC"/>
    <w:rsid w:val="2D2E1097"/>
    <w:rsid w:val="2DD60E6B"/>
    <w:rsid w:val="2E5F163E"/>
    <w:rsid w:val="2ECA4056"/>
    <w:rsid w:val="2F311B61"/>
    <w:rsid w:val="2FCC6769"/>
    <w:rsid w:val="2FE44CFC"/>
    <w:rsid w:val="301852F5"/>
    <w:rsid w:val="30300E70"/>
    <w:rsid w:val="304F1948"/>
    <w:rsid w:val="305670AE"/>
    <w:rsid w:val="30723771"/>
    <w:rsid w:val="317078C3"/>
    <w:rsid w:val="319D6683"/>
    <w:rsid w:val="31EE728B"/>
    <w:rsid w:val="31FA6770"/>
    <w:rsid w:val="32FD30DB"/>
    <w:rsid w:val="33D84B63"/>
    <w:rsid w:val="342D5C2F"/>
    <w:rsid w:val="350F7B87"/>
    <w:rsid w:val="35116114"/>
    <w:rsid w:val="35A70325"/>
    <w:rsid w:val="36844EAA"/>
    <w:rsid w:val="368A41EB"/>
    <w:rsid w:val="37151B83"/>
    <w:rsid w:val="3742137B"/>
    <w:rsid w:val="37A31AF3"/>
    <w:rsid w:val="381C0178"/>
    <w:rsid w:val="382E12AC"/>
    <w:rsid w:val="386D7793"/>
    <w:rsid w:val="38D3046D"/>
    <w:rsid w:val="38E3651F"/>
    <w:rsid w:val="3A101E46"/>
    <w:rsid w:val="3A4B1713"/>
    <w:rsid w:val="3AC87D00"/>
    <w:rsid w:val="3B064674"/>
    <w:rsid w:val="3B3546C9"/>
    <w:rsid w:val="3B524CD4"/>
    <w:rsid w:val="3BFD4593"/>
    <w:rsid w:val="3D00005C"/>
    <w:rsid w:val="3D321840"/>
    <w:rsid w:val="3D352F3B"/>
    <w:rsid w:val="3D680705"/>
    <w:rsid w:val="3E0D2EDC"/>
    <w:rsid w:val="3E4972C8"/>
    <w:rsid w:val="3E6261C1"/>
    <w:rsid w:val="3EE427EB"/>
    <w:rsid w:val="3EE65802"/>
    <w:rsid w:val="3F154220"/>
    <w:rsid w:val="3F5A3BCF"/>
    <w:rsid w:val="4027183A"/>
    <w:rsid w:val="40720D22"/>
    <w:rsid w:val="40863111"/>
    <w:rsid w:val="411A32AC"/>
    <w:rsid w:val="411A37A0"/>
    <w:rsid w:val="425821FD"/>
    <w:rsid w:val="425A0A73"/>
    <w:rsid w:val="42EC5687"/>
    <w:rsid w:val="43276610"/>
    <w:rsid w:val="43C86D24"/>
    <w:rsid w:val="43F26637"/>
    <w:rsid w:val="444F0F65"/>
    <w:rsid w:val="44993D31"/>
    <w:rsid w:val="449B1E76"/>
    <w:rsid w:val="44A3149B"/>
    <w:rsid w:val="44B63C78"/>
    <w:rsid w:val="44BC6B09"/>
    <w:rsid w:val="45660207"/>
    <w:rsid w:val="45A31E02"/>
    <w:rsid w:val="45D04A00"/>
    <w:rsid w:val="45D05897"/>
    <w:rsid w:val="463C38ED"/>
    <w:rsid w:val="46407D9C"/>
    <w:rsid w:val="4663698A"/>
    <w:rsid w:val="468C3B7A"/>
    <w:rsid w:val="477A5E1E"/>
    <w:rsid w:val="477F7B7E"/>
    <w:rsid w:val="47B73097"/>
    <w:rsid w:val="47EF7CCB"/>
    <w:rsid w:val="47F37802"/>
    <w:rsid w:val="4801367F"/>
    <w:rsid w:val="48092745"/>
    <w:rsid w:val="481A2D3C"/>
    <w:rsid w:val="482E3373"/>
    <w:rsid w:val="48B63973"/>
    <w:rsid w:val="48BF5422"/>
    <w:rsid w:val="48E05EE7"/>
    <w:rsid w:val="492C3A7A"/>
    <w:rsid w:val="494E08CE"/>
    <w:rsid w:val="496369DA"/>
    <w:rsid w:val="498268EB"/>
    <w:rsid w:val="498D1271"/>
    <w:rsid w:val="49DF1369"/>
    <w:rsid w:val="49FF4577"/>
    <w:rsid w:val="49FF72CA"/>
    <w:rsid w:val="4A3F1C82"/>
    <w:rsid w:val="4A593FC0"/>
    <w:rsid w:val="4AE04997"/>
    <w:rsid w:val="4AED7749"/>
    <w:rsid w:val="4B1D2CEE"/>
    <w:rsid w:val="4B492573"/>
    <w:rsid w:val="4B7A21BC"/>
    <w:rsid w:val="4BD45E35"/>
    <w:rsid w:val="4C5069E6"/>
    <w:rsid w:val="4CF768CC"/>
    <w:rsid w:val="4D515B64"/>
    <w:rsid w:val="4D9D3368"/>
    <w:rsid w:val="4DB150F3"/>
    <w:rsid w:val="4DBC549C"/>
    <w:rsid w:val="4E1E6FB3"/>
    <w:rsid w:val="4E363CC0"/>
    <w:rsid w:val="4E395F68"/>
    <w:rsid w:val="4E462DC1"/>
    <w:rsid w:val="4E6914C6"/>
    <w:rsid w:val="4E6E0B74"/>
    <w:rsid w:val="4EBA097E"/>
    <w:rsid w:val="4F024462"/>
    <w:rsid w:val="4F2F6541"/>
    <w:rsid w:val="4F4A6AED"/>
    <w:rsid w:val="503B121C"/>
    <w:rsid w:val="50471F6C"/>
    <w:rsid w:val="515851EF"/>
    <w:rsid w:val="51DA348D"/>
    <w:rsid w:val="51E51A20"/>
    <w:rsid w:val="51E71AE9"/>
    <w:rsid w:val="5200303B"/>
    <w:rsid w:val="5234236B"/>
    <w:rsid w:val="527B01AE"/>
    <w:rsid w:val="52D814A0"/>
    <w:rsid w:val="53297D34"/>
    <w:rsid w:val="53486B91"/>
    <w:rsid w:val="536E55AE"/>
    <w:rsid w:val="53DF4F09"/>
    <w:rsid w:val="540C2643"/>
    <w:rsid w:val="54EA0D62"/>
    <w:rsid w:val="55366E15"/>
    <w:rsid w:val="560C3D02"/>
    <w:rsid w:val="56983FB3"/>
    <w:rsid w:val="569D23FC"/>
    <w:rsid w:val="571D222F"/>
    <w:rsid w:val="571E2A7A"/>
    <w:rsid w:val="57FE4449"/>
    <w:rsid w:val="58174433"/>
    <w:rsid w:val="58260675"/>
    <w:rsid w:val="5863305B"/>
    <w:rsid w:val="58723F74"/>
    <w:rsid w:val="588B1AB7"/>
    <w:rsid w:val="58F133BE"/>
    <w:rsid w:val="5947671A"/>
    <w:rsid w:val="597F4E21"/>
    <w:rsid w:val="59E378A2"/>
    <w:rsid w:val="5A0B30F5"/>
    <w:rsid w:val="5A4D7552"/>
    <w:rsid w:val="5A604960"/>
    <w:rsid w:val="5A810938"/>
    <w:rsid w:val="5B9B7104"/>
    <w:rsid w:val="5BD04209"/>
    <w:rsid w:val="5C386094"/>
    <w:rsid w:val="5CCC5DED"/>
    <w:rsid w:val="5D3757B0"/>
    <w:rsid w:val="5D715BC0"/>
    <w:rsid w:val="5D901255"/>
    <w:rsid w:val="5DB26D11"/>
    <w:rsid w:val="5DC43804"/>
    <w:rsid w:val="5DD95426"/>
    <w:rsid w:val="5E0A1A4A"/>
    <w:rsid w:val="5E515569"/>
    <w:rsid w:val="5E703EB8"/>
    <w:rsid w:val="5ED64758"/>
    <w:rsid w:val="5EDA7A28"/>
    <w:rsid w:val="5EE234B1"/>
    <w:rsid w:val="5F0E333B"/>
    <w:rsid w:val="5F154676"/>
    <w:rsid w:val="5F3E06DA"/>
    <w:rsid w:val="5F944AF3"/>
    <w:rsid w:val="5FC10ADA"/>
    <w:rsid w:val="5FD43CD6"/>
    <w:rsid w:val="5FF9796D"/>
    <w:rsid w:val="60810DB6"/>
    <w:rsid w:val="60A031A4"/>
    <w:rsid w:val="60A342BC"/>
    <w:rsid w:val="60A65809"/>
    <w:rsid w:val="6112776B"/>
    <w:rsid w:val="614C0013"/>
    <w:rsid w:val="61BE5D15"/>
    <w:rsid w:val="622D71FF"/>
    <w:rsid w:val="62381C71"/>
    <w:rsid w:val="627901D8"/>
    <w:rsid w:val="62B20D96"/>
    <w:rsid w:val="633141A7"/>
    <w:rsid w:val="639D565E"/>
    <w:rsid w:val="63C92552"/>
    <w:rsid w:val="63FD5BFA"/>
    <w:rsid w:val="640F2D1B"/>
    <w:rsid w:val="64811B9C"/>
    <w:rsid w:val="65766470"/>
    <w:rsid w:val="657861CA"/>
    <w:rsid w:val="65BA189C"/>
    <w:rsid w:val="663A0944"/>
    <w:rsid w:val="66426DCC"/>
    <w:rsid w:val="66731548"/>
    <w:rsid w:val="66AE6BEA"/>
    <w:rsid w:val="6914744A"/>
    <w:rsid w:val="6956246E"/>
    <w:rsid w:val="6A2C2BCC"/>
    <w:rsid w:val="6AB35880"/>
    <w:rsid w:val="6B302439"/>
    <w:rsid w:val="6BD546F0"/>
    <w:rsid w:val="6BE97983"/>
    <w:rsid w:val="6C083F39"/>
    <w:rsid w:val="6C597CAD"/>
    <w:rsid w:val="6D305851"/>
    <w:rsid w:val="6D4D3078"/>
    <w:rsid w:val="6D535020"/>
    <w:rsid w:val="6D706BAF"/>
    <w:rsid w:val="6D9B61E6"/>
    <w:rsid w:val="6E3348B6"/>
    <w:rsid w:val="6EBD001B"/>
    <w:rsid w:val="6F54508A"/>
    <w:rsid w:val="6F7D320F"/>
    <w:rsid w:val="6F9F5010"/>
    <w:rsid w:val="706E1E7B"/>
    <w:rsid w:val="70707EE3"/>
    <w:rsid w:val="70743E7D"/>
    <w:rsid w:val="70C2183B"/>
    <w:rsid w:val="71326024"/>
    <w:rsid w:val="71E3341D"/>
    <w:rsid w:val="71F242A8"/>
    <w:rsid w:val="723E0CD5"/>
    <w:rsid w:val="728C3878"/>
    <w:rsid w:val="7363015E"/>
    <w:rsid w:val="7370739B"/>
    <w:rsid w:val="739F0CD1"/>
    <w:rsid w:val="73C72DF2"/>
    <w:rsid w:val="73C976BB"/>
    <w:rsid w:val="73CA4FC6"/>
    <w:rsid w:val="740C0D96"/>
    <w:rsid w:val="75060F87"/>
    <w:rsid w:val="751B02E7"/>
    <w:rsid w:val="754B5271"/>
    <w:rsid w:val="763355F8"/>
    <w:rsid w:val="768607B8"/>
    <w:rsid w:val="76955109"/>
    <w:rsid w:val="76B35230"/>
    <w:rsid w:val="77132617"/>
    <w:rsid w:val="77720FEB"/>
    <w:rsid w:val="78A60A86"/>
    <w:rsid w:val="78CC0544"/>
    <w:rsid w:val="791F57B4"/>
    <w:rsid w:val="79566B1C"/>
    <w:rsid w:val="795B17FA"/>
    <w:rsid w:val="79964E12"/>
    <w:rsid w:val="79A21192"/>
    <w:rsid w:val="7A0134A7"/>
    <w:rsid w:val="7AA55316"/>
    <w:rsid w:val="7AEB1587"/>
    <w:rsid w:val="7B444E2C"/>
    <w:rsid w:val="7B683655"/>
    <w:rsid w:val="7B864E57"/>
    <w:rsid w:val="7BA37017"/>
    <w:rsid w:val="7C6E6C1B"/>
    <w:rsid w:val="7C905B4A"/>
    <w:rsid w:val="7D23502F"/>
    <w:rsid w:val="7D3830D9"/>
    <w:rsid w:val="7E284390"/>
    <w:rsid w:val="7E870365"/>
    <w:rsid w:val="7EBB610D"/>
    <w:rsid w:val="7ECF2CC0"/>
    <w:rsid w:val="7EEF509E"/>
    <w:rsid w:val="7F354993"/>
    <w:rsid w:val="7FC033F3"/>
    <w:rsid w:val="7FC34561"/>
    <w:rsid w:val="7FE353A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ind w:firstLine="420" w:firstLineChars="200"/>
    </w:pPr>
    <w:rPr>
      <w:rFonts w:ascii="Times New Roman" w:hAnsi="Times New Roman" w:eastAsia="思源宋体 CN ExtraLight" w:cs="Times New Roman"/>
      <w:kern w:val="2"/>
      <w:sz w:val="21"/>
      <w:szCs w:val="24"/>
      <w:lang w:val="en-US" w:eastAsia="zh-CN" w:bidi="ar-SA"/>
    </w:rPr>
  </w:style>
  <w:style w:type="paragraph" w:styleId="2">
    <w:name w:val="heading 1"/>
    <w:basedOn w:val="1"/>
    <w:next w:val="1"/>
    <w:autoRedefine/>
    <w:qFormat/>
    <w:uiPriority w:val="0"/>
    <w:pPr>
      <w:keepNext/>
      <w:keepLines/>
      <w:numPr>
        <w:ilvl w:val="0"/>
        <w:numId w:val="1"/>
      </w:numPr>
      <w:tabs>
        <w:tab w:val="left" w:pos="425"/>
      </w:tabs>
      <w:spacing w:before="120" w:after="120"/>
      <w:ind w:firstLineChars="0"/>
      <w:jc w:val="both"/>
      <w:outlineLvl w:val="0"/>
    </w:pPr>
    <w:rPr>
      <w:b/>
      <w:bCs/>
      <w:kern w:val="44"/>
      <w:sz w:val="32"/>
      <w:szCs w:val="28"/>
    </w:rPr>
  </w:style>
  <w:style w:type="paragraph" w:styleId="3">
    <w:name w:val="heading 2"/>
    <w:basedOn w:val="1"/>
    <w:next w:val="1"/>
    <w:autoRedefine/>
    <w:qFormat/>
    <w:uiPriority w:val="0"/>
    <w:pPr>
      <w:keepNext/>
      <w:keepLines/>
      <w:numPr>
        <w:ilvl w:val="1"/>
        <w:numId w:val="1"/>
      </w:numPr>
      <w:tabs>
        <w:tab w:val="left" w:pos="567"/>
      </w:tabs>
      <w:spacing w:before="120" w:after="120"/>
      <w:ind w:firstLineChars="0"/>
      <w:jc w:val="both"/>
      <w:outlineLvl w:val="1"/>
    </w:pPr>
    <w:rPr>
      <w:b/>
      <w:bCs/>
      <w:sz w:val="30"/>
      <w:szCs w:val="32"/>
    </w:rPr>
  </w:style>
  <w:style w:type="paragraph" w:styleId="4">
    <w:name w:val="heading 3"/>
    <w:basedOn w:val="1"/>
    <w:next w:val="1"/>
    <w:autoRedefine/>
    <w:qFormat/>
    <w:uiPriority w:val="0"/>
    <w:pPr>
      <w:keepNext/>
      <w:keepLines/>
      <w:numPr>
        <w:ilvl w:val="2"/>
        <w:numId w:val="1"/>
      </w:numPr>
      <w:tabs>
        <w:tab w:val="left" w:pos="567"/>
      </w:tabs>
      <w:spacing w:before="120" w:after="120"/>
      <w:ind w:firstLineChars="0"/>
      <w:jc w:val="both"/>
      <w:outlineLvl w:val="2"/>
    </w:pPr>
    <w:rPr>
      <w:b/>
      <w:bCs/>
      <w:sz w:val="28"/>
      <w:szCs w:val="18"/>
    </w:rPr>
  </w:style>
  <w:style w:type="paragraph" w:styleId="5">
    <w:name w:val="heading 4"/>
    <w:basedOn w:val="1"/>
    <w:next w:val="1"/>
    <w:autoRedefine/>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14">
    <w:name w:val="Default Paragraph Font"/>
    <w:autoRedefine/>
    <w:semiHidden/>
    <w:qFormat/>
    <w:uiPriority w:val="0"/>
  </w:style>
  <w:style w:type="table" w:default="1" w:styleId="13">
    <w:name w:val="Normal Table"/>
    <w:autoRedefine/>
    <w:semiHidden/>
    <w:qFormat/>
    <w:uiPriority w:val="0"/>
    <w:tblPr>
      <w:tblCellMar>
        <w:top w:w="0" w:type="dxa"/>
        <w:left w:w="108" w:type="dxa"/>
        <w:bottom w:w="0" w:type="dxa"/>
        <w:right w:w="108" w:type="dxa"/>
      </w:tblCellMar>
    </w:tblPr>
  </w:style>
  <w:style w:type="paragraph" w:styleId="6">
    <w:name w:val="annotation text"/>
    <w:basedOn w:val="1"/>
    <w:autoRedefine/>
    <w:qFormat/>
    <w:uiPriority w:val="0"/>
    <w:pPr>
      <w:jc w:val="left"/>
    </w:pPr>
  </w:style>
  <w:style w:type="paragraph" w:styleId="7">
    <w:name w:val="toc 3"/>
    <w:basedOn w:val="1"/>
    <w:next w:val="1"/>
    <w:autoRedefine/>
    <w:qFormat/>
    <w:uiPriority w:val="39"/>
    <w:pPr>
      <w:spacing w:line="240" w:lineRule="auto"/>
      <w:ind w:firstLine="400" w:firstLineChars="400"/>
    </w:pPr>
    <w:rPr>
      <w:rFonts w:cstheme="minorHAnsi"/>
      <w:iCs/>
      <w:szCs w:val="20"/>
    </w:rPr>
  </w:style>
  <w:style w:type="paragraph" w:styleId="8">
    <w:name w:val="footer"/>
    <w:basedOn w:val="1"/>
    <w:autoRedefine/>
    <w:unhideWhenUsed/>
    <w:qFormat/>
    <w:uiPriority w:val="99"/>
    <w:pPr>
      <w:tabs>
        <w:tab w:val="center" w:pos="4153"/>
        <w:tab w:val="right" w:pos="8306"/>
      </w:tabs>
      <w:snapToGrid w:val="0"/>
    </w:pPr>
    <w:rPr>
      <w:sz w:val="18"/>
      <w:szCs w:val="18"/>
    </w:rPr>
  </w:style>
  <w:style w:type="paragraph" w:styleId="9">
    <w:name w:val="header"/>
    <w:basedOn w:val="1"/>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10">
    <w:name w:val="toc 1"/>
    <w:basedOn w:val="1"/>
    <w:next w:val="1"/>
    <w:autoRedefine/>
    <w:qFormat/>
    <w:uiPriority w:val="39"/>
    <w:pPr>
      <w:spacing w:line="240" w:lineRule="auto"/>
      <w:ind w:firstLine="0" w:firstLineChars="0"/>
    </w:pPr>
    <w:rPr>
      <w:rFonts w:cstheme="minorHAnsi"/>
      <w:bCs/>
      <w:caps/>
      <w:szCs w:val="20"/>
    </w:rPr>
  </w:style>
  <w:style w:type="paragraph" w:styleId="11">
    <w:name w:val="toc 2"/>
    <w:basedOn w:val="1"/>
    <w:next w:val="1"/>
    <w:autoRedefine/>
    <w:qFormat/>
    <w:uiPriority w:val="39"/>
    <w:pPr>
      <w:spacing w:line="240" w:lineRule="auto"/>
      <w:ind w:firstLine="200"/>
    </w:pPr>
    <w:rPr>
      <w:rFonts w:cstheme="minorHAnsi"/>
      <w:smallCaps/>
      <w:szCs w:val="20"/>
    </w:rPr>
  </w:style>
  <w:style w:type="paragraph" w:styleId="12">
    <w:name w:val="Normal (Web)"/>
    <w:basedOn w:val="1"/>
    <w:autoRedefine/>
    <w:qFormat/>
    <w:uiPriority w:val="0"/>
    <w:rPr>
      <w:sz w:val="24"/>
    </w:rPr>
  </w:style>
  <w:style w:type="character" w:styleId="15">
    <w:name w:val="Strong"/>
    <w:basedOn w:val="14"/>
    <w:autoRedefine/>
    <w:qFormat/>
    <w:uiPriority w:val="0"/>
    <w:rPr>
      <w:b/>
    </w:rPr>
  </w:style>
  <w:style w:type="character" w:styleId="16">
    <w:name w:val="FollowedHyperlink"/>
    <w:basedOn w:val="14"/>
    <w:autoRedefine/>
    <w:qFormat/>
    <w:uiPriority w:val="0"/>
    <w:rPr>
      <w:color w:val="800080"/>
      <w:u w:val="none"/>
    </w:rPr>
  </w:style>
  <w:style w:type="character" w:styleId="17">
    <w:name w:val="Emphasis"/>
    <w:basedOn w:val="14"/>
    <w:autoRedefine/>
    <w:qFormat/>
    <w:uiPriority w:val="0"/>
    <w:rPr>
      <w:b/>
    </w:rPr>
  </w:style>
  <w:style w:type="character" w:styleId="18">
    <w:name w:val="HTML Definition"/>
    <w:basedOn w:val="14"/>
    <w:autoRedefine/>
    <w:qFormat/>
    <w:uiPriority w:val="0"/>
  </w:style>
  <w:style w:type="character" w:styleId="19">
    <w:name w:val="HTML Typewriter"/>
    <w:basedOn w:val="14"/>
    <w:autoRedefine/>
    <w:qFormat/>
    <w:uiPriority w:val="0"/>
    <w:rPr>
      <w:rFonts w:hint="default" w:ascii="monospace" w:hAnsi="monospace" w:eastAsia="monospace" w:cs="monospace"/>
      <w:sz w:val="20"/>
    </w:rPr>
  </w:style>
  <w:style w:type="character" w:styleId="20">
    <w:name w:val="HTML Acronym"/>
    <w:basedOn w:val="14"/>
    <w:autoRedefine/>
    <w:qFormat/>
    <w:uiPriority w:val="0"/>
  </w:style>
  <w:style w:type="character" w:styleId="21">
    <w:name w:val="HTML Variable"/>
    <w:basedOn w:val="14"/>
    <w:autoRedefine/>
    <w:qFormat/>
    <w:uiPriority w:val="0"/>
  </w:style>
  <w:style w:type="character" w:styleId="22">
    <w:name w:val="Hyperlink"/>
    <w:basedOn w:val="14"/>
    <w:autoRedefine/>
    <w:qFormat/>
    <w:uiPriority w:val="0"/>
    <w:rPr>
      <w:color w:val="0000FF"/>
      <w:u w:val="none"/>
    </w:rPr>
  </w:style>
  <w:style w:type="character" w:styleId="23">
    <w:name w:val="HTML Code"/>
    <w:basedOn w:val="14"/>
    <w:autoRedefine/>
    <w:qFormat/>
    <w:uiPriority w:val="0"/>
    <w:rPr>
      <w:rFonts w:hint="default" w:ascii="monospace" w:hAnsi="monospace" w:eastAsia="monospace" w:cs="monospace"/>
      <w:sz w:val="20"/>
    </w:rPr>
  </w:style>
  <w:style w:type="character" w:styleId="24">
    <w:name w:val="HTML Cite"/>
    <w:basedOn w:val="14"/>
    <w:autoRedefine/>
    <w:qFormat/>
    <w:uiPriority w:val="0"/>
  </w:style>
  <w:style w:type="character" w:styleId="25">
    <w:name w:val="HTML Keyboard"/>
    <w:basedOn w:val="14"/>
    <w:autoRedefine/>
    <w:qFormat/>
    <w:uiPriority w:val="0"/>
    <w:rPr>
      <w:rFonts w:ascii="monospace" w:hAnsi="monospace" w:eastAsia="monospace" w:cs="monospace"/>
      <w:sz w:val="20"/>
    </w:rPr>
  </w:style>
  <w:style w:type="character" w:styleId="26">
    <w:name w:val="HTML Sample"/>
    <w:basedOn w:val="14"/>
    <w:autoRedefine/>
    <w:qFormat/>
    <w:uiPriority w:val="0"/>
    <w:rPr>
      <w:rFonts w:hint="default" w:ascii="monospace" w:hAnsi="monospace" w:eastAsia="monospace" w:cs="monospace"/>
    </w:rPr>
  </w:style>
  <w:style w:type="paragraph" w:customStyle="1" w:styleId="27">
    <w:name w:val="样式 首行缩进:  2 字符"/>
    <w:basedOn w:val="1"/>
    <w:autoRedefine/>
    <w:qFormat/>
    <w:uiPriority w:val="0"/>
    <w:pPr>
      <w:ind w:firstLine="480" w:firstLineChars="200"/>
    </w:pPr>
    <w:rPr>
      <w:rFonts w:ascii="Calibri" w:hAnsi="Calibri" w:cs="宋体"/>
      <w:color w:val="000000"/>
      <w:szCs w:val="20"/>
    </w:rPr>
  </w:style>
  <w:style w:type="paragraph" w:customStyle="1" w:styleId="28">
    <w:name w:val="1"/>
    <w:basedOn w:val="1"/>
    <w:link w:val="35"/>
    <w:autoRedefine/>
    <w:qFormat/>
    <w:uiPriority w:val="0"/>
    <w:pPr>
      <w:ind w:firstLine="0" w:firstLineChars="0"/>
    </w:pPr>
  </w:style>
  <w:style w:type="paragraph" w:customStyle="1" w:styleId="29">
    <w:name w:val="Indent Normal"/>
    <w:basedOn w:val="1"/>
    <w:autoRedefine/>
    <w:qFormat/>
    <w:uiPriority w:val="0"/>
    <w:pPr>
      <w:ind w:firstLine="150" w:firstLineChars="150"/>
    </w:pPr>
    <w:rPr>
      <w:sz w:val="24"/>
    </w:rPr>
  </w:style>
  <w:style w:type="paragraph" w:customStyle="1" w:styleId="30">
    <w:name w:val="样式1"/>
    <w:basedOn w:val="1"/>
    <w:autoRedefine/>
    <w:qFormat/>
    <w:uiPriority w:val="0"/>
    <w:pPr>
      <w:spacing w:line="300" w:lineRule="auto"/>
      <w:ind w:firstLine="480"/>
    </w:pPr>
    <w:rPr>
      <w:sz w:val="24"/>
    </w:rPr>
  </w:style>
  <w:style w:type="paragraph" w:styleId="31">
    <w:name w:val="No Spacing"/>
    <w:autoRedefine/>
    <w:qFormat/>
    <w:uiPriority w:val="1"/>
    <w:pPr>
      <w:widowControl w:val="0"/>
      <w:spacing w:line="360" w:lineRule="auto"/>
    </w:pPr>
    <w:rPr>
      <w:rFonts w:ascii="Times New Roman" w:hAnsi="Times New Roman" w:eastAsia="宋体" w:cs="Times New Roman"/>
      <w:kern w:val="2"/>
      <w:sz w:val="21"/>
      <w:szCs w:val="24"/>
      <w:lang w:val="en-US" w:eastAsia="zh-CN" w:bidi="ar-SA"/>
    </w:rPr>
  </w:style>
  <w:style w:type="paragraph" w:styleId="32">
    <w:name w:val="List Paragraph"/>
    <w:basedOn w:val="1"/>
    <w:autoRedefine/>
    <w:qFormat/>
    <w:uiPriority w:val="34"/>
  </w:style>
  <w:style w:type="paragraph" w:customStyle="1" w:styleId="33">
    <w:name w:val="mini-messagebox-msg"/>
    <w:basedOn w:val="1"/>
    <w:autoRedefine/>
    <w:qFormat/>
    <w:uiPriority w:val="0"/>
    <w:pPr>
      <w:wordWrap w:val="0"/>
      <w:spacing w:line="360" w:lineRule="atLeast"/>
      <w:ind w:left="1500"/>
      <w:jc w:val="left"/>
    </w:pPr>
    <w:rPr>
      <w:kern w:val="0"/>
      <w:sz w:val="19"/>
      <w:szCs w:val="19"/>
      <w:lang w:val="en-US" w:eastAsia="zh-CN" w:bidi="ar"/>
    </w:rPr>
  </w:style>
  <w:style w:type="character" w:customStyle="1" w:styleId="34">
    <w:name w:val="mini-outputtext1"/>
    <w:basedOn w:val="14"/>
    <w:autoRedefine/>
    <w:qFormat/>
    <w:uiPriority w:val="0"/>
  </w:style>
  <w:style w:type="character" w:customStyle="1" w:styleId="35">
    <w:name w:val="1 Char"/>
    <w:link w:val="28"/>
    <w:autoRedefine/>
    <w:qFormat/>
    <w:uiPriority w:val="0"/>
  </w:style>
  <w:style w:type="character" w:customStyle="1" w:styleId="36">
    <w:name w:val="hover"/>
    <w:basedOn w:val="14"/>
    <w:autoRedefine/>
    <w:qFormat/>
    <w:uiPriority w:val="0"/>
  </w:style>
  <w:style w:type="character" w:customStyle="1" w:styleId="37">
    <w:name w:val="hover1"/>
    <w:basedOn w:val="14"/>
    <w:autoRedefine/>
    <w:qFormat/>
    <w:uiPriority w:val="0"/>
    <w:rPr>
      <w:color w:val="2590EB"/>
    </w:rPr>
  </w:style>
  <w:style w:type="character" w:customStyle="1" w:styleId="38">
    <w:name w:val="hover2"/>
    <w:basedOn w:val="14"/>
    <w:autoRedefine/>
    <w:qFormat/>
    <w:uiPriority w:val="0"/>
    <w:rPr>
      <w:color w:val="2590EB"/>
    </w:rPr>
  </w:style>
  <w:style w:type="paragraph" w:customStyle="1" w:styleId="39">
    <w:name w:val="列出段落1"/>
    <w:basedOn w:val="1"/>
    <w:autoRedefine/>
    <w:qFormat/>
    <w:uiPriority w:val="34"/>
    <w:pPr>
      <w:ind w:firstLine="420" w:firstLineChars="200"/>
    </w:pPr>
  </w:style>
  <w:style w:type="character" w:customStyle="1" w:styleId="40">
    <w:name w:val="edui-unclickable"/>
    <w:basedOn w:val="14"/>
    <w:autoRedefine/>
    <w:qFormat/>
    <w:uiPriority w:val="0"/>
    <w:rPr>
      <w:color w:val="808080"/>
    </w:rPr>
  </w:style>
  <w:style w:type="character" w:customStyle="1" w:styleId="41">
    <w:name w:val="layui-layer-tabnow"/>
    <w:basedOn w:val="14"/>
    <w:autoRedefine/>
    <w:qFormat/>
    <w:uiPriority w:val="0"/>
    <w:rPr>
      <w:bdr w:val="single" w:color="CCCCCC" w:sz="4" w:space="0"/>
      <w:shd w:val="clear" w:fill="FFFFFF"/>
    </w:rPr>
  </w:style>
  <w:style w:type="character" w:customStyle="1" w:styleId="42">
    <w:name w:val="first-child"/>
    <w:basedOn w:val="14"/>
    <w:autoRedefine/>
    <w:qFormat/>
    <w:uiPriority w:val="0"/>
  </w:style>
  <w:style w:type="character" w:customStyle="1" w:styleId="43">
    <w:name w:val="edui-clickable2"/>
    <w:basedOn w:val="14"/>
    <w:autoRedefine/>
    <w:qFormat/>
    <w:uiPriority w:val="0"/>
    <w:rPr>
      <w:color w:val="0000FF"/>
      <w:u w:val="single"/>
    </w:rPr>
  </w:style>
</w:styles>
</file>

<file path=word/_rels/document.xml.rels><?xml version="1.0" encoding="UTF-8" standalone="yes"?>
<Relationships xmlns="http://schemas.openxmlformats.org/package/2006/relationships"><Relationship Id="rId99" Type="http://schemas.openxmlformats.org/officeDocument/2006/relationships/image" Target="media/image82.png"/><Relationship Id="rId98" Type="http://schemas.openxmlformats.org/officeDocument/2006/relationships/image" Target="media/image81.png"/><Relationship Id="rId97" Type="http://schemas.openxmlformats.org/officeDocument/2006/relationships/image" Target="media/image80.bmp"/><Relationship Id="rId96" Type="http://schemas.openxmlformats.org/officeDocument/2006/relationships/image" Target="media/image79.png"/><Relationship Id="rId95" Type="http://schemas.openxmlformats.org/officeDocument/2006/relationships/image" Target="media/image78.png"/><Relationship Id="rId94" Type="http://schemas.openxmlformats.org/officeDocument/2006/relationships/image" Target="media/image77.png"/><Relationship Id="rId93" Type="http://schemas.openxmlformats.org/officeDocument/2006/relationships/image" Target="media/image76.png"/><Relationship Id="rId92" Type="http://schemas.openxmlformats.org/officeDocument/2006/relationships/image" Target="media/image75.png"/><Relationship Id="rId91" Type="http://schemas.openxmlformats.org/officeDocument/2006/relationships/image" Target="media/image74.png"/><Relationship Id="rId90" Type="http://schemas.openxmlformats.org/officeDocument/2006/relationships/image" Target="media/image73.png"/><Relationship Id="rId9" Type="http://schemas.openxmlformats.org/officeDocument/2006/relationships/footer" Target="footer2.xml"/><Relationship Id="rId89" Type="http://schemas.openxmlformats.org/officeDocument/2006/relationships/image" Target="media/image72.png"/><Relationship Id="rId88" Type="http://schemas.openxmlformats.org/officeDocument/2006/relationships/image" Target="media/image71.png"/><Relationship Id="rId87" Type="http://schemas.openxmlformats.org/officeDocument/2006/relationships/image" Target="media/image70.png"/><Relationship Id="rId86" Type="http://schemas.openxmlformats.org/officeDocument/2006/relationships/image" Target="media/image69.png"/><Relationship Id="rId85" Type="http://schemas.openxmlformats.org/officeDocument/2006/relationships/image" Target="media/image68.png"/><Relationship Id="rId84" Type="http://schemas.openxmlformats.org/officeDocument/2006/relationships/image" Target="media/image67.png"/><Relationship Id="rId83" Type="http://schemas.openxmlformats.org/officeDocument/2006/relationships/image" Target="media/image66.png"/><Relationship Id="rId82" Type="http://schemas.openxmlformats.org/officeDocument/2006/relationships/image" Target="media/image65.png"/><Relationship Id="rId81" Type="http://schemas.openxmlformats.org/officeDocument/2006/relationships/image" Target="media/image64.png"/><Relationship Id="rId80" Type="http://schemas.openxmlformats.org/officeDocument/2006/relationships/image" Target="media/image63.png"/><Relationship Id="rId8" Type="http://schemas.openxmlformats.org/officeDocument/2006/relationships/footer" Target="footer1.xml"/><Relationship Id="rId79" Type="http://schemas.openxmlformats.org/officeDocument/2006/relationships/image" Target="media/image62.png"/><Relationship Id="rId78" Type="http://schemas.openxmlformats.org/officeDocument/2006/relationships/image" Target="media/image61.png"/><Relationship Id="rId77" Type="http://schemas.openxmlformats.org/officeDocument/2006/relationships/image" Target="media/image60.png"/><Relationship Id="rId76" Type="http://schemas.openxmlformats.org/officeDocument/2006/relationships/image" Target="media/image59.png"/><Relationship Id="rId75" Type="http://schemas.openxmlformats.org/officeDocument/2006/relationships/image" Target="media/image58.png"/><Relationship Id="rId74" Type="http://schemas.openxmlformats.org/officeDocument/2006/relationships/image" Target="media/image57.png"/><Relationship Id="rId73" Type="http://schemas.openxmlformats.org/officeDocument/2006/relationships/image" Target="media/image56.png"/><Relationship Id="rId72" Type="http://schemas.openxmlformats.org/officeDocument/2006/relationships/image" Target="media/image55.png"/><Relationship Id="rId71" Type="http://schemas.openxmlformats.org/officeDocument/2006/relationships/image" Target="media/image54.png"/><Relationship Id="rId70" Type="http://schemas.openxmlformats.org/officeDocument/2006/relationships/image" Target="media/image53.png"/><Relationship Id="rId7" Type="http://schemas.openxmlformats.org/officeDocument/2006/relationships/header" Target="header3.xml"/><Relationship Id="rId69" Type="http://schemas.openxmlformats.org/officeDocument/2006/relationships/image" Target="media/image52.png"/><Relationship Id="rId68" Type="http://schemas.openxmlformats.org/officeDocument/2006/relationships/image" Target="media/image51.png"/><Relationship Id="rId67" Type="http://schemas.openxmlformats.org/officeDocument/2006/relationships/image" Target="media/image50.png"/><Relationship Id="rId66" Type="http://schemas.openxmlformats.org/officeDocument/2006/relationships/image" Target="media/image49.png"/><Relationship Id="rId65" Type="http://schemas.openxmlformats.org/officeDocument/2006/relationships/image" Target="media/image48.png"/><Relationship Id="rId64" Type="http://schemas.openxmlformats.org/officeDocument/2006/relationships/image" Target="media/image47.png"/><Relationship Id="rId63" Type="http://schemas.openxmlformats.org/officeDocument/2006/relationships/image" Target="media/image46.png"/><Relationship Id="rId62" Type="http://schemas.openxmlformats.org/officeDocument/2006/relationships/image" Target="media/image45.png"/><Relationship Id="rId61" Type="http://schemas.openxmlformats.org/officeDocument/2006/relationships/image" Target="media/image44.png"/><Relationship Id="rId60" Type="http://schemas.openxmlformats.org/officeDocument/2006/relationships/image" Target="media/image43.png"/><Relationship Id="rId6" Type="http://schemas.openxmlformats.org/officeDocument/2006/relationships/header" Target="header2.xml"/><Relationship Id="rId59" Type="http://schemas.openxmlformats.org/officeDocument/2006/relationships/image" Target="media/image42.png"/><Relationship Id="rId58" Type="http://schemas.openxmlformats.org/officeDocument/2006/relationships/image" Target="media/image41.png"/><Relationship Id="rId57" Type="http://schemas.openxmlformats.org/officeDocument/2006/relationships/image" Target="media/image40.png"/><Relationship Id="rId56" Type="http://schemas.openxmlformats.org/officeDocument/2006/relationships/image" Target="media/image39.png"/><Relationship Id="rId55" Type="http://schemas.openxmlformats.org/officeDocument/2006/relationships/image" Target="media/image38.pn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bmp"/><Relationship Id="rId51" Type="http://schemas.openxmlformats.org/officeDocument/2006/relationships/image" Target="media/image34.png"/><Relationship Id="rId50" Type="http://schemas.openxmlformats.org/officeDocument/2006/relationships/image" Target="media/image33.png"/><Relationship Id="rId5" Type="http://schemas.openxmlformats.org/officeDocument/2006/relationships/header" Target="header1.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png"/><Relationship Id="rId416" Type="http://schemas.openxmlformats.org/officeDocument/2006/relationships/fontTable" Target="fontTable.xml"/><Relationship Id="rId415" Type="http://schemas.openxmlformats.org/officeDocument/2006/relationships/numbering" Target="numbering.xml"/><Relationship Id="rId414" Type="http://schemas.openxmlformats.org/officeDocument/2006/relationships/customXml" Target="../customXml/item1.xml"/><Relationship Id="rId413" Type="http://schemas.openxmlformats.org/officeDocument/2006/relationships/image" Target="media/image396.png"/><Relationship Id="rId412" Type="http://schemas.openxmlformats.org/officeDocument/2006/relationships/image" Target="media/image395.png"/><Relationship Id="rId411" Type="http://schemas.openxmlformats.org/officeDocument/2006/relationships/image" Target="media/image394.png"/><Relationship Id="rId410" Type="http://schemas.openxmlformats.org/officeDocument/2006/relationships/image" Target="media/image393.png"/><Relationship Id="rId41" Type="http://schemas.openxmlformats.org/officeDocument/2006/relationships/image" Target="media/image24.png"/><Relationship Id="rId409" Type="http://schemas.openxmlformats.org/officeDocument/2006/relationships/image" Target="media/image392.png"/><Relationship Id="rId408" Type="http://schemas.openxmlformats.org/officeDocument/2006/relationships/image" Target="media/image391.png"/><Relationship Id="rId407" Type="http://schemas.openxmlformats.org/officeDocument/2006/relationships/image" Target="media/image390.png"/><Relationship Id="rId406" Type="http://schemas.openxmlformats.org/officeDocument/2006/relationships/image" Target="media/image389.png"/><Relationship Id="rId405" Type="http://schemas.openxmlformats.org/officeDocument/2006/relationships/image" Target="media/image388.png"/><Relationship Id="rId404" Type="http://schemas.openxmlformats.org/officeDocument/2006/relationships/image" Target="media/image387.png"/><Relationship Id="rId403" Type="http://schemas.openxmlformats.org/officeDocument/2006/relationships/image" Target="media/image386.png"/><Relationship Id="rId402" Type="http://schemas.openxmlformats.org/officeDocument/2006/relationships/image" Target="media/image385.png"/><Relationship Id="rId401" Type="http://schemas.openxmlformats.org/officeDocument/2006/relationships/image" Target="media/image384.png"/><Relationship Id="rId400" Type="http://schemas.openxmlformats.org/officeDocument/2006/relationships/image" Target="media/image383.png"/><Relationship Id="rId40" Type="http://schemas.openxmlformats.org/officeDocument/2006/relationships/image" Target="media/image23.png"/><Relationship Id="rId4" Type="http://schemas.openxmlformats.org/officeDocument/2006/relationships/endnotes" Target="endnotes.xml"/><Relationship Id="rId399" Type="http://schemas.openxmlformats.org/officeDocument/2006/relationships/image" Target="media/image382.png"/><Relationship Id="rId398" Type="http://schemas.openxmlformats.org/officeDocument/2006/relationships/image" Target="media/image381.png"/><Relationship Id="rId397" Type="http://schemas.openxmlformats.org/officeDocument/2006/relationships/image" Target="media/image380.png"/><Relationship Id="rId396" Type="http://schemas.openxmlformats.org/officeDocument/2006/relationships/image" Target="media/image379.png"/><Relationship Id="rId395" Type="http://schemas.openxmlformats.org/officeDocument/2006/relationships/image" Target="media/image378.png"/><Relationship Id="rId394" Type="http://schemas.openxmlformats.org/officeDocument/2006/relationships/image" Target="media/image377.png"/><Relationship Id="rId393" Type="http://schemas.openxmlformats.org/officeDocument/2006/relationships/image" Target="media/image376.png"/><Relationship Id="rId392" Type="http://schemas.openxmlformats.org/officeDocument/2006/relationships/image" Target="media/image375.png"/><Relationship Id="rId391" Type="http://schemas.openxmlformats.org/officeDocument/2006/relationships/image" Target="media/image374.png"/><Relationship Id="rId390" Type="http://schemas.openxmlformats.org/officeDocument/2006/relationships/image" Target="media/image373.png"/><Relationship Id="rId39" Type="http://schemas.openxmlformats.org/officeDocument/2006/relationships/image" Target="media/image22.png"/><Relationship Id="rId389" Type="http://schemas.openxmlformats.org/officeDocument/2006/relationships/image" Target="media/image372.png"/><Relationship Id="rId388" Type="http://schemas.openxmlformats.org/officeDocument/2006/relationships/image" Target="media/image371.png"/><Relationship Id="rId387" Type="http://schemas.openxmlformats.org/officeDocument/2006/relationships/image" Target="media/image370.png"/><Relationship Id="rId386" Type="http://schemas.openxmlformats.org/officeDocument/2006/relationships/image" Target="media/image369.png"/><Relationship Id="rId385" Type="http://schemas.openxmlformats.org/officeDocument/2006/relationships/image" Target="media/image368.png"/><Relationship Id="rId384" Type="http://schemas.openxmlformats.org/officeDocument/2006/relationships/image" Target="media/image367.png"/><Relationship Id="rId383" Type="http://schemas.openxmlformats.org/officeDocument/2006/relationships/image" Target="media/image366.png"/><Relationship Id="rId382" Type="http://schemas.openxmlformats.org/officeDocument/2006/relationships/image" Target="media/image365.png"/><Relationship Id="rId381" Type="http://schemas.openxmlformats.org/officeDocument/2006/relationships/image" Target="media/image364.png"/><Relationship Id="rId380" Type="http://schemas.openxmlformats.org/officeDocument/2006/relationships/image" Target="media/image363.png"/><Relationship Id="rId38" Type="http://schemas.openxmlformats.org/officeDocument/2006/relationships/image" Target="media/image21.png"/><Relationship Id="rId379" Type="http://schemas.openxmlformats.org/officeDocument/2006/relationships/image" Target="media/image362.png"/><Relationship Id="rId378" Type="http://schemas.openxmlformats.org/officeDocument/2006/relationships/image" Target="media/image361.png"/><Relationship Id="rId377" Type="http://schemas.openxmlformats.org/officeDocument/2006/relationships/image" Target="media/image360.png"/><Relationship Id="rId376" Type="http://schemas.openxmlformats.org/officeDocument/2006/relationships/image" Target="media/image359.png"/><Relationship Id="rId375" Type="http://schemas.openxmlformats.org/officeDocument/2006/relationships/image" Target="media/image358.png"/><Relationship Id="rId374" Type="http://schemas.openxmlformats.org/officeDocument/2006/relationships/image" Target="media/image357.png"/><Relationship Id="rId373" Type="http://schemas.openxmlformats.org/officeDocument/2006/relationships/image" Target="media/image356.png"/><Relationship Id="rId372" Type="http://schemas.openxmlformats.org/officeDocument/2006/relationships/image" Target="media/image355.png"/><Relationship Id="rId371" Type="http://schemas.openxmlformats.org/officeDocument/2006/relationships/image" Target="media/image354.png"/><Relationship Id="rId370" Type="http://schemas.openxmlformats.org/officeDocument/2006/relationships/image" Target="media/image353.png"/><Relationship Id="rId37" Type="http://schemas.openxmlformats.org/officeDocument/2006/relationships/image" Target="media/image20.png"/><Relationship Id="rId369" Type="http://schemas.openxmlformats.org/officeDocument/2006/relationships/image" Target="media/image352.png"/><Relationship Id="rId368" Type="http://schemas.openxmlformats.org/officeDocument/2006/relationships/image" Target="media/image351.png"/><Relationship Id="rId367" Type="http://schemas.openxmlformats.org/officeDocument/2006/relationships/image" Target="media/image350.png"/><Relationship Id="rId366" Type="http://schemas.openxmlformats.org/officeDocument/2006/relationships/image" Target="media/image349.png"/><Relationship Id="rId365" Type="http://schemas.openxmlformats.org/officeDocument/2006/relationships/image" Target="media/image348.png"/><Relationship Id="rId364" Type="http://schemas.openxmlformats.org/officeDocument/2006/relationships/image" Target="media/image347.png"/><Relationship Id="rId363" Type="http://schemas.openxmlformats.org/officeDocument/2006/relationships/image" Target="media/image346.png"/><Relationship Id="rId362" Type="http://schemas.openxmlformats.org/officeDocument/2006/relationships/image" Target="media/image345.png"/><Relationship Id="rId361" Type="http://schemas.openxmlformats.org/officeDocument/2006/relationships/image" Target="media/image344.png"/><Relationship Id="rId360" Type="http://schemas.openxmlformats.org/officeDocument/2006/relationships/image" Target="media/image343.png"/><Relationship Id="rId36" Type="http://schemas.openxmlformats.org/officeDocument/2006/relationships/image" Target="media/image19.png"/><Relationship Id="rId359" Type="http://schemas.openxmlformats.org/officeDocument/2006/relationships/image" Target="media/image342.png"/><Relationship Id="rId358" Type="http://schemas.openxmlformats.org/officeDocument/2006/relationships/image" Target="media/image341.png"/><Relationship Id="rId357" Type="http://schemas.openxmlformats.org/officeDocument/2006/relationships/image" Target="media/image340.png"/><Relationship Id="rId356" Type="http://schemas.openxmlformats.org/officeDocument/2006/relationships/image" Target="media/image339.png"/><Relationship Id="rId355" Type="http://schemas.openxmlformats.org/officeDocument/2006/relationships/image" Target="media/image338.png"/><Relationship Id="rId354" Type="http://schemas.openxmlformats.org/officeDocument/2006/relationships/image" Target="media/image337.png"/><Relationship Id="rId353" Type="http://schemas.openxmlformats.org/officeDocument/2006/relationships/image" Target="media/image336.png"/><Relationship Id="rId352" Type="http://schemas.openxmlformats.org/officeDocument/2006/relationships/image" Target="media/image335.png"/><Relationship Id="rId351" Type="http://schemas.openxmlformats.org/officeDocument/2006/relationships/image" Target="media/image334.png"/><Relationship Id="rId350" Type="http://schemas.openxmlformats.org/officeDocument/2006/relationships/image" Target="media/image333.png"/><Relationship Id="rId35" Type="http://schemas.openxmlformats.org/officeDocument/2006/relationships/image" Target="media/image18.png"/><Relationship Id="rId349" Type="http://schemas.openxmlformats.org/officeDocument/2006/relationships/image" Target="media/image332.png"/><Relationship Id="rId348" Type="http://schemas.openxmlformats.org/officeDocument/2006/relationships/image" Target="media/image331.png"/><Relationship Id="rId347" Type="http://schemas.openxmlformats.org/officeDocument/2006/relationships/image" Target="media/image330.png"/><Relationship Id="rId346" Type="http://schemas.openxmlformats.org/officeDocument/2006/relationships/image" Target="media/image329.png"/><Relationship Id="rId345" Type="http://schemas.openxmlformats.org/officeDocument/2006/relationships/image" Target="media/image328.png"/><Relationship Id="rId344" Type="http://schemas.openxmlformats.org/officeDocument/2006/relationships/image" Target="media/image327.png"/><Relationship Id="rId343" Type="http://schemas.openxmlformats.org/officeDocument/2006/relationships/image" Target="media/image326.png"/><Relationship Id="rId342" Type="http://schemas.openxmlformats.org/officeDocument/2006/relationships/image" Target="media/image325.png"/><Relationship Id="rId341" Type="http://schemas.openxmlformats.org/officeDocument/2006/relationships/image" Target="media/image324.png"/><Relationship Id="rId340" Type="http://schemas.openxmlformats.org/officeDocument/2006/relationships/image" Target="media/image323.png"/><Relationship Id="rId34" Type="http://schemas.openxmlformats.org/officeDocument/2006/relationships/image" Target="media/image17.png"/><Relationship Id="rId339" Type="http://schemas.openxmlformats.org/officeDocument/2006/relationships/image" Target="media/image322.png"/><Relationship Id="rId338" Type="http://schemas.openxmlformats.org/officeDocument/2006/relationships/image" Target="media/image321.png"/><Relationship Id="rId337" Type="http://schemas.openxmlformats.org/officeDocument/2006/relationships/image" Target="media/image320.png"/><Relationship Id="rId336" Type="http://schemas.openxmlformats.org/officeDocument/2006/relationships/image" Target="media/image319.png"/><Relationship Id="rId335" Type="http://schemas.openxmlformats.org/officeDocument/2006/relationships/image" Target="media/image318.png"/><Relationship Id="rId334" Type="http://schemas.openxmlformats.org/officeDocument/2006/relationships/image" Target="media/image317.png"/><Relationship Id="rId333" Type="http://schemas.openxmlformats.org/officeDocument/2006/relationships/image" Target="media/image316.png"/><Relationship Id="rId332" Type="http://schemas.openxmlformats.org/officeDocument/2006/relationships/image" Target="media/image315.png"/><Relationship Id="rId331" Type="http://schemas.openxmlformats.org/officeDocument/2006/relationships/image" Target="media/image314.png"/><Relationship Id="rId330" Type="http://schemas.openxmlformats.org/officeDocument/2006/relationships/image" Target="media/image313.png"/><Relationship Id="rId33" Type="http://schemas.openxmlformats.org/officeDocument/2006/relationships/image" Target="media/image16.png"/><Relationship Id="rId329" Type="http://schemas.openxmlformats.org/officeDocument/2006/relationships/image" Target="media/image312.png"/><Relationship Id="rId328" Type="http://schemas.openxmlformats.org/officeDocument/2006/relationships/image" Target="media/image311.png"/><Relationship Id="rId327" Type="http://schemas.openxmlformats.org/officeDocument/2006/relationships/image" Target="media/image310.png"/><Relationship Id="rId326" Type="http://schemas.openxmlformats.org/officeDocument/2006/relationships/image" Target="media/image309.png"/><Relationship Id="rId325" Type="http://schemas.openxmlformats.org/officeDocument/2006/relationships/image" Target="media/image308.png"/><Relationship Id="rId324" Type="http://schemas.openxmlformats.org/officeDocument/2006/relationships/image" Target="media/image307.png"/><Relationship Id="rId323" Type="http://schemas.openxmlformats.org/officeDocument/2006/relationships/image" Target="media/image306.png"/><Relationship Id="rId322" Type="http://schemas.openxmlformats.org/officeDocument/2006/relationships/image" Target="media/image305.png"/><Relationship Id="rId321" Type="http://schemas.openxmlformats.org/officeDocument/2006/relationships/image" Target="media/image304.png"/><Relationship Id="rId320" Type="http://schemas.openxmlformats.org/officeDocument/2006/relationships/image" Target="media/image303.png"/><Relationship Id="rId32" Type="http://schemas.openxmlformats.org/officeDocument/2006/relationships/image" Target="media/image15.jpeg"/><Relationship Id="rId319" Type="http://schemas.openxmlformats.org/officeDocument/2006/relationships/image" Target="media/image302.png"/><Relationship Id="rId318" Type="http://schemas.openxmlformats.org/officeDocument/2006/relationships/image" Target="media/image301.png"/><Relationship Id="rId317" Type="http://schemas.openxmlformats.org/officeDocument/2006/relationships/image" Target="media/image300.png"/><Relationship Id="rId316" Type="http://schemas.openxmlformats.org/officeDocument/2006/relationships/image" Target="media/image299.png"/><Relationship Id="rId315" Type="http://schemas.openxmlformats.org/officeDocument/2006/relationships/image" Target="media/image298.png"/><Relationship Id="rId314" Type="http://schemas.openxmlformats.org/officeDocument/2006/relationships/image" Target="media/image297.png"/><Relationship Id="rId313" Type="http://schemas.openxmlformats.org/officeDocument/2006/relationships/image" Target="media/image296.png"/><Relationship Id="rId312" Type="http://schemas.openxmlformats.org/officeDocument/2006/relationships/image" Target="media/image295.png"/><Relationship Id="rId311" Type="http://schemas.openxmlformats.org/officeDocument/2006/relationships/image" Target="media/image294.png"/><Relationship Id="rId310" Type="http://schemas.openxmlformats.org/officeDocument/2006/relationships/image" Target="media/image293.png"/><Relationship Id="rId31" Type="http://schemas.openxmlformats.org/officeDocument/2006/relationships/image" Target="media/image14.png"/><Relationship Id="rId309" Type="http://schemas.openxmlformats.org/officeDocument/2006/relationships/image" Target="media/image292.png"/><Relationship Id="rId308" Type="http://schemas.openxmlformats.org/officeDocument/2006/relationships/image" Target="media/image291.png"/><Relationship Id="rId307" Type="http://schemas.openxmlformats.org/officeDocument/2006/relationships/image" Target="media/image290.png"/><Relationship Id="rId306" Type="http://schemas.openxmlformats.org/officeDocument/2006/relationships/image" Target="media/image289.png"/><Relationship Id="rId305" Type="http://schemas.openxmlformats.org/officeDocument/2006/relationships/image" Target="media/image288.png"/><Relationship Id="rId304" Type="http://schemas.openxmlformats.org/officeDocument/2006/relationships/image" Target="media/image287.png"/><Relationship Id="rId303" Type="http://schemas.openxmlformats.org/officeDocument/2006/relationships/image" Target="media/image286.png"/><Relationship Id="rId302" Type="http://schemas.openxmlformats.org/officeDocument/2006/relationships/image" Target="media/image285.png"/><Relationship Id="rId301" Type="http://schemas.openxmlformats.org/officeDocument/2006/relationships/image" Target="media/image284.png"/><Relationship Id="rId300" Type="http://schemas.openxmlformats.org/officeDocument/2006/relationships/image" Target="media/image283.png"/><Relationship Id="rId30" Type="http://schemas.openxmlformats.org/officeDocument/2006/relationships/image" Target="media/image13.png"/><Relationship Id="rId3" Type="http://schemas.openxmlformats.org/officeDocument/2006/relationships/footnotes" Target="footnotes.xml"/><Relationship Id="rId299" Type="http://schemas.openxmlformats.org/officeDocument/2006/relationships/image" Target="media/image282.png"/><Relationship Id="rId298" Type="http://schemas.openxmlformats.org/officeDocument/2006/relationships/image" Target="media/image281.png"/><Relationship Id="rId297" Type="http://schemas.openxmlformats.org/officeDocument/2006/relationships/image" Target="media/image280.png"/><Relationship Id="rId296" Type="http://schemas.openxmlformats.org/officeDocument/2006/relationships/image" Target="media/image279.png"/><Relationship Id="rId295" Type="http://schemas.openxmlformats.org/officeDocument/2006/relationships/image" Target="media/image278.png"/><Relationship Id="rId294" Type="http://schemas.openxmlformats.org/officeDocument/2006/relationships/image" Target="media/image277.png"/><Relationship Id="rId293" Type="http://schemas.openxmlformats.org/officeDocument/2006/relationships/image" Target="media/image276.png"/><Relationship Id="rId292" Type="http://schemas.openxmlformats.org/officeDocument/2006/relationships/image" Target="media/image275.png"/><Relationship Id="rId291" Type="http://schemas.openxmlformats.org/officeDocument/2006/relationships/image" Target="media/image274.png"/><Relationship Id="rId290" Type="http://schemas.openxmlformats.org/officeDocument/2006/relationships/image" Target="media/image273.png"/><Relationship Id="rId29" Type="http://schemas.openxmlformats.org/officeDocument/2006/relationships/image" Target="media/image12.png"/><Relationship Id="rId289" Type="http://schemas.openxmlformats.org/officeDocument/2006/relationships/image" Target="media/image272.png"/><Relationship Id="rId288" Type="http://schemas.openxmlformats.org/officeDocument/2006/relationships/image" Target="media/image271.png"/><Relationship Id="rId287" Type="http://schemas.openxmlformats.org/officeDocument/2006/relationships/image" Target="media/image270.png"/><Relationship Id="rId286" Type="http://schemas.openxmlformats.org/officeDocument/2006/relationships/image" Target="media/image269.png"/><Relationship Id="rId285" Type="http://schemas.openxmlformats.org/officeDocument/2006/relationships/image" Target="media/image268.png"/><Relationship Id="rId284" Type="http://schemas.openxmlformats.org/officeDocument/2006/relationships/image" Target="media/image267.png"/><Relationship Id="rId283" Type="http://schemas.openxmlformats.org/officeDocument/2006/relationships/image" Target="media/image266.png"/><Relationship Id="rId282" Type="http://schemas.openxmlformats.org/officeDocument/2006/relationships/image" Target="media/image265.png"/><Relationship Id="rId281" Type="http://schemas.openxmlformats.org/officeDocument/2006/relationships/image" Target="media/image264.png"/><Relationship Id="rId280" Type="http://schemas.openxmlformats.org/officeDocument/2006/relationships/image" Target="media/image263.png"/><Relationship Id="rId28" Type="http://schemas.openxmlformats.org/officeDocument/2006/relationships/image" Target="media/image11.png"/><Relationship Id="rId279" Type="http://schemas.openxmlformats.org/officeDocument/2006/relationships/image" Target="media/image262.png"/><Relationship Id="rId278" Type="http://schemas.openxmlformats.org/officeDocument/2006/relationships/image" Target="media/image261.png"/><Relationship Id="rId277" Type="http://schemas.openxmlformats.org/officeDocument/2006/relationships/image" Target="media/image260.png"/><Relationship Id="rId276" Type="http://schemas.openxmlformats.org/officeDocument/2006/relationships/image" Target="media/image259.png"/><Relationship Id="rId275" Type="http://schemas.openxmlformats.org/officeDocument/2006/relationships/image" Target="media/image258.png"/><Relationship Id="rId274" Type="http://schemas.openxmlformats.org/officeDocument/2006/relationships/image" Target="media/image257.png"/><Relationship Id="rId273" Type="http://schemas.openxmlformats.org/officeDocument/2006/relationships/image" Target="media/image256.png"/><Relationship Id="rId272" Type="http://schemas.openxmlformats.org/officeDocument/2006/relationships/image" Target="media/image255.png"/><Relationship Id="rId271" Type="http://schemas.openxmlformats.org/officeDocument/2006/relationships/image" Target="media/image254.png"/><Relationship Id="rId270" Type="http://schemas.openxmlformats.org/officeDocument/2006/relationships/image" Target="media/image253.png"/><Relationship Id="rId27" Type="http://schemas.openxmlformats.org/officeDocument/2006/relationships/image" Target="media/image10.jpeg"/><Relationship Id="rId269" Type="http://schemas.openxmlformats.org/officeDocument/2006/relationships/image" Target="media/image252.png"/><Relationship Id="rId268" Type="http://schemas.openxmlformats.org/officeDocument/2006/relationships/image" Target="media/image251.png"/><Relationship Id="rId267" Type="http://schemas.openxmlformats.org/officeDocument/2006/relationships/image" Target="media/image250.png"/><Relationship Id="rId266" Type="http://schemas.openxmlformats.org/officeDocument/2006/relationships/image" Target="media/image249.png"/><Relationship Id="rId265" Type="http://schemas.openxmlformats.org/officeDocument/2006/relationships/image" Target="media/image248.png"/><Relationship Id="rId264" Type="http://schemas.openxmlformats.org/officeDocument/2006/relationships/image" Target="media/image247.png"/><Relationship Id="rId263" Type="http://schemas.openxmlformats.org/officeDocument/2006/relationships/image" Target="media/image246.png"/><Relationship Id="rId262" Type="http://schemas.openxmlformats.org/officeDocument/2006/relationships/image" Target="media/image245.png"/><Relationship Id="rId261" Type="http://schemas.openxmlformats.org/officeDocument/2006/relationships/image" Target="media/image244.png"/><Relationship Id="rId260" Type="http://schemas.openxmlformats.org/officeDocument/2006/relationships/image" Target="media/image243.png"/><Relationship Id="rId26" Type="http://schemas.openxmlformats.org/officeDocument/2006/relationships/image" Target="media/image9.png"/><Relationship Id="rId259" Type="http://schemas.openxmlformats.org/officeDocument/2006/relationships/image" Target="media/image242.png"/><Relationship Id="rId258" Type="http://schemas.openxmlformats.org/officeDocument/2006/relationships/image" Target="media/image241.png"/><Relationship Id="rId257" Type="http://schemas.openxmlformats.org/officeDocument/2006/relationships/image" Target="media/image240.png"/><Relationship Id="rId256" Type="http://schemas.openxmlformats.org/officeDocument/2006/relationships/image" Target="media/image239.png"/><Relationship Id="rId255" Type="http://schemas.openxmlformats.org/officeDocument/2006/relationships/image" Target="media/image238.png"/><Relationship Id="rId254" Type="http://schemas.openxmlformats.org/officeDocument/2006/relationships/image" Target="media/image237.png"/><Relationship Id="rId253" Type="http://schemas.openxmlformats.org/officeDocument/2006/relationships/image" Target="media/image236.png"/><Relationship Id="rId252" Type="http://schemas.openxmlformats.org/officeDocument/2006/relationships/image" Target="media/image235.png"/><Relationship Id="rId251" Type="http://schemas.openxmlformats.org/officeDocument/2006/relationships/image" Target="media/image234.png"/><Relationship Id="rId250" Type="http://schemas.openxmlformats.org/officeDocument/2006/relationships/image" Target="media/image233.png"/><Relationship Id="rId25" Type="http://schemas.openxmlformats.org/officeDocument/2006/relationships/image" Target="media/image8.png"/><Relationship Id="rId249" Type="http://schemas.openxmlformats.org/officeDocument/2006/relationships/image" Target="media/image232.png"/><Relationship Id="rId248" Type="http://schemas.openxmlformats.org/officeDocument/2006/relationships/image" Target="media/image231.png"/><Relationship Id="rId247" Type="http://schemas.openxmlformats.org/officeDocument/2006/relationships/image" Target="media/image230.png"/><Relationship Id="rId246" Type="http://schemas.openxmlformats.org/officeDocument/2006/relationships/image" Target="media/image229.png"/><Relationship Id="rId245" Type="http://schemas.openxmlformats.org/officeDocument/2006/relationships/image" Target="media/image228.png"/><Relationship Id="rId244" Type="http://schemas.openxmlformats.org/officeDocument/2006/relationships/image" Target="media/image227.png"/><Relationship Id="rId243" Type="http://schemas.openxmlformats.org/officeDocument/2006/relationships/image" Target="media/image226.png"/><Relationship Id="rId242" Type="http://schemas.openxmlformats.org/officeDocument/2006/relationships/image" Target="media/image225.png"/><Relationship Id="rId241" Type="http://schemas.openxmlformats.org/officeDocument/2006/relationships/image" Target="media/image224.png"/><Relationship Id="rId240" Type="http://schemas.openxmlformats.org/officeDocument/2006/relationships/image" Target="media/image223.png"/><Relationship Id="rId24" Type="http://schemas.openxmlformats.org/officeDocument/2006/relationships/image" Target="media/image7.png"/><Relationship Id="rId239" Type="http://schemas.openxmlformats.org/officeDocument/2006/relationships/image" Target="media/image222.png"/><Relationship Id="rId238" Type="http://schemas.openxmlformats.org/officeDocument/2006/relationships/image" Target="media/image221.png"/><Relationship Id="rId237" Type="http://schemas.openxmlformats.org/officeDocument/2006/relationships/image" Target="media/image220.png"/><Relationship Id="rId236" Type="http://schemas.openxmlformats.org/officeDocument/2006/relationships/image" Target="media/image219.png"/><Relationship Id="rId235" Type="http://schemas.openxmlformats.org/officeDocument/2006/relationships/image" Target="media/image218.png"/><Relationship Id="rId234" Type="http://schemas.openxmlformats.org/officeDocument/2006/relationships/image" Target="media/image217.png"/><Relationship Id="rId233" Type="http://schemas.openxmlformats.org/officeDocument/2006/relationships/image" Target="media/image216.png"/><Relationship Id="rId232" Type="http://schemas.openxmlformats.org/officeDocument/2006/relationships/image" Target="media/image215.png"/><Relationship Id="rId231" Type="http://schemas.openxmlformats.org/officeDocument/2006/relationships/image" Target="media/image214.png"/><Relationship Id="rId230" Type="http://schemas.openxmlformats.org/officeDocument/2006/relationships/image" Target="media/image213.png"/><Relationship Id="rId23" Type="http://schemas.openxmlformats.org/officeDocument/2006/relationships/image" Target="media/image6.png"/><Relationship Id="rId229" Type="http://schemas.openxmlformats.org/officeDocument/2006/relationships/image" Target="media/image212.png"/><Relationship Id="rId228" Type="http://schemas.openxmlformats.org/officeDocument/2006/relationships/image" Target="media/image211.png"/><Relationship Id="rId227" Type="http://schemas.openxmlformats.org/officeDocument/2006/relationships/image" Target="media/image210.png"/><Relationship Id="rId226" Type="http://schemas.openxmlformats.org/officeDocument/2006/relationships/image" Target="media/image209.png"/><Relationship Id="rId225" Type="http://schemas.openxmlformats.org/officeDocument/2006/relationships/image" Target="media/image208.png"/><Relationship Id="rId224" Type="http://schemas.openxmlformats.org/officeDocument/2006/relationships/image" Target="media/image207.png"/><Relationship Id="rId223" Type="http://schemas.openxmlformats.org/officeDocument/2006/relationships/image" Target="media/image206.png"/><Relationship Id="rId222" Type="http://schemas.openxmlformats.org/officeDocument/2006/relationships/image" Target="media/image205.png"/><Relationship Id="rId221" Type="http://schemas.openxmlformats.org/officeDocument/2006/relationships/image" Target="media/image204.png"/><Relationship Id="rId220" Type="http://schemas.openxmlformats.org/officeDocument/2006/relationships/image" Target="media/image203.png"/><Relationship Id="rId22" Type="http://schemas.openxmlformats.org/officeDocument/2006/relationships/image" Target="media/image5.png"/><Relationship Id="rId219" Type="http://schemas.openxmlformats.org/officeDocument/2006/relationships/image" Target="media/image202.png"/><Relationship Id="rId218" Type="http://schemas.openxmlformats.org/officeDocument/2006/relationships/image" Target="media/image201.png"/><Relationship Id="rId217" Type="http://schemas.openxmlformats.org/officeDocument/2006/relationships/image" Target="media/image200.png"/><Relationship Id="rId216" Type="http://schemas.openxmlformats.org/officeDocument/2006/relationships/image" Target="media/image199.bmp"/><Relationship Id="rId215" Type="http://schemas.openxmlformats.org/officeDocument/2006/relationships/image" Target="media/image198.png"/><Relationship Id="rId214" Type="http://schemas.openxmlformats.org/officeDocument/2006/relationships/image" Target="media/image197.png"/><Relationship Id="rId213" Type="http://schemas.openxmlformats.org/officeDocument/2006/relationships/image" Target="media/image196.png"/><Relationship Id="rId212" Type="http://schemas.openxmlformats.org/officeDocument/2006/relationships/image" Target="media/image195.png"/><Relationship Id="rId211" Type="http://schemas.openxmlformats.org/officeDocument/2006/relationships/image" Target="media/image194.png"/><Relationship Id="rId210" Type="http://schemas.openxmlformats.org/officeDocument/2006/relationships/image" Target="media/image193.png"/><Relationship Id="rId21" Type="http://schemas.openxmlformats.org/officeDocument/2006/relationships/image" Target="media/image4.png"/><Relationship Id="rId209" Type="http://schemas.openxmlformats.org/officeDocument/2006/relationships/image" Target="media/image192.png"/><Relationship Id="rId208" Type="http://schemas.openxmlformats.org/officeDocument/2006/relationships/image" Target="media/image191.png"/><Relationship Id="rId207" Type="http://schemas.openxmlformats.org/officeDocument/2006/relationships/image" Target="media/image190.png"/><Relationship Id="rId206" Type="http://schemas.openxmlformats.org/officeDocument/2006/relationships/image" Target="media/image189.png"/><Relationship Id="rId205" Type="http://schemas.openxmlformats.org/officeDocument/2006/relationships/image" Target="media/image188.png"/><Relationship Id="rId204" Type="http://schemas.openxmlformats.org/officeDocument/2006/relationships/image" Target="media/image187.png"/><Relationship Id="rId203" Type="http://schemas.openxmlformats.org/officeDocument/2006/relationships/image" Target="media/image186.png"/><Relationship Id="rId202" Type="http://schemas.openxmlformats.org/officeDocument/2006/relationships/image" Target="media/image185.png"/><Relationship Id="rId201" Type="http://schemas.openxmlformats.org/officeDocument/2006/relationships/image" Target="media/image184.png"/><Relationship Id="rId200" Type="http://schemas.openxmlformats.org/officeDocument/2006/relationships/image" Target="media/image183.png"/><Relationship Id="rId20" Type="http://schemas.openxmlformats.org/officeDocument/2006/relationships/image" Target="media/image3.png"/><Relationship Id="rId2" Type="http://schemas.openxmlformats.org/officeDocument/2006/relationships/settings" Target="settings.xml"/><Relationship Id="rId199" Type="http://schemas.openxmlformats.org/officeDocument/2006/relationships/image" Target="media/image182.png"/><Relationship Id="rId198" Type="http://schemas.openxmlformats.org/officeDocument/2006/relationships/image" Target="media/image181.png"/><Relationship Id="rId197" Type="http://schemas.openxmlformats.org/officeDocument/2006/relationships/image" Target="media/image180.png"/><Relationship Id="rId196" Type="http://schemas.openxmlformats.org/officeDocument/2006/relationships/image" Target="media/image179.png"/><Relationship Id="rId195" Type="http://schemas.openxmlformats.org/officeDocument/2006/relationships/image" Target="media/image178.png"/><Relationship Id="rId194" Type="http://schemas.openxmlformats.org/officeDocument/2006/relationships/image" Target="media/image177.png"/><Relationship Id="rId193" Type="http://schemas.openxmlformats.org/officeDocument/2006/relationships/image" Target="media/image176.png"/><Relationship Id="rId192" Type="http://schemas.openxmlformats.org/officeDocument/2006/relationships/image" Target="media/image175.png"/><Relationship Id="rId191" Type="http://schemas.openxmlformats.org/officeDocument/2006/relationships/image" Target="media/image174.png"/><Relationship Id="rId190" Type="http://schemas.openxmlformats.org/officeDocument/2006/relationships/image" Target="media/image173.png"/><Relationship Id="rId19" Type="http://schemas.openxmlformats.org/officeDocument/2006/relationships/image" Target="media/image2.jpeg"/><Relationship Id="rId189" Type="http://schemas.openxmlformats.org/officeDocument/2006/relationships/image" Target="media/image172.png"/><Relationship Id="rId188" Type="http://schemas.openxmlformats.org/officeDocument/2006/relationships/image" Target="media/image171.png"/><Relationship Id="rId187" Type="http://schemas.openxmlformats.org/officeDocument/2006/relationships/image" Target="media/image170.png"/><Relationship Id="rId186" Type="http://schemas.openxmlformats.org/officeDocument/2006/relationships/image" Target="media/image169.png"/><Relationship Id="rId185" Type="http://schemas.openxmlformats.org/officeDocument/2006/relationships/image" Target="media/image168.png"/><Relationship Id="rId184" Type="http://schemas.openxmlformats.org/officeDocument/2006/relationships/image" Target="media/image167.png"/><Relationship Id="rId183" Type="http://schemas.openxmlformats.org/officeDocument/2006/relationships/image" Target="media/image166.png"/><Relationship Id="rId182" Type="http://schemas.openxmlformats.org/officeDocument/2006/relationships/image" Target="media/image165.png"/><Relationship Id="rId181" Type="http://schemas.openxmlformats.org/officeDocument/2006/relationships/image" Target="media/image164.png"/><Relationship Id="rId180" Type="http://schemas.openxmlformats.org/officeDocument/2006/relationships/image" Target="media/image163.png"/><Relationship Id="rId18" Type="http://schemas.openxmlformats.org/officeDocument/2006/relationships/image" Target="media/image1.png"/><Relationship Id="rId179" Type="http://schemas.openxmlformats.org/officeDocument/2006/relationships/image" Target="media/image162.png"/><Relationship Id="rId178" Type="http://schemas.openxmlformats.org/officeDocument/2006/relationships/image" Target="media/image161.png"/><Relationship Id="rId177" Type="http://schemas.openxmlformats.org/officeDocument/2006/relationships/image" Target="media/image160.png"/><Relationship Id="rId176" Type="http://schemas.openxmlformats.org/officeDocument/2006/relationships/image" Target="media/image159.png"/><Relationship Id="rId175" Type="http://schemas.openxmlformats.org/officeDocument/2006/relationships/image" Target="media/image158.png"/><Relationship Id="rId174" Type="http://schemas.openxmlformats.org/officeDocument/2006/relationships/image" Target="media/image157.png"/><Relationship Id="rId173" Type="http://schemas.openxmlformats.org/officeDocument/2006/relationships/image" Target="media/image156.png"/><Relationship Id="rId172" Type="http://schemas.openxmlformats.org/officeDocument/2006/relationships/image" Target="media/image155.png"/><Relationship Id="rId171" Type="http://schemas.openxmlformats.org/officeDocument/2006/relationships/image" Target="media/image154.png"/><Relationship Id="rId170" Type="http://schemas.openxmlformats.org/officeDocument/2006/relationships/image" Target="media/image153.png"/><Relationship Id="rId17" Type="http://schemas.openxmlformats.org/officeDocument/2006/relationships/theme" Target="theme/theme1.xml"/><Relationship Id="rId169" Type="http://schemas.openxmlformats.org/officeDocument/2006/relationships/image" Target="media/image152.png"/><Relationship Id="rId168" Type="http://schemas.openxmlformats.org/officeDocument/2006/relationships/image" Target="media/image151.png"/><Relationship Id="rId167" Type="http://schemas.openxmlformats.org/officeDocument/2006/relationships/image" Target="media/image150.png"/><Relationship Id="rId166" Type="http://schemas.openxmlformats.org/officeDocument/2006/relationships/image" Target="media/image149.png"/><Relationship Id="rId165" Type="http://schemas.openxmlformats.org/officeDocument/2006/relationships/image" Target="media/image148.png"/><Relationship Id="rId164" Type="http://schemas.openxmlformats.org/officeDocument/2006/relationships/image" Target="media/image147.png"/><Relationship Id="rId163" Type="http://schemas.openxmlformats.org/officeDocument/2006/relationships/image" Target="media/image146.png"/><Relationship Id="rId162" Type="http://schemas.openxmlformats.org/officeDocument/2006/relationships/image" Target="media/image145.png"/><Relationship Id="rId161" Type="http://schemas.openxmlformats.org/officeDocument/2006/relationships/image" Target="media/image144.png"/><Relationship Id="rId160" Type="http://schemas.openxmlformats.org/officeDocument/2006/relationships/image" Target="media/image143.png"/><Relationship Id="rId16" Type="http://schemas.openxmlformats.org/officeDocument/2006/relationships/footer" Target="footer9.xml"/><Relationship Id="rId159" Type="http://schemas.openxmlformats.org/officeDocument/2006/relationships/image" Target="media/image142.png"/><Relationship Id="rId158" Type="http://schemas.openxmlformats.org/officeDocument/2006/relationships/image" Target="media/image141.png"/><Relationship Id="rId157" Type="http://schemas.openxmlformats.org/officeDocument/2006/relationships/image" Target="media/image140.png"/><Relationship Id="rId156" Type="http://schemas.openxmlformats.org/officeDocument/2006/relationships/image" Target="media/image139.png"/><Relationship Id="rId155" Type="http://schemas.openxmlformats.org/officeDocument/2006/relationships/image" Target="media/image138.png"/><Relationship Id="rId154" Type="http://schemas.openxmlformats.org/officeDocument/2006/relationships/image" Target="media/image137.png"/><Relationship Id="rId153" Type="http://schemas.openxmlformats.org/officeDocument/2006/relationships/image" Target="media/image136.png"/><Relationship Id="rId152" Type="http://schemas.openxmlformats.org/officeDocument/2006/relationships/image" Target="media/image135.png"/><Relationship Id="rId151" Type="http://schemas.openxmlformats.org/officeDocument/2006/relationships/image" Target="media/image134.png"/><Relationship Id="rId150" Type="http://schemas.openxmlformats.org/officeDocument/2006/relationships/image" Target="media/image133.png"/><Relationship Id="rId15" Type="http://schemas.openxmlformats.org/officeDocument/2006/relationships/footer" Target="footer8.xml"/><Relationship Id="rId149" Type="http://schemas.openxmlformats.org/officeDocument/2006/relationships/image" Target="media/image132.png"/><Relationship Id="rId148" Type="http://schemas.openxmlformats.org/officeDocument/2006/relationships/image" Target="media/image131.png"/><Relationship Id="rId147" Type="http://schemas.openxmlformats.org/officeDocument/2006/relationships/image" Target="media/image130.png"/><Relationship Id="rId146" Type="http://schemas.openxmlformats.org/officeDocument/2006/relationships/image" Target="media/image129.png"/><Relationship Id="rId145" Type="http://schemas.openxmlformats.org/officeDocument/2006/relationships/image" Target="media/image128.png"/><Relationship Id="rId144" Type="http://schemas.openxmlformats.org/officeDocument/2006/relationships/image" Target="media/image127.png"/><Relationship Id="rId143" Type="http://schemas.openxmlformats.org/officeDocument/2006/relationships/image" Target="media/image126.png"/><Relationship Id="rId142" Type="http://schemas.openxmlformats.org/officeDocument/2006/relationships/image" Target="media/image125.png"/><Relationship Id="rId141" Type="http://schemas.openxmlformats.org/officeDocument/2006/relationships/image" Target="media/image124.png"/><Relationship Id="rId140" Type="http://schemas.openxmlformats.org/officeDocument/2006/relationships/image" Target="media/image123.png"/><Relationship Id="rId14" Type="http://schemas.openxmlformats.org/officeDocument/2006/relationships/footer" Target="footer7.xml"/><Relationship Id="rId139" Type="http://schemas.openxmlformats.org/officeDocument/2006/relationships/image" Target="media/image122.png"/><Relationship Id="rId138" Type="http://schemas.openxmlformats.org/officeDocument/2006/relationships/image" Target="media/image121.png"/><Relationship Id="rId137" Type="http://schemas.openxmlformats.org/officeDocument/2006/relationships/image" Target="media/image120.png"/><Relationship Id="rId136" Type="http://schemas.openxmlformats.org/officeDocument/2006/relationships/image" Target="media/image119.png"/><Relationship Id="rId135" Type="http://schemas.openxmlformats.org/officeDocument/2006/relationships/image" Target="media/image118.png"/><Relationship Id="rId134" Type="http://schemas.openxmlformats.org/officeDocument/2006/relationships/image" Target="media/image117.png"/><Relationship Id="rId133" Type="http://schemas.openxmlformats.org/officeDocument/2006/relationships/image" Target="media/image116.png"/><Relationship Id="rId132" Type="http://schemas.openxmlformats.org/officeDocument/2006/relationships/image" Target="media/image115.png"/><Relationship Id="rId131" Type="http://schemas.openxmlformats.org/officeDocument/2006/relationships/image" Target="media/image114.png"/><Relationship Id="rId130" Type="http://schemas.openxmlformats.org/officeDocument/2006/relationships/image" Target="media/image113.png"/><Relationship Id="rId13" Type="http://schemas.openxmlformats.org/officeDocument/2006/relationships/footer" Target="footer6.xml"/><Relationship Id="rId129" Type="http://schemas.openxmlformats.org/officeDocument/2006/relationships/image" Target="media/image112.png"/><Relationship Id="rId128" Type="http://schemas.openxmlformats.org/officeDocument/2006/relationships/image" Target="media/image111.png"/><Relationship Id="rId127" Type="http://schemas.openxmlformats.org/officeDocument/2006/relationships/image" Target="media/image110.png"/><Relationship Id="rId126" Type="http://schemas.openxmlformats.org/officeDocument/2006/relationships/image" Target="media/image109.png"/><Relationship Id="rId125" Type="http://schemas.openxmlformats.org/officeDocument/2006/relationships/image" Target="media/image108.png"/><Relationship Id="rId124" Type="http://schemas.openxmlformats.org/officeDocument/2006/relationships/image" Target="media/image107.png"/><Relationship Id="rId123" Type="http://schemas.openxmlformats.org/officeDocument/2006/relationships/image" Target="media/image106.png"/><Relationship Id="rId122" Type="http://schemas.openxmlformats.org/officeDocument/2006/relationships/image" Target="media/image105.png"/><Relationship Id="rId121" Type="http://schemas.openxmlformats.org/officeDocument/2006/relationships/image" Target="media/image104.png"/><Relationship Id="rId120" Type="http://schemas.openxmlformats.org/officeDocument/2006/relationships/image" Target="media/image103.png"/><Relationship Id="rId12" Type="http://schemas.openxmlformats.org/officeDocument/2006/relationships/footer" Target="footer5.xml"/><Relationship Id="rId119" Type="http://schemas.openxmlformats.org/officeDocument/2006/relationships/image" Target="media/image102.png"/><Relationship Id="rId118" Type="http://schemas.openxmlformats.org/officeDocument/2006/relationships/image" Target="media/image101.png"/><Relationship Id="rId117" Type="http://schemas.openxmlformats.org/officeDocument/2006/relationships/image" Target="media/image100.png"/><Relationship Id="rId116" Type="http://schemas.openxmlformats.org/officeDocument/2006/relationships/image" Target="media/image99.png"/><Relationship Id="rId115" Type="http://schemas.openxmlformats.org/officeDocument/2006/relationships/image" Target="media/image98.png"/><Relationship Id="rId114" Type="http://schemas.openxmlformats.org/officeDocument/2006/relationships/image" Target="media/image97.png"/><Relationship Id="rId113" Type="http://schemas.openxmlformats.org/officeDocument/2006/relationships/image" Target="media/image96.png"/><Relationship Id="rId112" Type="http://schemas.openxmlformats.org/officeDocument/2006/relationships/image" Target="media/image95.png"/><Relationship Id="rId111" Type="http://schemas.openxmlformats.org/officeDocument/2006/relationships/image" Target="media/image94.png"/><Relationship Id="rId110" Type="http://schemas.openxmlformats.org/officeDocument/2006/relationships/image" Target="media/image93.bmp"/><Relationship Id="rId11" Type="http://schemas.openxmlformats.org/officeDocument/2006/relationships/footer" Target="footer4.xml"/><Relationship Id="rId109" Type="http://schemas.openxmlformats.org/officeDocument/2006/relationships/image" Target="media/image92.png"/><Relationship Id="rId108" Type="http://schemas.openxmlformats.org/officeDocument/2006/relationships/image" Target="media/image91.png"/><Relationship Id="rId107" Type="http://schemas.openxmlformats.org/officeDocument/2006/relationships/image" Target="media/image90.png"/><Relationship Id="rId106" Type="http://schemas.openxmlformats.org/officeDocument/2006/relationships/image" Target="media/image89.png"/><Relationship Id="rId105" Type="http://schemas.openxmlformats.org/officeDocument/2006/relationships/image" Target="media/image88.bmp"/><Relationship Id="rId104" Type="http://schemas.openxmlformats.org/officeDocument/2006/relationships/image" Target="media/image87.png"/><Relationship Id="rId103" Type="http://schemas.openxmlformats.org/officeDocument/2006/relationships/image" Target="media/image86.bmp"/><Relationship Id="rId102" Type="http://schemas.openxmlformats.org/officeDocument/2006/relationships/image" Target="media/image85.png"/><Relationship Id="rId101" Type="http://schemas.openxmlformats.org/officeDocument/2006/relationships/image" Target="media/image84.png"/><Relationship Id="rId100" Type="http://schemas.openxmlformats.org/officeDocument/2006/relationships/image" Target="media/image83.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0.docx</Template>
  <Company>国泰新点股份软件有限公司  0512-58188000               </Company>
  <Pages>159</Pages>
  <Words>7084</Words>
  <Characters>7686</Characters>
  <Lines>0</Lines>
  <Paragraphs>0</Paragraphs>
  <TotalTime>7</TotalTime>
  <ScaleCrop>false</ScaleCrop>
  <LinksUpToDate>false</LinksUpToDate>
  <CharactersWithSpaces>7867</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2018-08-10T05:52:00Z</dcterms:created>
  <dc:creator>﹎ωǒ们偠开鈊</dc:creator>
  <cp:lastModifiedBy>好姑娘光芒万丈</cp:lastModifiedBy>
  <dcterms:modified xsi:type="dcterms:W3CDTF">2025-01-22T02:42:05Z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B44D0946DC994091B7C2E1772CB12A00_13</vt:lpwstr>
  </property>
  <property fmtid="{D5CDD505-2E9C-101B-9397-08002B2CF9AE}" pid="4" name="KSOTemplateDocerSaveRecord">
    <vt:lpwstr>eyJoZGlkIjoiYjkwYTJkZTI1MmY5YTg1NzVkNzExZjRlNzY0MGJjMTUiLCJ1c2VySWQiOiI1Mzc0MjIwNjgifQ==</vt:lpwstr>
  </property>
</Properties>
</file>